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:rsidR="00933189" w:rsidRPr="00594D5B" w:rsidRDefault="00933189" w:rsidP="00973303">
      <w:pPr>
        <w:pStyle w:val="Default"/>
        <w:numPr>
          <w:ilvl w:val="0"/>
          <w:numId w:val="9"/>
        </w:numPr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F920B4" w:rsidRPr="00594D5B">
        <w:rPr>
          <w:rFonts w:ascii="Arial" w:hAnsi="Arial" w:cs="Arial"/>
          <w:b/>
          <w:bCs/>
          <w:sz w:val="24"/>
        </w:rPr>
        <w:t xml:space="preserve">PAMÁTKA </w:t>
      </w:r>
      <w:r w:rsidR="00973303">
        <w:rPr>
          <w:rFonts w:ascii="Arial" w:hAnsi="Arial" w:cs="Arial"/>
          <w:b/>
          <w:bCs/>
          <w:sz w:val="24"/>
        </w:rPr>
        <w:t>ČERTŮV KÁMEN</w:t>
      </w:r>
    </w:p>
    <w:p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:rsidR="00933189" w:rsidRPr="00594D5B" w:rsidRDefault="00973303" w:rsidP="00933189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Čertův kámen</w:t>
      </w: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:rsidR="004E023E" w:rsidRDefault="00A5723F" w:rsidP="00A5723F">
      <w:pPr>
        <w:spacing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  <w:r w:rsidRPr="00A5723F">
        <w:rPr>
          <w:rFonts w:ascii="Arial" w:hAnsi="Arial" w:cs="Arial"/>
          <w:bCs/>
          <w:snapToGrid w:val="0"/>
          <w:szCs w:val="24"/>
        </w:rPr>
        <w:t>Geomorfologicky význačný žulový skalní výchoz typu tor se dvěma skalními mísami na vrcholové plošině</w:t>
      </w:r>
    </w:p>
    <w:p w:rsidR="00A5723F" w:rsidRPr="00A5723F" w:rsidRDefault="00A5723F" w:rsidP="00A5723F">
      <w:pPr>
        <w:spacing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</w:p>
    <w:tbl>
      <w:tblPr>
        <w:tblW w:w="892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410"/>
        <w:gridCol w:w="4159"/>
      </w:tblGrid>
      <w:tr w:rsidR="004E023E" w:rsidRPr="0082017F" w:rsidTr="004E023E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E023E" w:rsidRPr="0082017F" w:rsidRDefault="004E023E" w:rsidP="00AE24D4">
            <w:pPr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 w:rsidRPr="0082017F">
              <w:rPr>
                <w:rFonts w:ascii="Arial" w:hAnsi="Arial" w:cs="Arial"/>
                <w:b/>
                <w:bCs/>
                <w:snapToGrid w:val="0"/>
                <w:sz w:val="18"/>
              </w:rPr>
              <w:t xml:space="preserve">útvar 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E023E" w:rsidRPr="0082017F" w:rsidRDefault="004E023E" w:rsidP="00AE24D4">
            <w:pPr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 w:rsidRPr="0082017F">
              <w:rPr>
                <w:rFonts w:ascii="Arial" w:hAnsi="Arial" w:cs="Arial"/>
                <w:b/>
                <w:bCs/>
                <w:snapToGrid w:val="0"/>
                <w:sz w:val="18"/>
              </w:rPr>
              <w:t>geologická charakteristika</w:t>
            </w:r>
          </w:p>
        </w:tc>
        <w:tc>
          <w:tcPr>
            <w:tcW w:w="41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E023E" w:rsidRPr="0082017F" w:rsidRDefault="004E023E" w:rsidP="00AE24D4">
            <w:pPr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 w:rsidRPr="0082017F">
              <w:rPr>
                <w:rFonts w:ascii="Arial" w:hAnsi="Arial" w:cs="Arial"/>
                <w:b/>
                <w:bCs/>
                <w:snapToGrid w:val="0"/>
                <w:sz w:val="18"/>
              </w:rPr>
              <w:t>popis útvaru</w:t>
            </w:r>
          </w:p>
        </w:tc>
      </w:tr>
      <w:tr w:rsidR="004E023E" w:rsidRPr="0082017F" w:rsidTr="004E023E">
        <w:trPr>
          <w:cantSplit/>
          <w:trHeight w:val="261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E023E" w:rsidRPr="0082017F" w:rsidRDefault="00973303" w:rsidP="00AE24D4">
            <w:pPr>
              <w:rPr>
                <w:rFonts w:ascii="Arial" w:hAnsi="Arial" w:cs="Arial"/>
                <w:bCs/>
                <w:snapToGrid w:val="0"/>
                <w:sz w:val="18"/>
              </w:rPr>
            </w:pPr>
            <w:r w:rsidRPr="00973303">
              <w:rPr>
                <w:rFonts w:ascii="Arial" w:hAnsi="Arial" w:cs="Arial"/>
                <w:bCs/>
                <w:snapToGrid w:val="0"/>
                <w:sz w:val="18"/>
              </w:rPr>
              <w:t>Geomorfologicky význačný žulový skalní výchoz typu tor se dvěma skalními mísami na vrcholové plošině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4E023E" w:rsidRPr="0082017F" w:rsidRDefault="00C82887" w:rsidP="00AE24D4">
            <w:pPr>
              <w:rPr>
                <w:rFonts w:ascii="Arial" w:hAnsi="Arial" w:cs="Arial"/>
                <w:bCs/>
                <w:snapToGrid w:val="0"/>
                <w:sz w:val="18"/>
              </w:rPr>
            </w:pPr>
            <w:r>
              <w:rPr>
                <w:rFonts w:ascii="Arial" w:hAnsi="Arial" w:cs="Arial"/>
                <w:bCs/>
                <w:snapToGrid w:val="0"/>
                <w:sz w:val="18"/>
              </w:rPr>
              <w:t xml:space="preserve">Biotit – muskovitický granit typu </w:t>
            </w:r>
            <w:proofErr w:type="spellStart"/>
            <w:r>
              <w:rPr>
                <w:rFonts w:ascii="Arial" w:hAnsi="Arial" w:cs="Arial"/>
                <w:bCs/>
                <w:snapToGrid w:val="0"/>
                <w:sz w:val="18"/>
              </w:rPr>
              <w:t>Melechov</w:t>
            </w:r>
            <w:proofErr w:type="spellEnd"/>
          </w:p>
        </w:tc>
        <w:tc>
          <w:tcPr>
            <w:tcW w:w="41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C82887" w:rsidRPr="00C82887" w:rsidRDefault="00C82887" w:rsidP="00C82887">
            <w:pPr>
              <w:jc w:val="both"/>
              <w:rPr>
                <w:rFonts w:ascii="Arial" w:hAnsi="Arial" w:cs="Arial"/>
                <w:bCs/>
                <w:snapToGrid w:val="0"/>
                <w:sz w:val="18"/>
              </w:rPr>
            </w:pPr>
            <w:r w:rsidRPr="00C82887">
              <w:rPr>
                <w:rFonts w:ascii="Arial" w:hAnsi="Arial" w:cs="Arial"/>
                <w:bCs/>
                <w:snapToGrid w:val="0"/>
                <w:sz w:val="18"/>
              </w:rPr>
              <w:t>Skalní výchoz typu tor je vysoký asi 5m, dlouhý 7m a široký 5,5m. Granit je rozpukán, v místě silného rozpukání na jižní stěně výchozu vznikly až 2m hluboké převisy.</w:t>
            </w:r>
          </w:p>
          <w:p w:rsidR="004E023E" w:rsidRPr="0082017F" w:rsidRDefault="00C82887" w:rsidP="00C82887">
            <w:pPr>
              <w:jc w:val="both"/>
              <w:rPr>
                <w:rFonts w:ascii="Arial" w:hAnsi="Arial" w:cs="Arial"/>
                <w:bCs/>
                <w:snapToGrid w:val="0"/>
                <w:sz w:val="18"/>
              </w:rPr>
            </w:pPr>
            <w:r w:rsidRPr="00C82887">
              <w:rPr>
                <w:rFonts w:ascii="Arial" w:hAnsi="Arial" w:cs="Arial"/>
                <w:bCs/>
                <w:snapToGrid w:val="0"/>
                <w:sz w:val="18"/>
              </w:rPr>
              <w:t>Vrcholová plošina má rozměr 5,3x3,2m se sklonem 10° k JZ. Na vrcholové plošině jsou zahloubeny 2 skalní mísy. Východní mísa je zdvojená s celkovou délkou cca 170cm a hloubkou 50cm. Západní mísa má hruškovitý tvar, v nejširším místě dosahuje 104cm, je dlouhá 157cm a hluboká 29cm</w:t>
            </w:r>
            <w:r>
              <w:rPr>
                <w:rFonts w:ascii="Arial" w:hAnsi="Arial" w:cs="Arial"/>
                <w:bCs/>
                <w:snapToGrid w:val="0"/>
                <w:sz w:val="18"/>
              </w:rPr>
              <w:t>.</w:t>
            </w:r>
          </w:p>
        </w:tc>
      </w:tr>
    </w:tbl>
    <w:p w:rsidR="00594D5B" w:rsidRPr="00594D5B" w:rsidRDefault="00594D5B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iCs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 ochrany zvláště chráněného území:</w:t>
      </w:r>
    </w:p>
    <w:p w:rsidR="00310152" w:rsidRDefault="00310152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  <w:r w:rsidRPr="00310152">
        <w:rPr>
          <w:rFonts w:ascii="Arial" w:hAnsi="Arial" w:cs="Arial"/>
          <w:bCs/>
          <w:iCs/>
        </w:rPr>
        <w:t xml:space="preserve">Zachování </w:t>
      </w:r>
      <w:r w:rsidR="00C82887">
        <w:rPr>
          <w:rFonts w:ascii="Arial" w:hAnsi="Arial" w:cs="Arial"/>
          <w:bCs/>
          <w:iCs/>
        </w:rPr>
        <w:t xml:space="preserve">skalního výchozu typu tor se skalními mísami </w:t>
      </w:r>
      <w:r w:rsidRPr="00310152">
        <w:rPr>
          <w:rFonts w:ascii="Arial" w:hAnsi="Arial" w:cs="Arial"/>
          <w:bCs/>
          <w:iCs/>
        </w:rPr>
        <w:t>jako význačného geomorfologického útvaru</w:t>
      </w:r>
      <w:r>
        <w:rPr>
          <w:rFonts w:ascii="Arial" w:hAnsi="Arial" w:cs="Arial"/>
          <w:bCs/>
          <w:iCs/>
        </w:rPr>
        <w:t>.</w:t>
      </w:r>
    </w:p>
    <w:p w:rsidR="00310152" w:rsidRDefault="00310152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7D56D3" w:rsidRPr="00594D5B">
        <w:rPr>
          <w:rFonts w:ascii="Arial" w:hAnsi="Arial" w:cs="Arial"/>
          <w:iCs/>
        </w:rPr>
        <w:t>památka</w:t>
      </w:r>
      <w:r w:rsidRPr="00594D5B">
        <w:rPr>
          <w:rFonts w:ascii="Arial" w:hAnsi="Arial" w:cs="Arial"/>
          <w:iCs/>
        </w:rPr>
        <w:t xml:space="preserve"> (ve smyslu § 3</w:t>
      </w:r>
      <w:r w:rsidR="007D56D3" w:rsidRPr="00594D5B">
        <w:rPr>
          <w:rFonts w:ascii="Arial" w:hAnsi="Arial" w:cs="Arial"/>
          <w:iCs/>
        </w:rPr>
        <w:t>6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bližších podmínek ochrany: 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>:</w:t>
      </w:r>
    </w:p>
    <w:p w:rsidR="00B6069A" w:rsidRPr="00594D5B" w:rsidRDefault="00B6069A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A86918" w:rsidRPr="00151FFA" w:rsidRDefault="00A86918" w:rsidP="00A86918">
      <w:pPr>
        <w:pStyle w:val="Odstavecseseznamem"/>
        <w:numPr>
          <w:ilvl w:val="0"/>
          <w:numId w:val="2"/>
        </w:numPr>
        <w:spacing w:before="120" w:after="0" w:line="276" w:lineRule="auto"/>
        <w:ind w:left="357" w:hanging="357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>
        <w:rPr>
          <w:rFonts w:ascii="Arial" w:hAnsi="Arial" w:cs="Arial"/>
          <w:iCs/>
          <w:u w:val="single"/>
        </w:rPr>
        <w:t>, těžba kamene), provozovat horolezeckou činnost</w:t>
      </w:r>
    </w:p>
    <w:p w:rsidR="00A86918" w:rsidRDefault="00A86918" w:rsidP="00A86918">
      <w:pPr>
        <w:spacing w:after="0" w:line="276" w:lineRule="auto"/>
        <w:ind w:left="352"/>
        <w:jc w:val="both"/>
        <w:rPr>
          <w:rFonts w:ascii="Arial" w:hAnsi="Arial" w:cs="Arial"/>
          <w:iCs/>
        </w:rPr>
      </w:pPr>
      <w:r w:rsidRPr="00BB5431">
        <w:rPr>
          <w:rFonts w:ascii="Arial" w:hAnsi="Arial" w:cs="Arial"/>
          <w:iCs/>
        </w:rPr>
        <w:t>Narušení geologického podkladu a případné geologické práce mohou</w:t>
      </w:r>
      <w:r>
        <w:rPr>
          <w:rFonts w:ascii="Arial" w:hAnsi="Arial" w:cs="Arial"/>
          <w:iCs/>
        </w:rPr>
        <w:t xml:space="preserve"> </w:t>
      </w:r>
      <w:r w:rsidR="00341AF4">
        <w:rPr>
          <w:rFonts w:ascii="Arial" w:hAnsi="Arial" w:cs="Arial"/>
          <w:iCs/>
        </w:rPr>
        <w:t xml:space="preserve">poškodit </w:t>
      </w:r>
      <w:r w:rsidR="005E4624">
        <w:rPr>
          <w:rFonts w:ascii="Arial" w:hAnsi="Arial" w:cs="Arial"/>
          <w:iCs/>
        </w:rPr>
        <w:t>skalní výchozy</w:t>
      </w:r>
      <w:r w:rsidRPr="00BB5431">
        <w:rPr>
          <w:rFonts w:ascii="Arial" w:hAnsi="Arial" w:cs="Arial"/>
          <w:iCs/>
        </w:rPr>
        <w:t>.</w:t>
      </w:r>
      <w:r w:rsidRPr="000975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iCs/>
        </w:rPr>
        <w:t>Horolezecká</w:t>
      </w:r>
      <w:r w:rsidRPr="00097552">
        <w:rPr>
          <w:rFonts w:ascii="Arial" w:hAnsi="Arial" w:cs="Arial"/>
          <w:iCs/>
        </w:rPr>
        <w:t xml:space="preserve"> činnost</w:t>
      </w:r>
      <w:r>
        <w:rPr>
          <w:rFonts w:ascii="Arial" w:hAnsi="Arial" w:cs="Arial"/>
          <w:iCs/>
        </w:rPr>
        <w:t xml:space="preserve"> můž</w:t>
      </w:r>
      <w:r w:rsidR="00341AF4">
        <w:rPr>
          <w:rFonts w:ascii="Arial" w:hAnsi="Arial" w:cs="Arial"/>
          <w:iCs/>
        </w:rPr>
        <w:t xml:space="preserve">e přímo poškodit skalní útvary </w:t>
      </w:r>
      <w:r>
        <w:rPr>
          <w:rFonts w:ascii="Arial" w:hAnsi="Arial" w:cs="Arial"/>
          <w:iCs/>
        </w:rPr>
        <w:t>a případné používání magnesia k usnadnění výstupu ovlivňuje chemismus skalního podkladu</w:t>
      </w:r>
      <w:r w:rsidRPr="00097552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a půdy skalních štěrbin s vegetací.</w:t>
      </w:r>
    </w:p>
    <w:p w:rsidR="00341AF4" w:rsidRPr="00BB5431" w:rsidRDefault="00341AF4" w:rsidP="00A86918">
      <w:pPr>
        <w:spacing w:after="0" w:line="276" w:lineRule="auto"/>
        <w:ind w:left="352"/>
        <w:jc w:val="both"/>
        <w:rPr>
          <w:rFonts w:ascii="Arial" w:hAnsi="Arial" w:cs="Arial"/>
          <w:iCs/>
        </w:rPr>
      </w:pPr>
    </w:p>
    <w:p w:rsidR="00DE1CAD" w:rsidRPr="00594D5B" w:rsidRDefault="00DE1CAD" w:rsidP="005E4624">
      <w:pPr>
        <w:pStyle w:val="Odstavecseseznamem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povolovat a umisťovat nové stavby, provádět terénní úpravy </w:t>
      </w:r>
    </w:p>
    <w:p w:rsidR="00882360" w:rsidRPr="00594D5B" w:rsidRDefault="00882360" w:rsidP="005E4624">
      <w:pPr>
        <w:spacing w:after="0" w:line="276" w:lineRule="auto"/>
        <w:ind w:left="426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lastRenderedPageBreak/>
        <w:t>Umístěním nových staveb nebo provedením terénních úprav může dojít k ovlivnění ce</w:t>
      </w:r>
      <w:r w:rsidR="007045EE">
        <w:rPr>
          <w:rFonts w:ascii="Arial" w:eastAsia="Times New Roman" w:hAnsi="Arial" w:cs="Arial"/>
          <w:iCs/>
          <w:lang w:eastAsia="cs-CZ"/>
        </w:rPr>
        <w:t>lého ekosystému, včetně předmětu</w:t>
      </w:r>
      <w:r w:rsidRPr="00594D5B">
        <w:rPr>
          <w:rFonts w:ascii="Arial" w:eastAsia="Times New Roman" w:hAnsi="Arial" w:cs="Arial"/>
          <w:iCs/>
          <w:lang w:eastAsia="cs-CZ"/>
        </w:rPr>
        <w:t xml:space="preserve"> ochrany. Vliv mohou mít i aktivity s těmito činnostmi spojené, tj. zvýšený sešlap, pojezd vozidel, apod. 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</w:p>
    <w:p w:rsidR="00DE4FCE" w:rsidRPr="00594D5B" w:rsidRDefault="005D757D" w:rsidP="00341AF4">
      <w:pPr>
        <w:pStyle w:val="KRUTEXTODSTAVCE"/>
        <w:numPr>
          <w:ilvl w:val="0"/>
          <w:numId w:val="2"/>
        </w:numPr>
        <w:spacing w:line="276" w:lineRule="auto"/>
        <w:ind w:left="426" w:hanging="426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1"/>
      </w:r>
    </w:p>
    <w:p w:rsidR="00DE4FCE" w:rsidRDefault="00DE4FCE" w:rsidP="00341AF4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Předměty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:rsidR="003E4F73" w:rsidRDefault="003E4F73" w:rsidP="007045EE">
      <w:pPr>
        <w:spacing w:after="0" w:line="276" w:lineRule="auto"/>
        <w:ind w:left="709"/>
        <w:jc w:val="both"/>
        <w:rPr>
          <w:rFonts w:ascii="Arial" w:hAnsi="Arial" w:cs="Arial"/>
          <w:iCs/>
        </w:rPr>
      </w:pPr>
    </w:p>
    <w:p w:rsidR="003E4F73" w:rsidRPr="003E4F73" w:rsidRDefault="003E4F73" w:rsidP="00341AF4">
      <w:pPr>
        <w:numPr>
          <w:ilvl w:val="0"/>
          <w:numId w:val="2"/>
        </w:numPr>
        <w:spacing w:after="0" w:line="276" w:lineRule="auto"/>
        <w:ind w:left="426" w:hanging="427"/>
        <w:jc w:val="both"/>
        <w:rPr>
          <w:rFonts w:ascii="Arial" w:hAnsi="Arial" w:cs="Arial"/>
          <w:iCs/>
          <w:u w:val="single"/>
        </w:rPr>
      </w:pPr>
      <w:r w:rsidRPr="003E4F73">
        <w:rPr>
          <w:rFonts w:ascii="Arial" w:hAnsi="Arial" w:cs="Arial"/>
          <w:iCs/>
          <w:u w:val="single"/>
        </w:rPr>
        <w:t>umisťovat prvky návštěvnické infrastruktury</w:t>
      </w:r>
      <w:r w:rsidR="00A5723F">
        <w:rPr>
          <w:rFonts w:ascii="Arial" w:hAnsi="Arial" w:cs="Arial"/>
          <w:iCs/>
          <w:u w:val="single"/>
        </w:rPr>
        <w:t xml:space="preserve"> (vyjma informačního panelu umisťovaného příslušným orgánem ochrany přírody)</w:t>
      </w:r>
    </w:p>
    <w:p w:rsidR="003E4F73" w:rsidRPr="003E4F73" w:rsidRDefault="003E4F73" w:rsidP="00341AF4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3E4F73">
        <w:rPr>
          <w:rFonts w:ascii="Arial" w:hAnsi="Arial" w:cs="Arial"/>
          <w:iCs/>
        </w:rPr>
        <w:t xml:space="preserve">Realizace prvků návštěvnické infrastruktury může (i v důsledku následných změn rozsahu i charakteru návštěvnosti) ovlivnit cenné přírodní a estetické hodnoty v území a může přispět ke zhoršení </w:t>
      </w:r>
      <w:r>
        <w:rPr>
          <w:rFonts w:ascii="Arial" w:hAnsi="Arial" w:cs="Arial"/>
          <w:iCs/>
        </w:rPr>
        <w:t>příznivého</w:t>
      </w:r>
      <w:r w:rsidRPr="003E4F73">
        <w:rPr>
          <w:rFonts w:ascii="Arial" w:hAnsi="Arial" w:cs="Arial"/>
          <w:iCs/>
        </w:rPr>
        <w:t xml:space="preserve"> stav</w:t>
      </w:r>
      <w:r>
        <w:rPr>
          <w:rFonts w:ascii="Arial" w:hAnsi="Arial" w:cs="Arial"/>
          <w:iCs/>
        </w:rPr>
        <w:t>u předmětu</w:t>
      </w:r>
      <w:r w:rsidRPr="003E4F73">
        <w:rPr>
          <w:rFonts w:ascii="Arial" w:hAnsi="Arial" w:cs="Arial"/>
          <w:iCs/>
        </w:rPr>
        <w:t xml:space="preserve"> ochrany přírodní </w:t>
      </w:r>
      <w:r>
        <w:rPr>
          <w:rFonts w:ascii="Arial" w:hAnsi="Arial" w:cs="Arial"/>
          <w:iCs/>
        </w:rPr>
        <w:t>památky</w:t>
      </w:r>
      <w:r w:rsidRPr="003E4F73">
        <w:rPr>
          <w:rFonts w:ascii="Arial" w:hAnsi="Arial" w:cs="Arial"/>
          <w:iCs/>
        </w:rPr>
        <w:t>. Jednotlivé záměry je tak nezbytné v předstihu individuálně posoudit, aby bylo umožněno negativní vlivy minimalizovat</w:t>
      </w:r>
      <w:r>
        <w:rPr>
          <w:rFonts w:ascii="Arial" w:hAnsi="Arial" w:cs="Arial"/>
          <w:iCs/>
        </w:rPr>
        <w:t>.</w:t>
      </w:r>
    </w:p>
    <w:p w:rsidR="003E4F73" w:rsidRPr="00594D5B" w:rsidRDefault="003E4F73" w:rsidP="007045EE">
      <w:pPr>
        <w:spacing w:after="0" w:line="276" w:lineRule="auto"/>
        <w:ind w:left="709"/>
        <w:jc w:val="both"/>
        <w:rPr>
          <w:rFonts w:ascii="Arial" w:hAnsi="Arial" w:cs="Arial"/>
          <w:iCs/>
        </w:rPr>
      </w:pPr>
    </w:p>
    <w:p w:rsidR="003838C9" w:rsidRPr="00594D5B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070D90" w:rsidRPr="00594D5B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:rsidR="00C1480B" w:rsidRP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iCs/>
          <w:szCs w:val="16"/>
          <w:lang w:eastAsia="cs-CZ"/>
        </w:rPr>
      </w:pPr>
    </w:p>
    <w:p w:rsidR="00C82887" w:rsidRPr="00C82887" w:rsidRDefault="00C82887" w:rsidP="00C82887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szCs w:val="24"/>
          <w:lang w:eastAsia="cs-CZ"/>
        </w:rPr>
      </w:pPr>
      <w:r w:rsidRPr="00C82887">
        <w:rPr>
          <w:rFonts w:ascii="Arial" w:eastAsia="Times New Roman" w:hAnsi="Arial" w:cs="Arial"/>
          <w:bCs/>
          <w:szCs w:val="24"/>
          <w:lang w:eastAsia="cs-CZ"/>
        </w:rPr>
        <w:t xml:space="preserve">Katastrální území: </w:t>
      </w:r>
      <w:r w:rsidRPr="00C82887">
        <w:rPr>
          <w:rFonts w:ascii="Arial" w:eastAsia="Times New Roman" w:hAnsi="Arial" w:cs="Arial"/>
          <w:iCs/>
          <w:szCs w:val="24"/>
          <w:lang w:eastAsia="cs-CZ"/>
        </w:rPr>
        <w:t>740021Rejčkov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82887" w:rsidRPr="00C82887" w:rsidTr="00664AC9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iCs/>
                <w:sz w:val="14"/>
                <w:szCs w:val="16"/>
                <w:lang w:eastAsia="cs-CZ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celková podle KN</w:t>
            </w:r>
          </w:p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(m</w:t>
            </w: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 ZCHÚ (m</w:t>
            </w: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 w:rsidRPr="00C82887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)*</w:t>
            </w:r>
          </w:p>
        </w:tc>
      </w:tr>
      <w:tr w:rsidR="00C82887" w:rsidRPr="00C82887" w:rsidTr="00664AC9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82887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913/1</w:t>
            </w:r>
          </w:p>
        </w:tc>
        <w:tc>
          <w:tcPr>
            <w:tcW w:w="992" w:type="dxa"/>
            <w:tcBorders>
              <w:top w:val="nil"/>
            </w:tcBorders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82887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82887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548 988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82887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39</w:t>
            </w:r>
          </w:p>
        </w:tc>
      </w:tr>
      <w:tr w:rsidR="00C82887" w:rsidRPr="00C82887" w:rsidTr="00664A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C82887" w:rsidRPr="00C82887" w:rsidRDefault="00C82887" w:rsidP="00C82887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 w:rsidRPr="00C82887"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39</w:t>
            </w:r>
          </w:p>
        </w:tc>
      </w:tr>
    </w:tbl>
    <w:p w:rsidR="00C82887" w:rsidRDefault="00C82887" w:rsidP="00C82887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20"/>
          <w:lang w:eastAsia="cs-CZ"/>
        </w:rPr>
      </w:pPr>
      <w:r w:rsidRPr="00C82887">
        <w:rPr>
          <w:rFonts w:ascii="Arial" w:eastAsia="Times New Roman" w:hAnsi="Arial" w:cs="Arial"/>
          <w:sz w:val="18"/>
          <w:szCs w:val="20"/>
          <w:lang w:eastAsia="cs-CZ"/>
        </w:rPr>
        <w:t xml:space="preserve">* </w:t>
      </w:r>
      <w:r w:rsidRPr="00C82887">
        <w:rPr>
          <w:rFonts w:ascii="Arial" w:eastAsia="Times New Roman" w:hAnsi="Arial" w:cs="Arial"/>
          <w:i/>
          <w:sz w:val="18"/>
          <w:szCs w:val="20"/>
          <w:lang w:eastAsia="cs-CZ"/>
        </w:rPr>
        <w:t xml:space="preserve">Odečet pomocí programu </w:t>
      </w:r>
      <w:proofErr w:type="spellStart"/>
      <w:r w:rsidRPr="00C82887">
        <w:rPr>
          <w:rFonts w:ascii="Arial" w:eastAsia="Times New Roman" w:hAnsi="Arial" w:cs="Arial"/>
          <w:i/>
          <w:sz w:val="18"/>
          <w:szCs w:val="20"/>
          <w:lang w:eastAsia="cs-CZ"/>
        </w:rPr>
        <w:t>ArCGIS</w:t>
      </w:r>
      <w:proofErr w:type="spellEnd"/>
      <w:r w:rsidRPr="00C82887">
        <w:rPr>
          <w:rFonts w:ascii="Arial" w:eastAsia="Times New Roman" w:hAnsi="Arial" w:cs="Arial"/>
          <w:i/>
          <w:sz w:val="18"/>
          <w:szCs w:val="20"/>
          <w:lang w:eastAsia="cs-CZ"/>
        </w:rPr>
        <w:t xml:space="preserve"> Pro</w:t>
      </w:r>
      <w:r w:rsidRPr="00C82887">
        <w:rPr>
          <w:rFonts w:ascii="Arial" w:eastAsia="Times New Roman" w:hAnsi="Arial" w:cs="Arial"/>
          <w:sz w:val="18"/>
          <w:szCs w:val="20"/>
          <w:lang w:eastAsia="cs-CZ"/>
        </w:rPr>
        <w:t xml:space="preserve"> </w:t>
      </w:r>
      <w:r w:rsidRPr="00C82887">
        <w:rPr>
          <w:rFonts w:ascii="Arial" w:eastAsia="Times New Roman" w:hAnsi="Arial" w:cs="Arial"/>
          <w:i/>
          <w:sz w:val="18"/>
          <w:szCs w:val="20"/>
          <w:lang w:eastAsia="cs-CZ"/>
        </w:rPr>
        <w:t>nad leteckým snímkem – po projednání vyhlášení bude nutné zpracovat ZPMZ</w:t>
      </w:r>
    </w:p>
    <w:p w:rsidR="00C82887" w:rsidRPr="00C82887" w:rsidRDefault="00C82887" w:rsidP="00C82887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cs-CZ"/>
        </w:rPr>
      </w:pPr>
    </w:p>
    <w:p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:rsidR="003838C9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>0,</w:t>
      </w:r>
      <w:r w:rsidR="00C82887">
        <w:rPr>
          <w:rFonts w:ascii="Arial" w:hAnsi="Arial" w:cs="Arial"/>
          <w:bCs/>
        </w:rPr>
        <w:t>0039</w:t>
      </w:r>
      <w:r w:rsidR="00661D2F" w:rsidRPr="00594D5B">
        <w:rPr>
          <w:rFonts w:ascii="Arial" w:hAnsi="Arial" w:cs="Arial"/>
          <w:bCs/>
        </w:rPr>
        <w:t xml:space="preserve"> ha</w:t>
      </w:r>
    </w:p>
    <w:p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:rsidR="00C82887" w:rsidRDefault="0029464C" w:rsidP="006C1074">
      <w:pPr>
        <w:pStyle w:val="Pokraovnseznamu"/>
        <w:autoSpaceDE w:val="0"/>
        <w:autoSpaceDN w:val="0"/>
        <w:spacing w:before="120" w:after="0" w:line="240" w:lineRule="auto"/>
        <w:ind w:left="0"/>
        <w:contextualSpacing w:val="0"/>
        <w:jc w:val="both"/>
        <w:rPr>
          <w:rFonts w:ascii="Arial" w:eastAsia="Times New Roman" w:hAnsi="Arial" w:cs="Arial"/>
          <w:iCs/>
          <w:szCs w:val="24"/>
          <w:lang w:eastAsia="cs-CZ"/>
        </w:rPr>
      </w:pPr>
      <w:r>
        <w:rPr>
          <w:rFonts w:ascii="Arial" w:hAnsi="Arial" w:cs="Arial"/>
          <w:bCs/>
          <w:szCs w:val="24"/>
        </w:rPr>
        <w:t>Lokalita požívá ochrany již od r. 198</w:t>
      </w:r>
      <w:r w:rsidR="00C82887">
        <w:rPr>
          <w:rFonts w:ascii="Arial" w:hAnsi="Arial" w:cs="Arial"/>
          <w:bCs/>
          <w:szCs w:val="24"/>
        </w:rPr>
        <w:t>6</w:t>
      </w:r>
      <w:r>
        <w:rPr>
          <w:rFonts w:ascii="Arial" w:hAnsi="Arial" w:cs="Arial"/>
          <w:bCs/>
          <w:szCs w:val="24"/>
        </w:rPr>
        <w:t xml:space="preserve">, kdy byla vyhlášena chráněným přírodním výtvorem vyhláškou ONV </w:t>
      </w:r>
      <w:r w:rsidR="00C82887">
        <w:rPr>
          <w:rFonts w:ascii="Arial" w:hAnsi="Arial" w:cs="Arial"/>
          <w:bCs/>
          <w:szCs w:val="24"/>
        </w:rPr>
        <w:t>v Havlíčkově Brodě</w:t>
      </w:r>
      <w:r>
        <w:rPr>
          <w:rFonts w:ascii="Arial" w:hAnsi="Arial" w:cs="Arial"/>
          <w:bCs/>
          <w:szCs w:val="24"/>
        </w:rPr>
        <w:t xml:space="preserve">. </w:t>
      </w:r>
      <w:r w:rsidR="00F56514" w:rsidRPr="00F56514">
        <w:rPr>
          <w:rFonts w:ascii="Arial" w:hAnsi="Arial" w:cs="Arial"/>
          <w:bCs/>
          <w:szCs w:val="24"/>
        </w:rPr>
        <w:t xml:space="preserve">Důvodem nového vyhlášení je především potřeba jednoznačně vymezit hranice PP na základě přesných geodetických podkladů. </w:t>
      </w:r>
      <w:r w:rsidR="00C82887" w:rsidRPr="00C82887">
        <w:rPr>
          <w:rFonts w:ascii="Arial" w:eastAsia="Times New Roman" w:hAnsi="Arial" w:cs="Arial"/>
          <w:iCs/>
          <w:szCs w:val="24"/>
          <w:lang w:eastAsia="cs-CZ"/>
        </w:rPr>
        <w:t>Stávající zřizovací předpis velmi volně vymezuje zvláště chráněné území a jeho OP – jsou sice určeny výměry s přesností na dm, avšak bez jednoznačné prostorové lokaliz</w:t>
      </w:r>
      <w:r w:rsidR="006C1074">
        <w:rPr>
          <w:rFonts w:ascii="Arial" w:eastAsia="Times New Roman" w:hAnsi="Arial" w:cs="Arial"/>
          <w:iCs/>
          <w:szCs w:val="24"/>
          <w:lang w:eastAsia="cs-CZ"/>
        </w:rPr>
        <w:t xml:space="preserve">ace v rámci 5ha velké parcely. Toto vymezení </w:t>
      </w:r>
      <w:r w:rsidR="006C1074" w:rsidRPr="00F56514">
        <w:rPr>
          <w:rFonts w:ascii="Arial" w:hAnsi="Arial" w:cs="Arial"/>
          <w:bCs/>
          <w:szCs w:val="24"/>
        </w:rPr>
        <w:t>je nejednoznačné a v praxi působí potíže</w:t>
      </w:r>
      <w:r w:rsidR="006C1074">
        <w:rPr>
          <w:rFonts w:ascii="Arial" w:hAnsi="Arial" w:cs="Arial"/>
          <w:bCs/>
          <w:szCs w:val="24"/>
        </w:rPr>
        <w:t>. P</w:t>
      </w:r>
      <w:r w:rsidR="00C82887" w:rsidRPr="00C82887">
        <w:rPr>
          <w:rFonts w:ascii="Arial" w:eastAsia="Times New Roman" w:hAnsi="Arial" w:cs="Arial"/>
          <w:iCs/>
          <w:szCs w:val="24"/>
          <w:lang w:eastAsia="cs-CZ"/>
        </w:rPr>
        <w:t>řestože vyhlášení nelze zpochybnit, je třeba provést přesnou lokalizaci pomocí souřadnic lomových bodů v systému S-JTSK.</w:t>
      </w:r>
      <w:r w:rsidR="006C1074">
        <w:rPr>
          <w:rFonts w:ascii="Arial" w:eastAsia="Times New Roman" w:hAnsi="Arial" w:cs="Arial"/>
          <w:iCs/>
          <w:szCs w:val="24"/>
          <w:lang w:eastAsia="cs-CZ"/>
        </w:rPr>
        <w:t xml:space="preserve"> Zároveň j</w:t>
      </w:r>
      <w:r w:rsidR="00C82887" w:rsidRPr="00C82887">
        <w:rPr>
          <w:rFonts w:ascii="Arial" w:eastAsia="Times New Roman" w:hAnsi="Arial" w:cs="Arial"/>
          <w:iCs/>
          <w:szCs w:val="24"/>
          <w:lang w:eastAsia="cs-CZ"/>
        </w:rPr>
        <w:t>e třeba nově nadefinovat bližší ochranné podmínky PP tak, aby byla účinně zajištěna ochrana PP a jejího předmětu ochrany</w:t>
      </w:r>
      <w:r w:rsidR="002B0867">
        <w:rPr>
          <w:rFonts w:ascii="Arial" w:eastAsia="Times New Roman" w:hAnsi="Arial" w:cs="Arial"/>
          <w:iCs/>
          <w:szCs w:val="24"/>
          <w:lang w:eastAsia="cs-CZ"/>
        </w:rPr>
        <w:t>, a zpřesnit definici předmětu ochrany.</w:t>
      </w:r>
    </w:p>
    <w:p w:rsidR="00341AF4" w:rsidRDefault="006C1074" w:rsidP="00341AF4">
      <w:pPr>
        <w:pStyle w:val="Seznam2"/>
        <w:spacing w:before="120" w:after="120"/>
        <w:ind w:left="0" w:firstLine="0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 xml:space="preserve">Přírodní památku Čertův kámen představuje osamocený skalní útvar v lese na jižním úbočí vrcholu </w:t>
      </w:r>
      <w:proofErr w:type="spellStart"/>
      <w:r>
        <w:rPr>
          <w:rFonts w:ascii="Arial" w:hAnsi="Arial" w:cs="Arial"/>
          <w:iCs/>
          <w:szCs w:val="24"/>
        </w:rPr>
        <w:t>Melechov</w:t>
      </w:r>
      <w:proofErr w:type="spellEnd"/>
      <w:r>
        <w:rPr>
          <w:rFonts w:ascii="Arial" w:hAnsi="Arial" w:cs="Arial"/>
          <w:iCs/>
          <w:szCs w:val="24"/>
        </w:rPr>
        <w:t xml:space="preserve"> v nadmořské výšce 640 m n. m., cca 1 km severovýchodně od obce </w:t>
      </w:r>
      <w:proofErr w:type="spellStart"/>
      <w:r>
        <w:rPr>
          <w:rFonts w:ascii="Arial" w:hAnsi="Arial" w:cs="Arial"/>
          <w:iCs/>
          <w:szCs w:val="24"/>
        </w:rPr>
        <w:lastRenderedPageBreak/>
        <w:t>Rejčkov</w:t>
      </w:r>
      <w:proofErr w:type="spellEnd"/>
      <w:r>
        <w:rPr>
          <w:rFonts w:ascii="Arial" w:hAnsi="Arial" w:cs="Arial"/>
          <w:iCs/>
          <w:szCs w:val="24"/>
        </w:rPr>
        <w:t xml:space="preserve">. Skalní mísy na jeho vrcholové plošině pokryté mechy a lišejníky jsou patrně nejdokonalejší ukázkou </w:t>
      </w:r>
      <w:proofErr w:type="spellStart"/>
      <w:r>
        <w:rPr>
          <w:rFonts w:ascii="Arial" w:hAnsi="Arial" w:cs="Arial"/>
          <w:iCs/>
          <w:szCs w:val="24"/>
        </w:rPr>
        <w:t>mikroforem</w:t>
      </w:r>
      <w:proofErr w:type="spellEnd"/>
      <w:r>
        <w:rPr>
          <w:rFonts w:ascii="Arial" w:hAnsi="Arial" w:cs="Arial"/>
          <w:iCs/>
          <w:szCs w:val="24"/>
        </w:rPr>
        <w:t xml:space="preserve"> v granitech </w:t>
      </w:r>
      <w:proofErr w:type="spellStart"/>
      <w:r>
        <w:rPr>
          <w:rFonts w:ascii="Arial" w:hAnsi="Arial" w:cs="Arial"/>
          <w:iCs/>
          <w:szCs w:val="24"/>
        </w:rPr>
        <w:t>moldanubického</w:t>
      </w:r>
      <w:proofErr w:type="spellEnd"/>
      <w:r>
        <w:rPr>
          <w:rFonts w:ascii="Arial" w:hAnsi="Arial" w:cs="Arial"/>
          <w:iCs/>
          <w:szCs w:val="24"/>
        </w:rPr>
        <w:t xml:space="preserve"> plutonu.</w:t>
      </w:r>
      <w:r w:rsidR="00341AF4">
        <w:rPr>
          <w:rFonts w:ascii="Arial" w:hAnsi="Arial" w:cs="Arial"/>
          <w:iCs/>
          <w:szCs w:val="24"/>
        </w:rPr>
        <w:t xml:space="preserve"> </w:t>
      </w:r>
    </w:p>
    <w:p w:rsidR="00341AF4" w:rsidRDefault="00341AF4" w:rsidP="00341AF4">
      <w:pPr>
        <w:pStyle w:val="Seznam2"/>
        <w:spacing w:before="120"/>
        <w:ind w:left="0" w:firstLine="0"/>
        <w:jc w:val="both"/>
        <w:rPr>
          <w:rFonts w:ascii="Arial" w:hAnsi="Arial" w:cs="Arial"/>
          <w:iCs/>
          <w:szCs w:val="24"/>
        </w:rPr>
      </w:pPr>
    </w:p>
    <w:p w:rsidR="006C1074" w:rsidRDefault="006C1074" w:rsidP="00341AF4">
      <w:pPr>
        <w:pStyle w:val="Seznam2"/>
        <w:spacing w:before="120"/>
        <w:ind w:left="0" w:firstLine="0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 xml:space="preserve">Skalní výchoz je tvořen hrubozrnným, místy nevýrazně porfyrickým biotit-muskovitickým granitem typu </w:t>
      </w:r>
      <w:proofErr w:type="spellStart"/>
      <w:r>
        <w:rPr>
          <w:rFonts w:ascii="Arial" w:hAnsi="Arial" w:cs="Arial"/>
          <w:iCs/>
          <w:szCs w:val="24"/>
        </w:rPr>
        <w:t>Melechov</w:t>
      </w:r>
      <w:proofErr w:type="spellEnd"/>
      <w:r>
        <w:rPr>
          <w:rFonts w:ascii="Arial" w:hAnsi="Arial" w:cs="Arial"/>
          <w:iCs/>
          <w:szCs w:val="24"/>
        </w:rPr>
        <w:t xml:space="preserve">. Tento typ granitu tvoří společně s drobně zrnitým řídce porfyrickým biotit-muskovitickým granitem typu </w:t>
      </w:r>
      <w:proofErr w:type="spellStart"/>
      <w:r>
        <w:rPr>
          <w:rFonts w:ascii="Arial" w:hAnsi="Arial" w:cs="Arial"/>
          <w:iCs/>
          <w:szCs w:val="24"/>
        </w:rPr>
        <w:t>Stvořidla</w:t>
      </w:r>
      <w:proofErr w:type="spellEnd"/>
      <w:r>
        <w:rPr>
          <w:rFonts w:ascii="Arial" w:hAnsi="Arial" w:cs="Arial"/>
          <w:iCs/>
          <w:szCs w:val="24"/>
        </w:rPr>
        <w:t xml:space="preserve"> eliptický složený peň </w:t>
      </w:r>
      <w:proofErr w:type="spellStart"/>
      <w:r>
        <w:rPr>
          <w:rFonts w:ascii="Arial" w:hAnsi="Arial" w:cs="Arial"/>
          <w:iCs/>
          <w:szCs w:val="24"/>
        </w:rPr>
        <w:t>Melechova</w:t>
      </w:r>
      <w:proofErr w:type="spellEnd"/>
      <w:r>
        <w:rPr>
          <w:rFonts w:ascii="Arial" w:hAnsi="Arial" w:cs="Arial"/>
          <w:iCs/>
          <w:szCs w:val="24"/>
        </w:rPr>
        <w:t xml:space="preserve"> (707,7m) v západní části </w:t>
      </w:r>
      <w:proofErr w:type="spellStart"/>
      <w:r>
        <w:rPr>
          <w:rFonts w:ascii="Arial" w:hAnsi="Arial" w:cs="Arial"/>
          <w:iCs/>
          <w:szCs w:val="24"/>
        </w:rPr>
        <w:t>melechovského</w:t>
      </w:r>
      <w:proofErr w:type="spellEnd"/>
      <w:r>
        <w:rPr>
          <w:rFonts w:ascii="Arial" w:hAnsi="Arial" w:cs="Arial"/>
          <w:iCs/>
          <w:szCs w:val="24"/>
        </w:rPr>
        <w:t xml:space="preserve"> granitového masivu. </w:t>
      </w:r>
      <w:proofErr w:type="spellStart"/>
      <w:r>
        <w:rPr>
          <w:rFonts w:ascii="Arial" w:hAnsi="Arial" w:cs="Arial"/>
          <w:iCs/>
          <w:szCs w:val="24"/>
        </w:rPr>
        <w:t>Melechovský</w:t>
      </w:r>
      <w:proofErr w:type="spellEnd"/>
      <w:r>
        <w:rPr>
          <w:rFonts w:ascii="Arial" w:hAnsi="Arial" w:cs="Arial"/>
          <w:iCs/>
          <w:szCs w:val="24"/>
        </w:rPr>
        <w:t xml:space="preserve"> typ je tvořen křemenem, K-živcem, plagioklasem, muskovitem a biotitem, </w:t>
      </w:r>
      <w:proofErr w:type="spellStart"/>
      <w:r>
        <w:rPr>
          <w:rFonts w:ascii="Arial" w:hAnsi="Arial" w:cs="Arial"/>
          <w:iCs/>
          <w:szCs w:val="24"/>
        </w:rPr>
        <w:t>akcesorie</w:t>
      </w:r>
      <w:proofErr w:type="spellEnd"/>
      <w:r>
        <w:rPr>
          <w:rFonts w:ascii="Arial" w:hAnsi="Arial" w:cs="Arial"/>
          <w:iCs/>
          <w:szCs w:val="24"/>
        </w:rPr>
        <w:t xml:space="preserve"> tvoří apatit, monazit a zirkon. Neobsahuje uzavřeniny pláště ani žíly pegmatitu, pouze křemenné žíly. Obě facie granitů </w:t>
      </w:r>
      <w:proofErr w:type="spellStart"/>
      <w:r>
        <w:rPr>
          <w:rFonts w:ascii="Arial" w:hAnsi="Arial" w:cs="Arial"/>
          <w:iCs/>
          <w:szCs w:val="24"/>
        </w:rPr>
        <w:t>melechovského</w:t>
      </w:r>
      <w:proofErr w:type="spellEnd"/>
      <w:r>
        <w:rPr>
          <w:rFonts w:ascii="Arial" w:hAnsi="Arial" w:cs="Arial"/>
          <w:iCs/>
          <w:szCs w:val="24"/>
        </w:rPr>
        <w:t xml:space="preserve"> pně vznikly krystalizací z jediného magmatu in </w:t>
      </w:r>
      <w:proofErr w:type="spellStart"/>
      <w:r>
        <w:rPr>
          <w:rFonts w:ascii="Arial" w:hAnsi="Arial" w:cs="Arial"/>
          <w:iCs/>
          <w:szCs w:val="24"/>
        </w:rPr>
        <w:t>situ</w:t>
      </w:r>
      <w:proofErr w:type="spellEnd"/>
      <w:r>
        <w:rPr>
          <w:rFonts w:ascii="Arial" w:hAnsi="Arial" w:cs="Arial"/>
          <w:iCs/>
          <w:szCs w:val="24"/>
        </w:rPr>
        <w:t>.</w:t>
      </w:r>
    </w:p>
    <w:p w:rsidR="006C1074" w:rsidRDefault="006C1074" w:rsidP="006C1074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</w:p>
    <w:p w:rsidR="006C1074" w:rsidRDefault="006C1074" w:rsidP="006C1074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 xml:space="preserve">Skalní výchoz typu tor je vysoký asi 5m, dlouhý 7m a široký 5,5m. Granit je rozpukán, nejsilněji na jižní stěně, kde vznikly až 2m hluboké převisy. </w:t>
      </w:r>
    </w:p>
    <w:p w:rsidR="006C1074" w:rsidRDefault="006C1074" w:rsidP="006C1074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</w:p>
    <w:p w:rsidR="00B11002" w:rsidRDefault="006C1074" w:rsidP="002B0867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Vrcholová plošina má rozměr 5,3 x 3,2m se sklonem 10</w:t>
      </w:r>
      <w:r>
        <w:rPr>
          <w:rFonts w:ascii="Verdana" w:hAnsi="Verdana" w:cs="Arial"/>
          <w:iCs/>
          <w:szCs w:val="24"/>
        </w:rPr>
        <w:t>°</w:t>
      </w:r>
      <w:r>
        <w:rPr>
          <w:rFonts w:ascii="Arial" w:hAnsi="Arial" w:cs="Arial"/>
          <w:iCs/>
          <w:szCs w:val="24"/>
        </w:rPr>
        <w:t xml:space="preserve"> k jihozápadu. Na vrcholové plošině jsou zahloubeny 2 skalní mísy. Východní mísa je zdvojená s celkovou délkou cca 170cm a hloubkou do 50cm. Západní mísa má hruškovitý tvar, v nejširším místě dosahuje 104cm, s délkou 157cm a hloubkou do 29 cm.</w:t>
      </w:r>
    </w:p>
    <w:p w:rsidR="002B0867" w:rsidRDefault="002B0867" w:rsidP="002B0867">
      <w:pPr>
        <w:pStyle w:val="Seznam2"/>
        <w:spacing w:before="120" w:after="0"/>
        <w:ind w:left="0" w:firstLine="0"/>
        <w:jc w:val="both"/>
        <w:rPr>
          <w:rFonts w:ascii="Arial" w:hAnsi="Arial" w:cs="Arial"/>
          <w:b/>
          <w:bCs/>
        </w:rPr>
      </w:pPr>
    </w:p>
    <w:p w:rsidR="00810582" w:rsidRPr="002E650C" w:rsidRDefault="00810582" w:rsidP="00810582">
      <w:pPr>
        <w:spacing w:before="120"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E650C">
        <w:rPr>
          <w:rFonts w:ascii="Arial" w:hAnsi="Arial" w:cs="Arial"/>
          <w:b/>
          <w:bCs/>
          <w:sz w:val="28"/>
          <w:szCs w:val="28"/>
        </w:rPr>
        <w:t xml:space="preserve">B. Záměr na vyhlášení ochranného pásma přírodní </w:t>
      </w:r>
      <w:r>
        <w:rPr>
          <w:rFonts w:ascii="Arial" w:hAnsi="Arial" w:cs="Arial"/>
          <w:b/>
          <w:bCs/>
          <w:sz w:val="28"/>
          <w:szCs w:val="28"/>
        </w:rPr>
        <w:t>památky Čertův kámen</w:t>
      </w:r>
    </w:p>
    <w:p w:rsidR="00810582" w:rsidRPr="002E650C" w:rsidRDefault="00810582" w:rsidP="00810582">
      <w:pPr>
        <w:spacing w:before="120" w:after="0" w:line="276" w:lineRule="auto"/>
        <w:jc w:val="center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>(dle § 40 odst. 1 zákona č. 114/1992 Sb., o ochraně přírody a krajiny, dále též jen „zákon“)</w:t>
      </w:r>
    </w:p>
    <w:p w:rsidR="00810582" w:rsidRDefault="00810582" w:rsidP="00810582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810582" w:rsidRPr="002E650C" w:rsidRDefault="00810582" w:rsidP="00810582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>Název a kategorie ochrany zvláště chráněného území, pro které se ochranné pásmo vyhlašuje</w:t>
      </w:r>
      <w:r>
        <w:rPr>
          <w:rFonts w:ascii="Arial" w:hAnsi="Arial" w:cs="Arial"/>
          <w:b/>
          <w:bCs/>
        </w:rPr>
        <w:t>:</w:t>
      </w:r>
      <w:r w:rsidRPr="002E650C">
        <w:rPr>
          <w:rFonts w:ascii="Arial" w:hAnsi="Arial" w:cs="Arial"/>
          <w:b/>
          <w:bCs/>
        </w:rPr>
        <w:t xml:space="preserve"> </w:t>
      </w:r>
    </w:p>
    <w:p w:rsidR="00810582" w:rsidRPr="002E650C" w:rsidRDefault="00810582" w:rsidP="00810582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Přírodní </w:t>
      </w:r>
      <w:r w:rsidR="00FD5713">
        <w:rPr>
          <w:rFonts w:ascii="Arial" w:hAnsi="Arial" w:cs="Arial"/>
          <w:bCs/>
        </w:rPr>
        <w:t>památka</w:t>
      </w:r>
      <w:r w:rsidR="00FD5713" w:rsidRPr="002E650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Čertův kámen</w:t>
      </w:r>
      <w:r w:rsidRPr="002E650C">
        <w:rPr>
          <w:rFonts w:ascii="Arial" w:hAnsi="Arial" w:cs="Arial"/>
          <w:bCs/>
        </w:rPr>
        <w:t xml:space="preserve"> </w:t>
      </w:r>
    </w:p>
    <w:p w:rsidR="00810582" w:rsidRDefault="00810582" w:rsidP="00810582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810582" w:rsidRPr="002E650C" w:rsidRDefault="00810582" w:rsidP="00810582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 xml:space="preserve">Návrh vymezení činností a zásahů, které jsou vázány na předchozí souhlas orgánu ochrany přírody, ve vyhlašovaném ochranném pásmu </w:t>
      </w:r>
    </w:p>
    <w:p w:rsidR="00C8371E" w:rsidRDefault="00C8371E" w:rsidP="00810582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Obecné podmínky jsou stanoveny v § 37 zákona o ochran</w:t>
      </w:r>
      <w:r w:rsidR="00FD5713">
        <w:rPr>
          <w:rFonts w:ascii="Arial" w:hAnsi="Arial" w:cs="Arial"/>
          <w:bCs/>
        </w:rPr>
        <w:t>ě</w:t>
      </w:r>
      <w:r>
        <w:rPr>
          <w:rFonts w:ascii="Arial" w:hAnsi="Arial" w:cs="Arial"/>
          <w:bCs/>
        </w:rPr>
        <w:t xml:space="preserve"> přírody a krajiny. Není navrhováno vázat další činnosti a zásahy na předchozí souhlas orgánu ochrany přírody. </w:t>
      </w:r>
    </w:p>
    <w:p w:rsidR="00C8371E" w:rsidRDefault="00C8371E" w:rsidP="00810582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810582" w:rsidRDefault="00C8371E" w:rsidP="00810582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="00810582" w:rsidRPr="007A5BB3">
        <w:rPr>
          <w:rFonts w:ascii="Arial" w:hAnsi="Arial" w:cs="Arial"/>
          <w:b/>
          <w:bCs/>
        </w:rPr>
        <w:t>řehled katastrálních území a parcelních čísel pozemků dotčených navrhovaným ochranným pásmem přírodní rezervace</w:t>
      </w:r>
      <w:r w:rsidR="00810582">
        <w:rPr>
          <w:rFonts w:ascii="Arial" w:hAnsi="Arial" w:cs="Arial"/>
          <w:b/>
          <w:bCs/>
        </w:rPr>
        <w:t>:</w:t>
      </w:r>
    </w:p>
    <w:p w:rsidR="00C8371E" w:rsidRPr="00C8371E" w:rsidRDefault="00C8371E" w:rsidP="00C8371E">
      <w:pPr>
        <w:spacing w:before="120" w:after="0"/>
        <w:jc w:val="both"/>
        <w:rPr>
          <w:rFonts w:ascii="Arial" w:hAnsi="Arial" w:cs="Arial"/>
          <w:i/>
          <w:iCs/>
          <w:szCs w:val="24"/>
        </w:rPr>
      </w:pPr>
      <w:r w:rsidRPr="00C8371E">
        <w:rPr>
          <w:rFonts w:ascii="Arial" w:hAnsi="Arial" w:cs="Arial"/>
          <w:bCs/>
          <w:szCs w:val="24"/>
        </w:rPr>
        <w:t xml:space="preserve">Katastrální území: </w:t>
      </w:r>
      <w:r w:rsidRPr="00C8371E">
        <w:rPr>
          <w:rFonts w:ascii="Arial" w:hAnsi="Arial" w:cs="Arial"/>
          <w:iCs/>
          <w:szCs w:val="24"/>
        </w:rPr>
        <w:t>740021Rejčkov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8371E" w:rsidRPr="00786459" w:rsidTr="00664AC9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C8371E" w:rsidRPr="00F662EB" w:rsidRDefault="00C8371E" w:rsidP="004A522F">
            <w:pPr>
              <w:pStyle w:val="Seznamsodrkami2"/>
              <w:rPr>
                <w:bCs/>
                <w:sz w:val="14"/>
              </w:rPr>
            </w:pPr>
            <w:r w:rsidRPr="00F662EB">
              <w:rPr>
                <w:sz w:val="14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Výměra parcely</w:t>
            </w:r>
          </w:p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celková podle KN</w:t>
            </w:r>
          </w:p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(m</w:t>
            </w:r>
            <w:r w:rsidRPr="00786459">
              <w:rPr>
                <w:rFonts w:ascii="Arial" w:hAnsi="Arial" w:cs="Arial"/>
                <w:b/>
                <w:bCs/>
                <w:sz w:val="14"/>
                <w:szCs w:val="16"/>
                <w:vertAlign w:val="superscript"/>
              </w:rPr>
              <w:t>2</w:t>
            </w: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Výměra parcely</w:t>
            </w:r>
          </w:p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v </w:t>
            </w:r>
            <w:r>
              <w:rPr>
                <w:rFonts w:ascii="Arial" w:hAnsi="Arial" w:cs="Arial"/>
                <w:b/>
                <w:bCs/>
                <w:sz w:val="14"/>
                <w:szCs w:val="16"/>
              </w:rPr>
              <w:t>OP</w:t>
            </w: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 xml:space="preserve"> (m</w:t>
            </w:r>
            <w:r w:rsidRPr="00786459">
              <w:rPr>
                <w:rFonts w:ascii="Arial" w:hAnsi="Arial" w:cs="Arial"/>
                <w:b/>
                <w:bCs/>
                <w:sz w:val="14"/>
                <w:szCs w:val="16"/>
                <w:vertAlign w:val="superscript"/>
              </w:rPr>
              <w:t>2</w:t>
            </w:r>
            <w:r w:rsidRPr="00786459">
              <w:rPr>
                <w:rFonts w:ascii="Arial" w:hAnsi="Arial" w:cs="Arial"/>
                <w:b/>
                <w:bCs/>
                <w:sz w:val="14"/>
                <w:szCs w:val="16"/>
              </w:rPr>
              <w:t>)*</w:t>
            </w:r>
          </w:p>
        </w:tc>
      </w:tr>
      <w:tr w:rsidR="00C8371E" w:rsidRPr="00786459" w:rsidTr="00664AC9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913/1</w:t>
            </w:r>
          </w:p>
        </w:tc>
        <w:tc>
          <w:tcPr>
            <w:tcW w:w="992" w:type="dxa"/>
            <w:tcBorders>
              <w:top w:val="nil"/>
            </w:tcBorders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548 988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C8371E" w:rsidRPr="00786459" w:rsidRDefault="004A522F" w:rsidP="004A522F">
            <w:pPr>
              <w:spacing w:after="0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2517</w:t>
            </w:r>
          </w:p>
        </w:tc>
      </w:tr>
      <w:tr w:rsidR="00C8371E" w:rsidRPr="00786459" w:rsidTr="00664A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C8371E" w:rsidRPr="00786459" w:rsidRDefault="00C8371E" w:rsidP="004A522F">
            <w:pPr>
              <w:spacing w:after="0"/>
              <w:jc w:val="center"/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 w:rsidRPr="00786459">
              <w:rPr>
                <w:rFonts w:ascii="Arial" w:hAnsi="Arial" w:cs="Arial"/>
                <w:b/>
                <w:bCs/>
                <w:snapToGrid w:val="0"/>
                <w:sz w:val="18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C8371E" w:rsidRPr="00786459" w:rsidRDefault="00C8371E" w:rsidP="004A522F">
            <w:pPr>
              <w:spacing w:after="0"/>
              <w:jc w:val="center"/>
              <w:rPr>
                <w:rFonts w:ascii="Arial" w:hAnsi="Arial" w:cs="Arial"/>
                <w:b/>
                <w:bCs/>
                <w:snapToGrid w:val="0"/>
                <w:sz w:val="18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C8371E" w:rsidRPr="00786459" w:rsidRDefault="00C8371E" w:rsidP="004A522F">
            <w:pPr>
              <w:spacing w:after="0"/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</w:rPr>
              <w:t xml:space="preserve"> </w:t>
            </w:r>
            <w:r w:rsidR="004A522F">
              <w:rPr>
                <w:rFonts w:ascii="Arial" w:hAnsi="Arial" w:cs="Arial"/>
                <w:b/>
                <w:bCs/>
                <w:snapToGrid w:val="0"/>
                <w:sz w:val="18"/>
              </w:rPr>
              <w:t>2517</w:t>
            </w:r>
          </w:p>
        </w:tc>
      </w:tr>
    </w:tbl>
    <w:p w:rsidR="00C8371E" w:rsidRPr="00786459" w:rsidRDefault="00C8371E" w:rsidP="00C8371E">
      <w:pPr>
        <w:jc w:val="both"/>
        <w:rPr>
          <w:rFonts w:ascii="Arial" w:hAnsi="Arial" w:cs="Arial"/>
          <w:sz w:val="18"/>
        </w:rPr>
      </w:pPr>
      <w:r w:rsidRPr="00786459">
        <w:rPr>
          <w:rFonts w:ascii="Arial" w:hAnsi="Arial" w:cs="Arial"/>
          <w:sz w:val="18"/>
        </w:rPr>
        <w:t xml:space="preserve">* </w:t>
      </w:r>
      <w:r>
        <w:rPr>
          <w:rFonts w:ascii="Arial" w:hAnsi="Arial" w:cs="Arial"/>
          <w:i/>
          <w:sz w:val="18"/>
        </w:rPr>
        <w:t xml:space="preserve">Odečet pomocí programu </w:t>
      </w:r>
      <w:proofErr w:type="spellStart"/>
      <w:r>
        <w:rPr>
          <w:rFonts w:ascii="Arial" w:hAnsi="Arial" w:cs="Arial"/>
          <w:i/>
          <w:sz w:val="18"/>
        </w:rPr>
        <w:t>ArCGIS</w:t>
      </w:r>
      <w:proofErr w:type="spellEnd"/>
      <w:r>
        <w:rPr>
          <w:rFonts w:ascii="Arial" w:hAnsi="Arial" w:cs="Arial"/>
          <w:i/>
          <w:sz w:val="18"/>
        </w:rPr>
        <w:t xml:space="preserve"> Pro</w:t>
      </w:r>
      <w:r w:rsidRPr="00786459">
        <w:rPr>
          <w:rFonts w:ascii="Arial" w:hAnsi="Arial" w:cs="Arial"/>
          <w:sz w:val="18"/>
        </w:rPr>
        <w:t xml:space="preserve"> </w:t>
      </w:r>
      <w:r w:rsidRPr="0041001E">
        <w:rPr>
          <w:rFonts w:ascii="Arial" w:hAnsi="Arial" w:cs="Arial"/>
          <w:i/>
          <w:sz w:val="18"/>
        </w:rPr>
        <w:t>nad leteckým snímkem – po projednání vyhlášení bude nutné zpracovat ZPMZ</w:t>
      </w:r>
    </w:p>
    <w:p w:rsidR="00C8371E" w:rsidRDefault="00C8371E" w:rsidP="00810582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C8371E" w:rsidRDefault="00C8371E" w:rsidP="00810582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810582" w:rsidRPr="001A16DF" w:rsidRDefault="00810582" w:rsidP="00810582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>Orientační výměra navrhovaného ochranného pásma zvláště chráněného území</w:t>
      </w:r>
      <w:r>
        <w:rPr>
          <w:rFonts w:ascii="Arial" w:hAnsi="Arial" w:cs="Arial"/>
          <w:b/>
          <w:bCs/>
        </w:rPr>
        <w:t>:</w:t>
      </w:r>
      <w:r w:rsidRPr="001A16DF">
        <w:rPr>
          <w:rFonts w:ascii="Arial" w:hAnsi="Arial" w:cs="Arial"/>
          <w:b/>
          <w:bCs/>
        </w:rPr>
        <w:t xml:space="preserve"> </w:t>
      </w:r>
    </w:p>
    <w:p w:rsidR="00810582" w:rsidRDefault="00C8371E" w:rsidP="00810582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0,</w:t>
      </w:r>
      <w:r w:rsidR="004A522F">
        <w:rPr>
          <w:rFonts w:ascii="Arial" w:hAnsi="Arial" w:cs="Arial"/>
          <w:bCs/>
        </w:rPr>
        <w:t>2517</w:t>
      </w:r>
      <w:r w:rsidR="00810582" w:rsidRPr="001A16DF">
        <w:rPr>
          <w:rFonts w:ascii="Arial" w:hAnsi="Arial" w:cs="Arial"/>
          <w:bCs/>
        </w:rPr>
        <w:t xml:space="preserve"> ha</w:t>
      </w:r>
    </w:p>
    <w:p w:rsidR="00810582" w:rsidRDefault="00810582" w:rsidP="00810582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810582" w:rsidRPr="001A16DF" w:rsidRDefault="00810582" w:rsidP="00810582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 xml:space="preserve">Odůvodnění záměru na vyhlášení ochranného pásma zvláště chráněného území </w:t>
      </w:r>
    </w:p>
    <w:p w:rsidR="00810582" w:rsidRDefault="00810582" w:rsidP="00810582">
      <w:pPr>
        <w:pStyle w:val="KRUTEXTODSTAVCE"/>
        <w:spacing w:before="60"/>
        <w:jc w:val="both"/>
      </w:pPr>
      <w:r>
        <w:t xml:space="preserve">Z důvodu zabezpečení přírodní </w:t>
      </w:r>
      <w:r w:rsidR="00C8371E">
        <w:t>památky</w:t>
      </w:r>
      <w:r>
        <w:t xml:space="preserve"> před rušivými vlivy z okolí je podle § 37 odst. 1 zákona o ochraně přírody navrženo vyhlásit speciální ochranné pásmo, které </w:t>
      </w:r>
      <w:bookmarkStart w:id="0" w:name="_GoBack"/>
      <w:r>
        <w:t xml:space="preserve">tvoří </w:t>
      </w:r>
      <w:r w:rsidR="00C8371E">
        <w:t xml:space="preserve">pás lesního porostu do vzdálenosti </w:t>
      </w:r>
      <w:r w:rsidR="004A522F">
        <w:t>25</w:t>
      </w:r>
      <w:r w:rsidR="00C8371E">
        <w:t xml:space="preserve"> m od hranice </w:t>
      </w:r>
      <w:r>
        <w:t xml:space="preserve">přírodní </w:t>
      </w:r>
      <w:r w:rsidR="00C8371E">
        <w:t>památky</w:t>
      </w:r>
      <w:bookmarkEnd w:id="0"/>
      <w:r>
        <w:t xml:space="preserve">. </w:t>
      </w:r>
      <w:r w:rsidR="00C8371E">
        <w:rPr>
          <w:bCs/>
        </w:rPr>
        <w:t xml:space="preserve">Tato plocha </w:t>
      </w:r>
      <w:r w:rsidR="007C0F4E">
        <w:rPr>
          <w:bCs/>
        </w:rPr>
        <w:t xml:space="preserve">může </w:t>
      </w:r>
      <w:r>
        <w:rPr>
          <w:bCs/>
        </w:rPr>
        <w:t xml:space="preserve">významně </w:t>
      </w:r>
      <w:r w:rsidR="00C57C50">
        <w:rPr>
          <w:bCs/>
        </w:rPr>
        <w:t>ovlivnit</w:t>
      </w:r>
      <w:r w:rsidR="00C57C50" w:rsidRPr="001A16DF">
        <w:rPr>
          <w:bCs/>
        </w:rPr>
        <w:t xml:space="preserve"> </w:t>
      </w:r>
      <w:r w:rsidRPr="001A16DF">
        <w:rPr>
          <w:bCs/>
        </w:rPr>
        <w:t>zajiš</w:t>
      </w:r>
      <w:r w:rsidR="007C0F4E">
        <w:rPr>
          <w:bCs/>
        </w:rPr>
        <w:t>tění předmětu</w:t>
      </w:r>
      <w:r>
        <w:rPr>
          <w:bCs/>
        </w:rPr>
        <w:t xml:space="preserve"> ochrany vlastní přírodní </w:t>
      </w:r>
      <w:r w:rsidR="007C0F4E">
        <w:rPr>
          <w:bCs/>
        </w:rPr>
        <w:t>památky</w:t>
      </w:r>
      <w:r w:rsidR="004A522F">
        <w:rPr>
          <w:bCs/>
        </w:rPr>
        <w:t xml:space="preserve"> a to především způsobem lesního hospodaření</w:t>
      </w:r>
      <w:r w:rsidR="00817407">
        <w:rPr>
          <w:bCs/>
        </w:rPr>
        <w:t xml:space="preserve">, konkrétně např. oslunění po vytěžení porostů, způsob těžby porostů (padající kmeny stromů, těžká technika pohybující </w:t>
      </w:r>
      <w:proofErr w:type="gramStart"/>
      <w:r w:rsidR="00817407">
        <w:rPr>
          <w:bCs/>
        </w:rPr>
        <w:t>se</w:t>
      </w:r>
      <w:proofErr w:type="gramEnd"/>
      <w:r w:rsidR="00817407">
        <w:rPr>
          <w:bCs/>
        </w:rPr>
        <w:t xml:space="preserve"> v bezprostřední blízkosti PP) </w:t>
      </w:r>
      <w:r>
        <w:t>.</w:t>
      </w:r>
    </w:p>
    <w:p w:rsidR="00810582" w:rsidRDefault="00810582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A71458" w:rsidRPr="00594D5B">
        <w:rPr>
          <w:sz w:val="22"/>
          <w:szCs w:val="22"/>
        </w:rPr>
        <w:t>PP</w:t>
      </w:r>
      <w:r w:rsidRPr="00594D5B">
        <w:rPr>
          <w:sz w:val="22"/>
          <w:szCs w:val="22"/>
        </w:rPr>
        <w:t xml:space="preserve"> </w:t>
      </w:r>
    </w:p>
    <w:p w:rsidR="007D5FAE" w:rsidRPr="00594D5B" w:rsidRDefault="007D5FAE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t xml:space="preserve">2. Kopie základní mapy s orientačním zákresem hranic </w:t>
      </w:r>
      <w:r w:rsidR="00A71458" w:rsidRPr="00594D5B">
        <w:rPr>
          <w:szCs w:val="22"/>
        </w:rPr>
        <w:t>PP</w:t>
      </w:r>
      <w:r w:rsidRPr="00594D5B">
        <w:rPr>
          <w:szCs w:val="22"/>
        </w:rPr>
        <w:br w:type="page"/>
      </w:r>
    </w:p>
    <w:p w:rsidR="007D5FAE" w:rsidRPr="00594D5B" w:rsidRDefault="006C1980" w:rsidP="007D5FAE">
      <w:pPr>
        <w:pStyle w:val="KRUTEXTODSTAVCE"/>
        <w:spacing w:before="60"/>
        <w:jc w:val="center"/>
        <w:rPr>
          <w:b/>
          <w:szCs w:val="22"/>
        </w:rPr>
      </w:pPr>
      <w:r w:rsidRPr="00817407">
        <w:rPr>
          <w:noProof/>
          <w:szCs w:val="22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-537845</wp:posOffset>
            </wp:positionH>
            <wp:positionV relativeFrom="paragraph">
              <wp:posOffset>271779</wp:posOffset>
            </wp:positionV>
            <wp:extent cx="7004685" cy="9496259"/>
            <wp:effectExtent l="0" t="0" r="5715" b="0"/>
            <wp:wrapNone/>
            <wp:docPr id="2" name="Obrázek 2" descr="C:\Users\janova\Desktop\certuv_kamen\plan_pece_navrh\M2_k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certuv_kamen\plan_pece_navrh\M2_k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19"/>
                    <a:stretch/>
                  </pic:blipFill>
                  <pic:spPr bwMode="auto">
                    <a:xfrm>
                      <a:off x="0" y="0"/>
                      <a:ext cx="7018512" cy="951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FAE" w:rsidRPr="00594D5B">
        <w:rPr>
          <w:b/>
          <w:szCs w:val="22"/>
        </w:rPr>
        <w:t xml:space="preserve">Příloha č. 1: Katastrální mapa s podrobným zákresem hranic </w:t>
      </w:r>
      <w:r w:rsidR="00A71458" w:rsidRPr="00594D5B">
        <w:rPr>
          <w:b/>
          <w:szCs w:val="22"/>
        </w:rPr>
        <w:t>PP</w:t>
      </w:r>
    </w:p>
    <w:p w:rsidR="0018054B" w:rsidRPr="00594D5B" w:rsidRDefault="0018054B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br w:type="page"/>
      </w:r>
    </w:p>
    <w:p w:rsidR="0018054B" w:rsidRPr="00594D5B" w:rsidRDefault="007C0F4E" w:rsidP="0018054B">
      <w:pPr>
        <w:pStyle w:val="KRUTEXTODSTAVCE"/>
        <w:spacing w:before="60"/>
        <w:jc w:val="center"/>
        <w:rPr>
          <w:b/>
          <w:szCs w:val="22"/>
        </w:rPr>
      </w:pPr>
      <w:r w:rsidRPr="007C0F4E">
        <w:rPr>
          <w:b/>
          <w:noProof/>
          <w:szCs w:val="22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-519785</wp:posOffset>
            </wp:positionH>
            <wp:positionV relativeFrom="paragraph">
              <wp:posOffset>228361</wp:posOffset>
            </wp:positionV>
            <wp:extent cx="6828312" cy="9269433"/>
            <wp:effectExtent l="0" t="0" r="0" b="8255"/>
            <wp:wrapNone/>
            <wp:docPr id="4" name="Obrázek 4" descr="C:\Users\janova\Desktop\certuv_kamen\plan_pece_navrh\M1_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certuv_kamen\plan_pece_navrh\M1_z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0"/>
                    <a:stretch/>
                  </pic:blipFill>
                  <pic:spPr bwMode="auto">
                    <a:xfrm>
                      <a:off x="0" y="0"/>
                      <a:ext cx="6840267" cy="9285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 w:rsidRPr="00594D5B">
        <w:rPr>
          <w:b/>
          <w:szCs w:val="22"/>
        </w:rPr>
        <w:t xml:space="preserve">Příloha č. 2: Kopie základní mapy s orientačním zákresem hranic </w:t>
      </w:r>
      <w:r w:rsidR="007A0B47" w:rsidRPr="00594D5B">
        <w:rPr>
          <w:b/>
          <w:szCs w:val="22"/>
        </w:rPr>
        <w:t>PP</w:t>
      </w:r>
    </w:p>
    <w:p w:rsidR="007D5FAE" w:rsidRPr="00594D5B" w:rsidRDefault="007D5FAE" w:rsidP="0018054B">
      <w:pPr>
        <w:pStyle w:val="KRUTEXTODSTAVCE"/>
        <w:spacing w:before="60"/>
        <w:rPr>
          <w:b/>
          <w:szCs w:val="22"/>
        </w:rPr>
      </w:pPr>
    </w:p>
    <w:sectPr w:rsidR="007D5FAE" w:rsidRPr="00594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22A" w:rsidRDefault="00A5422A" w:rsidP="00882360">
      <w:pPr>
        <w:spacing w:after="0" w:line="240" w:lineRule="auto"/>
      </w:pPr>
      <w:r>
        <w:separator/>
      </w:r>
    </w:p>
  </w:endnote>
  <w:endnote w:type="continuationSeparator" w:id="0">
    <w:p w:rsidR="00A5422A" w:rsidRDefault="00A5422A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22A" w:rsidRDefault="00A5422A" w:rsidP="00882360">
      <w:pPr>
        <w:spacing w:after="0" w:line="240" w:lineRule="auto"/>
      </w:pPr>
      <w:r>
        <w:separator/>
      </w:r>
    </w:p>
  </w:footnote>
  <w:footnote w:type="continuationSeparator" w:id="0">
    <w:p w:rsidR="00A5422A" w:rsidRDefault="00A5422A" w:rsidP="00882360">
      <w:pPr>
        <w:spacing w:after="0" w:line="240" w:lineRule="auto"/>
      </w:pPr>
      <w:r>
        <w:continuationSeparator/>
      </w:r>
    </w:p>
  </w:footnote>
  <w:footnote w:id="1">
    <w:p w:rsidR="00882360" w:rsidRPr="00882360" w:rsidRDefault="00882360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:rsidR="00882360" w:rsidRDefault="00882360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D184E"/>
    <w:multiLevelType w:val="hybridMultilevel"/>
    <w:tmpl w:val="A3D80782"/>
    <w:lvl w:ilvl="0" w:tplc="FAF8C29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24B457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5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F389A"/>
    <w:multiLevelType w:val="hybridMultilevel"/>
    <w:tmpl w:val="7E40F434"/>
    <w:lvl w:ilvl="0" w:tplc="9DFEABF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04AF2"/>
    <w:rsid w:val="000061F5"/>
    <w:rsid w:val="00070D90"/>
    <w:rsid w:val="00097552"/>
    <w:rsid w:val="000A7640"/>
    <w:rsid w:val="000E6A7C"/>
    <w:rsid w:val="001142FC"/>
    <w:rsid w:val="00151FFA"/>
    <w:rsid w:val="001619D3"/>
    <w:rsid w:val="0018054B"/>
    <w:rsid w:val="00185F34"/>
    <w:rsid w:val="00190535"/>
    <w:rsid w:val="001A16DF"/>
    <w:rsid w:val="001B7904"/>
    <w:rsid w:val="002477CD"/>
    <w:rsid w:val="0029464C"/>
    <w:rsid w:val="002B0867"/>
    <w:rsid w:val="002E650C"/>
    <w:rsid w:val="002F0ABB"/>
    <w:rsid w:val="00310152"/>
    <w:rsid w:val="00341AF4"/>
    <w:rsid w:val="00343DCC"/>
    <w:rsid w:val="003838C9"/>
    <w:rsid w:val="003E2C5E"/>
    <w:rsid w:val="003E4F73"/>
    <w:rsid w:val="004126BD"/>
    <w:rsid w:val="004A522F"/>
    <w:rsid w:val="004E023E"/>
    <w:rsid w:val="004E1823"/>
    <w:rsid w:val="004E4A5D"/>
    <w:rsid w:val="004E57A3"/>
    <w:rsid w:val="0051737C"/>
    <w:rsid w:val="005805DD"/>
    <w:rsid w:val="00590539"/>
    <w:rsid w:val="00594D5B"/>
    <w:rsid w:val="005D757D"/>
    <w:rsid w:val="005E4624"/>
    <w:rsid w:val="006037DF"/>
    <w:rsid w:val="00615AD0"/>
    <w:rsid w:val="00661D2F"/>
    <w:rsid w:val="00691689"/>
    <w:rsid w:val="006B0360"/>
    <w:rsid w:val="006C1074"/>
    <w:rsid w:val="006C1980"/>
    <w:rsid w:val="006F7C40"/>
    <w:rsid w:val="007045EE"/>
    <w:rsid w:val="007A0B47"/>
    <w:rsid w:val="007A5BB3"/>
    <w:rsid w:val="007C0F4E"/>
    <w:rsid w:val="007C7EB1"/>
    <w:rsid w:val="007D56D3"/>
    <w:rsid w:val="007D5FAE"/>
    <w:rsid w:val="00810582"/>
    <w:rsid w:val="00817407"/>
    <w:rsid w:val="00834523"/>
    <w:rsid w:val="00861FF3"/>
    <w:rsid w:val="00882360"/>
    <w:rsid w:val="008E325B"/>
    <w:rsid w:val="00933189"/>
    <w:rsid w:val="009725AC"/>
    <w:rsid w:val="00973303"/>
    <w:rsid w:val="00A13722"/>
    <w:rsid w:val="00A5422A"/>
    <w:rsid w:val="00A5723F"/>
    <w:rsid w:val="00A71458"/>
    <w:rsid w:val="00A83A9F"/>
    <w:rsid w:val="00A86918"/>
    <w:rsid w:val="00AE1FDC"/>
    <w:rsid w:val="00B11002"/>
    <w:rsid w:val="00B1731C"/>
    <w:rsid w:val="00B257A2"/>
    <w:rsid w:val="00B6069A"/>
    <w:rsid w:val="00BB5431"/>
    <w:rsid w:val="00C1480B"/>
    <w:rsid w:val="00C2591C"/>
    <w:rsid w:val="00C57C50"/>
    <w:rsid w:val="00C82887"/>
    <w:rsid w:val="00C8371E"/>
    <w:rsid w:val="00C9409B"/>
    <w:rsid w:val="00C97A58"/>
    <w:rsid w:val="00D524AD"/>
    <w:rsid w:val="00DE1CAD"/>
    <w:rsid w:val="00DE4FCE"/>
    <w:rsid w:val="00E42A1A"/>
    <w:rsid w:val="00EA0DDA"/>
    <w:rsid w:val="00F50BFB"/>
    <w:rsid w:val="00F56514"/>
    <w:rsid w:val="00F920B4"/>
    <w:rsid w:val="00FB7FDB"/>
    <w:rsid w:val="00FD5713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85124F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qFormat/>
    <w:rsid w:val="006C1074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paragraph" w:styleId="Pokraovnseznamu">
    <w:name w:val="List Continue"/>
    <w:basedOn w:val="Normln"/>
    <w:uiPriority w:val="99"/>
    <w:unhideWhenUsed/>
    <w:rsid w:val="00C82887"/>
    <w:pPr>
      <w:spacing w:after="120"/>
      <w:ind w:left="283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6C107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Seznamsodrkami2">
    <w:name w:val="List Bullet 2"/>
    <w:basedOn w:val="Normln"/>
    <w:autoRedefine/>
    <w:uiPriority w:val="99"/>
    <w:semiHidden/>
    <w:rsid w:val="00C8371E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b/>
      <w:iCs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1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7407"/>
  </w:style>
  <w:style w:type="paragraph" w:styleId="Zpat">
    <w:name w:val="footer"/>
    <w:basedOn w:val="Normln"/>
    <w:link w:val="ZpatChar"/>
    <w:uiPriority w:val="99"/>
    <w:unhideWhenUsed/>
    <w:rsid w:val="0081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7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F24FB-88F4-4484-A064-396C061A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1123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3</cp:revision>
  <cp:lastPrinted>2023-01-25T08:52:00Z</cp:lastPrinted>
  <dcterms:created xsi:type="dcterms:W3CDTF">2023-09-06T09:15:00Z</dcterms:created>
  <dcterms:modified xsi:type="dcterms:W3CDTF">2023-09-06T11:39:00Z</dcterms:modified>
</cp:coreProperties>
</file>