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532C" w:rsidRDefault="004F37CA" w:rsidP="0032532C">
      <w:pPr>
        <w:pStyle w:val="Seznam"/>
        <w:widowControl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</w:t>
      </w:r>
      <w:r w:rsidR="0032532C">
        <w:rPr>
          <w:b/>
          <w:bCs/>
          <w:sz w:val="24"/>
          <w:szCs w:val="24"/>
        </w:rPr>
        <w:t>říloh</w:t>
      </w:r>
      <w:r>
        <w:rPr>
          <w:b/>
          <w:bCs/>
          <w:sz w:val="24"/>
          <w:szCs w:val="24"/>
        </w:rPr>
        <w:t>a</w:t>
      </w:r>
      <w:r w:rsidR="0032532C">
        <w:rPr>
          <w:b/>
          <w:bCs/>
          <w:sz w:val="24"/>
          <w:szCs w:val="24"/>
        </w:rPr>
        <w:t xml:space="preserve"> T</w:t>
      </w:r>
      <w:r w:rsidR="007B69A1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:</w:t>
      </w:r>
      <w:r w:rsidR="0032532C">
        <w:rPr>
          <w:b/>
          <w:bCs/>
          <w:sz w:val="24"/>
          <w:szCs w:val="24"/>
        </w:rPr>
        <w:t xml:space="preserve"> </w:t>
      </w:r>
      <w:r w:rsidRPr="00E65179">
        <w:rPr>
          <w:b/>
          <w:sz w:val="24"/>
          <w:szCs w:val="24"/>
        </w:rPr>
        <w:t>Popis dílčích ploch a objektů mimo lesní pozemky a výčet plánovaných zásahů v nich</w:t>
      </w:r>
    </w:p>
    <w:p w:rsidR="0032532C" w:rsidRDefault="0032532C" w:rsidP="0032532C">
      <w:pPr>
        <w:pStyle w:val="Seznam"/>
        <w:widowControl/>
        <w:jc w:val="both"/>
        <w:rPr>
          <w:sz w:val="24"/>
          <w:szCs w:val="24"/>
        </w:rPr>
      </w:pPr>
    </w:p>
    <w:tbl>
      <w:tblPr>
        <w:tblW w:w="14034" w:type="dxa"/>
        <w:tblLayout w:type="fixed"/>
        <w:tblLook w:val="0000" w:firstRow="0" w:lastRow="0" w:firstColumn="0" w:lastColumn="0" w:noHBand="0" w:noVBand="0"/>
      </w:tblPr>
      <w:tblGrid>
        <w:gridCol w:w="993"/>
        <w:gridCol w:w="850"/>
        <w:gridCol w:w="4253"/>
        <w:gridCol w:w="3827"/>
        <w:gridCol w:w="1276"/>
        <w:gridCol w:w="1417"/>
        <w:gridCol w:w="1418"/>
      </w:tblGrid>
      <w:tr w:rsidR="0031731C" w:rsidTr="002C6211">
        <w:trPr>
          <w:tblHeader/>
        </w:trPr>
        <w:tc>
          <w:tcPr>
            <w:tcW w:w="993" w:type="dxa"/>
            <w:tcBorders>
              <w:top w:val="single" w:sz="18" w:space="0" w:color="auto"/>
              <w:left w:val="single" w:sz="1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:rsidR="0031731C" w:rsidRPr="00E4661C" w:rsidRDefault="0031731C" w:rsidP="002C6211">
            <w:pPr>
              <w:pStyle w:val="Seznam2"/>
              <w:widowControl/>
              <w:ind w:left="0" w:firstLine="0"/>
              <w:jc w:val="center"/>
              <w:rPr>
                <w:b/>
                <w:bCs/>
              </w:rPr>
            </w:pPr>
            <w:r w:rsidRPr="00E4661C">
              <w:rPr>
                <w:b/>
                <w:bCs/>
              </w:rPr>
              <w:t>označení dílčí plochy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:rsidR="0031731C" w:rsidRPr="00E4661C" w:rsidRDefault="0031731C" w:rsidP="002C6211">
            <w:pPr>
              <w:pStyle w:val="Seznam2"/>
              <w:widowControl/>
              <w:ind w:left="0" w:firstLine="0"/>
              <w:jc w:val="center"/>
              <w:rPr>
                <w:b/>
                <w:bCs/>
              </w:rPr>
            </w:pPr>
            <w:r w:rsidRPr="00E4661C">
              <w:rPr>
                <w:b/>
                <w:bCs/>
              </w:rPr>
              <w:t>výměra (ha)</w:t>
            </w:r>
          </w:p>
        </w:tc>
        <w:tc>
          <w:tcPr>
            <w:tcW w:w="4253" w:type="dxa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:rsidR="0031731C" w:rsidRPr="00E4661C" w:rsidRDefault="0031731C" w:rsidP="002C6211">
            <w:pPr>
              <w:pStyle w:val="Seznam2"/>
              <w:widowControl/>
              <w:ind w:left="0" w:firstLine="0"/>
              <w:jc w:val="center"/>
              <w:rPr>
                <w:b/>
                <w:bCs/>
              </w:rPr>
            </w:pPr>
            <w:r w:rsidRPr="00E4661C">
              <w:rPr>
                <w:b/>
                <w:bCs/>
              </w:rPr>
              <w:t>stručný popis charakteru plochy nebo objektu a dlouhodobý cíl péče</w:t>
            </w:r>
          </w:p>
        </w:tc>
        <w:tc>
          <w:tcPr>
            <w:tcW w:w="3827" w:type="dxa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:rsidR="0031731C" w:rsidRPr="00E4661C" w:rsidRDefault="0031731C" w:rsidP="002C6211">
            <w:pPr>
              <w:pStyle w:val="Seznam2"/>
              <w:widowControl/>
              <w:ind w:left="0" w:firstLine="0"/>
              <w:jc w:val="center"/>
              <w:rPr>
                <w:b/>
                <w:bCs/>
              </w:rPr>
            </w:pPr>
            <w:r w:rsidRPr="00E4661C">
              <w:rPr>
                <w:b/>
                <w:bCs/>
              </w:rPr>
              <w:t>doporučený zásah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:rsidR="0031731C" w:rsidRPr="00E4661C" w:rsidRDefault="0031731C" w:rsidP="002C6211">
            <w:pPr>
              <w:pStyle w:val="Seznam2"/>
              <w:widowControl/>
              <w:ind w:left="0" w:firstLine="0"/>
              <w:jc w:val="center"/>
              <w:rPr>
                <w:b/>
                <w:bCs/>
              </w:rPr>
            </w:pPr>
            <w:r w:rsidRPr="00E4661C">
              <w:rPr>
                <w:b/>
                <w:bCs/>
              </w:rPr>
              <w:t>naléhavost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:rsidR="0031731C" w:rsidRPr="00E4661C" w:rsidRDefault="0031731C" w:rsidP="002C6211">
            <w:pPr>
              <w:pStyle w:val="Seznam2"/>
              <w:widowControl/>
              <w:ind w:left="0" w:firstLine="0"/>
              <w:jc w:val="both"/>
              <w:rPr>
                <w:b/>
                <w:bCs/>
              </w:rPr>
            </w:pPr>
            <w:r w:rsidRPr="00E4661C">
              <w:rPr>
                <w:b/>
                <w:bCs/>
              </w:rPr>
              <w:t>termín provedení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31731C" w:rsidRPr="00E4661C" w:rsidRDefault="0031731C" w:rsidP="002C6211">
            <w:pPr>
              <w:pStyle w:val="Seznam2"/>
              <w:widowControl/>
              <w:ind w:left="0" w:firstLine="0"/>
              <w:jc w:val="both"/>
              <w:rPr>
                <w:b/>
                <w:bCs/>
              </w:rPr>
            </w:pPr>
            <w:r w:rsidRPr="00E4661C">
              <w:rPr>
                <w:b/>
                <w:bCs/>
              </w:rPr>
              <w:t>interval provádění</w:t>
            </w:r>
          </w:p>
        </w:tc>
      </w:tr>
      <w:tr w:rsidR="0031731C" w:rsidTr="002C6211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993" w:type="dxa"/>
            <w:vMerge w:val="restart"/>
            <w:tcBorders>
              <w:left w:val="single" w:sz="18" w:space="0" w:color="auto"/>
            </w:tcBorders>
          </w:tcPr>
          <w:p w:rsidR="0031731C" w:rsidRPr="00E4661C" w:rsidRDefault="0031731C" w:rsidP="002C6211">
            <w:pPr>
              <w:jc w:val="both"/>
            </w:pPr>
            <w:r w:rsidRPr="00E4661C">
              <w:t>1</w:t>
            </w:r>
          </w:p>
        </w:tc>
        <w:tc>
          <w:tcPr>
            <w:tcW w:w="850" w:type="dxa"/>
            <w:vMerge w:val="restart"/>
          </w:tcPr>
          <w:p w:rsidR="0031731C" w:rsidRPr="00E4661C" w:rsidRDefault="0031731C" w:rsidP="002C6211">
            <w:pPr>
              <w:jc w:val="both"/>
            </w:pPr>
            <w:r w:rsidRPr="00E4661C">
              <w:t>3,9</w:t>
            </w:r>
          </w:p>
        </w:tc>
        <w:tc>
          <w:tcPr>
            <w:tcW w:w="4253" w:type="dxa"/>
            <w:vMerge w:val="restart"/>
          </w:tcPr>
          <w:p w:rsidR="0031731C" w:rsidRPr="00E4661C" w:rsidRDefault="0031731C" w:rsidP="002C6211">
            <w:pPr>
              <w:jc w:val="both"/>
            </w:pPr>
            <w:r w:rsidRPr="00E4661C">
              <w:t xml:space="preserve">Pravidelně strojově kosená druhově chudší </w:t>
            </w:r>
            <w:proofErr w:type="spellStart"/>
            <w:r w:rsidRPr="00E4661C">
              <w:t>ovsíková</w:t>
            </w:r>
            <w:proofErr w:type="spellEnd"/>
            <w:r w:rsidRPr="00E4661C">
              <w:t xml:space="preserve"> louka vzniklá zatravněním pole v 90. letech 20. století následně dosévaná regionální travní směsí. Ve východním cípu louky stojí úly.</w:t>
            </w:r>
          </w:p>
          <w:p w:rsidR="0031731C" w:rsidRPr="00E4661C" w:rsidRDefault="0031731C" w:rsidP="002C6211">
            <w:pPr>
              <w:jc w:val="both"/>
            </w:pPr>
          </w:p>
          <w:p w:rsidR="0031731C" w:rsidRPr="00E4661C" w:rsidRDefault="0031731C" w:rsidP="002C6211">
            <w:pPr>
              <w:jc w:val="both"/>
            </w:pPr>
            <w:r w:rsidRPr="00E4661C">
              <w:t xml:space="preserve">Cíl péče: druhově bohatá </w:t>
            </w:r>
            <w:proofErr w:type="spellStart"/>
            <w:r w:rsidRPr="00E4661C">
              <w:t>ovsíková</w:t>
            </w:r>
            <w:proofErr w:type="spellEnd"/>
            <w:r w:rsidRPr="00E4661C">
              <w:t xml:space="preserve"> louka</w:t>
            </w:r>
          </w:p>
        </w:tc>
        <w:tc>
          <w:tcPr>
            <w:tcW w:w="3827" w:type="dxa"/>
          </w:tcPr>
          <w:p w:rsidR="0031731C" w:rsidRPr="00E4661C" w:rsidRDefault="0031731C" w:rsidP="002C6211">
            <w:r w:rsidRPr="00E4661C">
              <w:t>Mozaikovité sečení lučních porostů (lehká či těžká mechanizace).</w:t>
            </w:r>
          </w:p>
          <w:p w:rsidR="0031731C" w:rsidRPr="00E4661C" w:rsidRDefault="0031731C" w:rsidP="002C6211">
            <w:r w:rsidRPr="00E4661C">
              <w:t xml:space="preserve">Úklid pokosené hmoty.  </w:t>
            </w:r>
          </w:p>
        </w:tc>
        <w:tc>
          <w:tcPr>
            <w:tcW w:w="1276" w:type="dxa"/>
          </w:tcPr>
          <w:p w:rsidR="0031731C" w:rsidRPr="00E4661C" w:rsidRDefault="0031731C" w:rsidP="002C6211">
            <w:pPr>
              <w:jc w:val="center"/>
            </w:pPr>
            <w:r w:rsidRPr="00E4661C">
              <w:t>1</w:t>
            </w:r>
          </w:p>
        </w:tc>
        <w:tc>
          <w:tcPr>
            <w:tcW w:w="1417" w:type="dxa"/>
          </w:tcPr>
          <w:p w:rsidR="0031731C" w:rsidRPr="00E4661C" w:rsidRDefault="0031731C" w:rsidP="002C6211">
            <w:r w:rsidRPr="00E4661C">
              <w:t xml:space="preserve">1. seč: 15. 5. – 30. 6. </w:t>
            </w:r>
          </w:p>
          <w:p w:rsidR="0031731C" w:rsidRPr="00E4661C" w:rsidRDefault="0031731C" w:rsidP="002C6211">
            <w:pPr>
              <w:jc w:val="both"/>
            </w:pPr>
            <w:r w:rsidRPr="00E4661C">
              <w:t xml:space="preserve">2. seč: 15. 8. – 15. 10. </w:t>
            </w:r>
          </w:p>
        </w:tc>
        <w:tc>
          <w:tcPr>
            <w:tcW w:w="1418" w:type="dxa"/>
            <w:tcBorders>
              <w:right w:val="single" w:sz="18" w:space="0" w:color="auto"/>
            </w:tcBorders>
          </w:tcPr>
          <w:p w:rsidR="0031731C" w:rsidRPr="00E4661C" w:rsidRDefault="0031731C" w:rsidP="002C6211">
            <w:pPr>
              <w:jc w:val="both"/>
            </w:pPr>
            <w:r w:rsidRPr="00E4661C">
              <w:t>2× za rok</w:t>
            </w:r>
          </w:p>
        </w:tc>
      </w:tr>
      <w:tr w:rsidR="0031731C" w:rsidTr="002C6211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993" w:type="dxa"/>
            <w:vMerge/>
            <w:tcBorders>
              <w:left w:val="single" w:sz="18" w:space="0" w:color="auto"/>
            </w:tcBorders>
          </w:tcPr>
          <w:p w:rsidR="0031731C" w:rsidRPr="00E4661C" w:rsidRDefault="0031731C" w:rsidP="002C6211">
            <w:pPr>
              <w:jc w:val="both"/>
            </w:pPr>
          </w:p>
        </w:tc>
        <w:tc>
          <w:tcPr>
            <w:tcW w:w="850" w:type="dxa"/>
            <w:vMerge/>
          </w:tcPr>
          <w:p w:rsidR="0031731C" w:rsidRPr="00E4661C" w:rsidRDefault="0031731C" w:rsidP="002C6211">
            <w:pPr>
              <w:jc w:val="both"/>
            </w:pPr>
          </w:p>
        </w:tc>
        <w:tc>
          <w:tcPr>
            <w:tcW w:w="4253" w:type="dxa"/>
            <w:vMerge/>
          </w:tcPr>
          <w:p w:rsidR="0031731C" w:rsidRPr="00E4661C" w:rsidRDefault="0031731C" w:rsidP="002C6211">
            <w:pPr>
              <w:jc w:val="both"/>
            </w:pPr>
          </w:p>
        </w:tc>
        <w:tc>
          <w:tcPr>
            <w:tcW w:w="3827" w:type="dxa"/>
          </w:tcPr>
          <w:p w:rsidR="0031731C" w:rsidRPr="00E4661C" w:rsidRDefault="0031731C" w:rsidP="002C6211">
            <w:pPr>
              <w:jc w:val="both"/>
            </w:pPr>
            <w:r w:rsidRPr="00E4661C">
              <w:t>Obohacení luk dosevem regionální travní směsí či zeleným senem</w:t>
            </w:r>
          </w:p>
        </w:tc>
        <w:tc>
          <w:tcPr>
            <w:tcW w:w="1276" w:type="dxa"/>
          </w:tcPr>
          <w:p w:rsidR="0031731C" w:rsidRPr="00E4661C" w:rsidRDefault="0031731C" w:rsidP="002C6211">
            <w:pPr>
              <w:jc w:val="center"/>
            </w:pPr>
            <w:r w:rsidRPr="00E4661C">
              <w:t>3</w:t>
            </w:r>
          </w:p>
        </w:tc>
        <w:tc>
          <w:tcPr>
            <w:tcW w:w="1417" w:type="dxa"/>
          </w:tcPr>
          <w:p w:rsidR="0031731C" w:rsidRPr="00E4661C" w:rsidRDefault="0031731C" w:rsidP="002C6211">
            <w:pPr>
              <w:jc w:val="both"/>
            </w:pPr>
            <w:r w:rsidRPr="00E4661C">
              <w:t>duben–květen</w:t>
            </w:r>
          </w:p>
          <w:p w:rsidR="0031731C" w:rsidRPr="00E4661C" w:rsidRDefault="0031731C" w:rsidP="002C6211">
            <w:pPr>
              <w:jc w:val="both"/>
            </w:pPr>
            <w:r w:rsidRPr="00E4661C">
              <w:t>červenec - pol. září</w:t>
            </w:r>
          </w:p>
        </w:tc>
        <w:tc>
          <w:tcPr>
            <w:tcW w:w="1418" w:type="dxa"/>
            <w:tcBorders>
              <w:right w:val="single" w:sz="18" w:space="0" w:color="auto"/>
            </w:tcBorders>
          </w:tcPr>
          <w:p w:rsidR="0031731C" w:rsidRPr="00E4661C" w:rsidRDefault="0031731C" w:rsidP="002C6211">
            <w:pPr>
              <w:jc w:val="both"/>
            </w:pPr>
            <w:r w:rsidRPr="00E4661C">
              <w:t>jednorázově</w:t>
            </w:r>
          </w:p>
        </w:tc>
      </w:tr>
      <w:tr w:rsidR="0031731C" w:rsidTr="002C6211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993" w:type="dxa"/>
            <w:vMerge/>
            <w:tcBorders>
              <w:left w:val="single" w:sz="18" w:space="0" w:color="auto"/>
            </w:tcBorders>
          </w:tcPr>
          <w:p w:rsidR="0031731C" w:rsidRPr="00E4661C" w:rsidRDefault="0031731C" w:rsidP="002C6211">
            <w:pPr>
              <w:jc w:val="both"/>
            </w:pPr>
          </w:p>
        </w:tc>
        <w:tc>
          <w:tcPr>
            <w:tcW w:w="850" w:type="dxa"/>
            <w:vMerge/>
          </w:tcPr>
          <w:p w:rsidR="0031731C" w:rsidRPr="00E4661C" w:rsidRDefault="0031731C" w:rsidP="002C6211">
            <w:pPr>
              <w:jc w:val="both"/>
            </w:pPr>
          </w:p>
        </w:tc>
        <w:tc>
          <w:tcPr>
            <w:tcW w:w="4253" w:type="dxa"/>
            <w:vMerge/>
          </w:tcPr>
          <w:p w:rsidR="0031731C" w:rsidRPr="00E4661C" w:rsidRDefault="0031731C" w:rsidP="002C6211">
            <w:pPr>
              <w:jc w:val="both"/>
            </w:pPr>
          </w:p>
        </w:tc>
        <w:tc>
          <w:tcPr>
            <w:tcW w:w="3827" w:type="dxa"/>
          </w:tcPr>
          <w:p w:rsidR="0031731C" w:rsidRPr="00E4661C" w:rsidRDefault="0031731C" w:rsidP="002C6211">
            <w:r w:rsidRPr="00E4661C">
              <w:t>Ruční kosení ruderální vegetace či neofytů (křovinořezem)</w:t>
            </w:r>
          </w:p>
        </w:tc>
        <w:tc>
          <w:tcPr>
            <w:tcW w:w="1276" w:type="dxa"/>
          </w:tcPr>
          <w:p w:rsidR="0031731C" w:rsidRPr="00E4661C" w:rsidRDefault="0031731C" w:rsidP="002C6211">
            <w:pPr>
              <w:jc w:val="center"/>
            </w:pPr>
            <w:r w:rsidRPr="00E4661C">
              <w:t>1</w:t>
            </w:r>
          </w:p>
        </w:tc>
        <w:tc>
          <w:tcPr>
            <w:tcW w:w="1417" w:type="dxa"/>
          </w:tcPr>
          <w:p w:rsidR="0031731C" w:rsidRPr="00E4661C" w:rsidRDefault="0031731C" w:rsidP="002C6211">
            <w:r w:rsidRPr="00E4661C">
              <w:t xml:space="preserve">1. seč: 15. 5. – 30. 6. </w:t>
            </w:r>
          </w:p>
          <w:p w:rsidR="0031731C" w:rsidRPr="00E4661C" w:rsidRDefault="0031731C" w:rsidP="002C6211">
            <w:r w:rsidRPr="00E4661C">
              <w:t>2. (–3.) seč: 15. 8. – 31. 10.</w:t>
            </w:r>
          </w:p>
        </w:tc>
        <w:tc>
          <w:tcPr>
            <w:tcW w:w="1418" w:type="dxa"/>
            <w:tcBorders>
              <w:right w:val="single" w:sz="18" w:space="0" w:color="auto"/>
            </w:tcBorders>
          </w:tcPr>
          <w:p w:rsidR="0031731C" w:rsidRPr="00E4661C" w:rsidRDefault="0031731C" w:rsidP="002C6211">
            <w:r w:rsidRPr="00E4661C">
              <w:t>1–2(</w:t>
            </w:r>
            <w:proofErr w:type="gramStart"/>
            <w:r w:rsidRPr="00E4661C">
              <w:t>3)×</w:t>
            </w:r>
            <w:proofErr w:type="gramEnd"/>
            <w:r w:rsidRPr="00E4661C">
              <w:t xml:space="preserve"> za rok</w:t>
            </w:r>
          </w:p>
        </w:tc>
      </w:tr>
      <w:tr w:rsidR="0031731C" w:rsidTr="002C6211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993" w:type="dxa"/>
            <w:vMerge w:val="restart"/>
            <w:tcBorders>
              <w:left w:val="single" w:sz="18" w:space="0" w:color="auto"/>
            </w:tcBorders>
          </w:tcPr>
          <w:p w:rsidR="0031731C" w:rsidRPr="00E4661C" w:rsidRDefault="0031731C" w:rsidP="002C6211">
            <w:pPr>
              <w:jc w:val="both"/>
            </w:pPr>
            <w:proofErr w:type="spellStart"/>
            <w:proofErr w:type="gramStart"/>
            <w:r w:rsidRPr="00E4661C">
              <w:t>2a</w:t>
            </w:r>
            <w:proofErr w:type="spellEnd"/>
            <w:proofErr w:type="gramEnd"/>
            <w:r w:rsidRPr="00E4661C">
              <w:t xml:space="preserve">; </w:t>
            </w:r>
            <w:proofErr w:type="spellStart"/>
            <w:r w:rsidRPr="00E4661C">
              <w:t>2b</w:t>
            </w:r>
            <w:proofErr w:type="spellEnd"/>
          </w:p>
          <w:p w:rsidR="0031731C" w:rsidRPr="00E4661C" w:rsidRDefault="0031731C" w:rsidP="002C6211">
            <w:pPr>
              <w:jc w:val="both"/>
            </w:pPr>
          </w:p>
        </w:tc>
        <w:tc>
          <w:tcPr>
            <w:tcW w:w="850" w:type="dxa"/>
            <w:vMerge w:val="restart"/>
          </w:tcPr>
          <w:p w:rsidR="0031731C" w:rsidRPr="00E4661C" w:rsidRDefault="0031731C" w:rsidP="002C6211">
            <w:pPr>
              <w:jc w:val="both"/>
            </w:pPr>
            <w:r w:rsidRPr="00E4661C">
              <w:t>0,09</w:t>
            </w:r>
          </w:p>
        </w:tc>
        <w:tc>
          <w:tcPr>
            <w:tcW w:w="4253" w:type="dxa"/>
            <w:vMerge w:val="restart"/>
          </w:tcPr>
          <w:p w:rsidR="0031731C" w:rsidRPr="00E4661C" w:rsidRDefault="0031731C" w:rsidP="002C6211">
            <w:pPr>
              <w:jc w:val="both"/>
            </w:pPr>
            <w:r>
              <w:t>P</w:t>
            </w:r>
            <w:r w:rsidRPr="00E4661C">
              <w:t>ískovna – dvě oddělené mělčí tůně, v době vyšších stavů podzemní vody bývají tůně propojené, porostlé okřehkem menším (</w:t>
            </w:r>
            <w:proofErr w:type="spellStart"/>
            <w:r w:rsidRPr="00E4661C">
              <w:rPr>
                <w:i/>
              </w:rPr>
              <w:t>Lemna</w:t>
            </w:r>
            <w:proofErr w:type="spellEnd"/>
            <w:r w:rsidRPr="00E4661C">
              <w:rPr>
                <w:i/>
              </w:rPr>
              <w:t xml:space="preserve"> minor</w:t>
            </w:r>
            <w:r w:rsidRPr="00E4661C">
              <w:t xml:space="preserve">) </w:t>
            </w:r>
            <w:r>
              <w:t>a o. trojbrázdým (</w:t>
            </w:r>
            <w:r w:rsidRPr="000B5133">
              <w:rPr>
                <w:i/>
              </w:rPr>
              <w:t xml:space="preserve">L. </w:t>
            </w:r>
            <w:proofErr w:type="spellStart"/>
            <w:r w:rsidRPr="000B5133">
              <w:rPr>
                <w:i/>
              </w:rPr>
              <w:t>trisulca</w:t>
            </w:r>
            <w:proofErr w:type="spellEnd"/>
            <w:r>
              <w:t xml:space="preserve">) </w:t>
            </w:r>
            <w:r w:rsidRPr="00E4661C">
              <w:t>a s litorální vegetací – hl. orobincem širolistým (</w:t>
            </w:r>
            <w:proofErr w:type="spellStart"/>
            <w:r w:rsidRPr="00E4661C">
              <w:rPr>
                <w:i/>
              </w:rPr>
              <w:t>Typha</w:t>
            </w:r>
            <w:proofErr w:type="spellEnd"/>
            <w:r w:rsidRPr="00E4661C">
              <w:rPr>
                <w:i/>
              </w:rPr>
              <w:t xml:space="preserve"> </w:t>
            </w:r>
            <w:proofErr w:type="spellStart"/>
            <w:r w:rsidRPr="00E4661C">
              <w:rPr>
                <w:i/>
              </w:rPr>
              <w:t>latifolia</w:t>
            </w:r>
            <w:proofErr w:type="spellEnd"/>
            <w:r w:rsidRPr="00E4661C">
              <w:t>), o. úzkolistým (</w:t>
            </w:r>
            <w:r w:rsidRPr="00E4661C">
              <w:rPr>
                <w:i/>
              </w:rPr>
              <w:t xml:space="preserve">T. </w:t>
            </w:r>
            <w:proofErr w:type="spellStart"/>
            <w:r w:rsidRPr="00E4661C">
              <w:rPr>
                <w:i/>
              </w:rPr>
              <w:t>angustifolia</w:t>
            </w:r>
            <w:proofErr w:type="spellEnd"/>
            <w:r w:rsidRPr="00E4661C">
              <w:t>), zevarem vzpřímeným (</w:t>
            </w:r>
            <w:proofErr w:type="spellStart"/>
            <w:r w:rsidRPr="00E4661C">
              <w:rPr>
                <w:i/>
              </w:rPr>
              <w:t>Sparganium</w:t>
            </w:r>
            <w:proofErr w:type="spellEnd"/>
            <w:r w:rsidRPr="00E4661C">
              <w:rPr>
                <w:i/>
              </w:rPr>
              <w:t xml:space="preserve"> </w:t>
            </w:r>
            <w:proofErr w:type="spellStart"/>
            <w:r w:rsidRPr="00E4661C">
              <w:rPr>
                <w:i/>
              </w:rPr>
              <w:t>erectum</w:t>
            </w:r>
            <w:proofErr w:type="spellEnd"/>
            <w:r w:rsidRPr="00E4661C">
              <w:t xml:space="preserve">) a dvouzubcem </w:t>
            </w:r>
            <w:proofErr w:type="spellStart"/>
            <w:r w:rsidRPr="00E4661C">
              <w:t>černoplodým</w:t>
            </w:r>
            <w:proofErr w:type="spellEnd"/>
            <w:r w:rsidRPr="00E4661C">
              <w:t xml:space="preserve"> (</w:t>
            </w:r>
            <w:proofErr w:type="spellStart"/>
            <w:r w:rsidRPr="00E4661C">
              <w:rPr>
                <w:i/>
              </w:rPr>
              <w:t>Bidens</w:t>
            </w:r>
            <w:proofErr w:type="spellEnd"/>
            <w:r w:rsidRPr="00E4661C">
              <w:rPr>
                <w:i/>
              </w:rPr>
              <w:t xml:space="preserve"> </w:t>
            </w:r>
            <w:proofErr w:type="spellStart"/>
            <w:r w:rsidRPr="00E4661C">
              <w:rPr>
                <w:i/>
              </w:rPr>
              <w:t>frondosa</w:t>
            </w:r>
            <w:proofErr w:type="spellEnd"/>
            <w:r w:rsidRPr="00E4661C">
              <w:t xml:space="preserve">). Uprostřed západní tůně je menší ostrůvek. </w:t>
            </w:r>
            <w:r w:rsidRPr="00A12DF4">
              <w:rPr>
                <w:bCs/>
                <w:snapToGrid w:val="0"/>
              </w:rPr>
              <w:t xml:space="preserve">Tůně jsou biotopem řady obojživelníků – hl. čolka obecného </w:t>
            </w:r>
            <w:r w:rsidRPr="00A12DF4">
              <w:t>(</w:t>
            </w:r>
            <w:proofErr w:type="spellStart"/>
            <w:r w:rsidRPr="00A12DF4">
              <w:rPr>
                <w:i/>
              </w:rPr>
              <w:t>Lissotriton</w:t>
            </w:r>
            <w:proofErr w:type="spellEnd"/>
            <w:r w:rsidRPr="00A12DF4">
              <w:rPr>
                <w:i/>
              </w:rPr>
              <w:t xml:space="preserve"> </w:t>
            </w:r>
            <w:proofErr w:type="spellStart"/>
            <w:r w:rsidRPr="00A12DF4">
              <w:rPr>
                <w:i/>
              </w:rPr>
              <w:t>vulgaris</w:t>
            </w:r>
            <w:proofErr w:type="spellEnd"/>
            <w:r w:rsidRPr="00A12DF4">
              <w:t>)</w:t>
            </w:r>
            <w:r w:rsidRPr="00A12DF4">
              <w:rPr>
                <w:bCs/>
                <w:snapToGrid w:val="0"/>
              </w:rPr>
              <w:t xml:space="preserve">, skokana štíhlého </w:t>
            </w:r>
            <w:r w:rsidRPr="00A12DF4">
              <w:t>(</w:t>
            </w:r>
            <w:proofErr w:type="spellStart"/>
            <w:r w:rsidRPr="00A12DF4">
              <w:rPr>
                <w:i/>
              </w:rPr>
              <w:t>Rana</w:t>
            </w:r>
            <w:proofErr w:type="spellEnd"/>
            <w:r w:rsidRPr="00A12DF4">
              <w:rPr>
                <w:i/>
              </w:rPr>
              <w:t xml:space="preserve"> dalmatina</w:t>
            </w:r>
            <w:r w:rsidRPr="00A12DF4">
              <w:t xml:space="preserve">) </w:t>
            </w:r>
            <w:r w:rsidRPr="00A12DF4">
              <w:rPr>
                <w:bCs/>
                <w:snapToGrid w:val="0"/>
              </w:rPr>
              <w:t>či skokana skřehotavého (</w:t>
            </w:r>
            <w:proofErr w:type="spellStart"/>
            <w:r w:rsidRPr="00A12DF4">
              <w:rPr>
                <w:i/>
              </w:rPr>
              <w:t>Pelophylax</w:t>
            </w:r>
            <w:proofErr w:type="spellEnd"/>
            <w:r w:rsidRPr="00A12DF4">
              <w:rPr>
                <w:i/>
              </w:rPr>
              <w:t xml:space="preserve"> </w:t>
            </w:r>
            <w:proofErr w:type="spellStart"/>
            <w:r w:rsidRPr="00A12DF4">
              <w:rPr>
                <w:i/>
              </w:rPr>
              <w:t>ridibundus</w:t>
            </w:r>
            <w:proofErr w:type="spellEnd"/>
            <w:r w:rsidRPr="00A12DF4">
              <w:t>)</w:t>
            </w:r>
            <w:r w:rsidRPr="00A12DF4">
              <w:rPr>
                <w:bCs/>
                <w:snapToGrid w:val="0"/>
              </w:rPr>
              <w:t xml:space="preserve">. </w:t>
            </w:r>
            <w:r w:rsidRPr="00E4661C">
              <w:t xml:space="preserve">Místy odpadky. </w:t>
            </w:r>
          </w:p>
          <w:p w:rsidR="0031731C" w:rsidRPr="00E4661C" w:rsidRDefault="0031731C" w:rsidP="002C6211">
            <w:pPr>
              <w:jc w:val="both"/>
            </w:pPr>
          </w:p>
          <w:p w:rsidR="0031731C" w:rsidRPr="00E4661C" w:rsidRDefault="0031731C" w:rsidP="002C6211">
            <w:pPr>
              <w:jc w:val="both"/>
            </w:pPr>
            <w:r w:rsidRPr="00E4661C">
              <w:t>Cíl péče: Tůně s </w:t>
            </w:r>
            <w:proofErr w:type="spellStart"/>
            <w:r w:rsidRPr="00E4661C">
              <w:t>makrofytní</w:t>
            </w:r>
            <w:proofErr w:type="spellEnd"/>
            <w:r w:rsidRPr="00E4661C">
              <w:t xml:space="preserve"> a litorální vegetací </w:t>
            </w:r>
            <w:r>
              <w:t>a rozmnožujícími se obojživelníky</w:t>
            </w:r>
            <w:r w:rsidRPr="00E4661C">
              <w:t xml:space="preserve"> </w:t>
            </w:r>
          </w:p>
        </w:tc>
        <w:tc>
          <w:tcPr>
            <w:tcW w:w="3827" w:type="dxa"/>
          </w:tcPr>
          <w:p w:rsidR="0031731C" w:rsidRPr="00E4661C" w:rsidRDefault="0031731C" w:rsidP="002C6211">
            <w:r w:rsidRPr="00E4661C">
              <w:t>Kosení či ruční vytrhávání litorální vegetace (hl. orobince, zevaru a dvouzubce)</w:t>
            </w:r>
          </w:p>
        </w:tc>
        <w:tc>
          <w:tcPr>
            <w:tcW w:w="1276" w:type="dxa"/>
          </w:tcPr>
          <w:p w:rsidR="0031731C" w:rsidRPr="00E4661C" w:rsidRDefault="0031731C" w:rsidP="002C6211">
            <w:pPr>
              <w:jc w:val="center"/>
            </w:pPr>
            <w:r w:rsidRPr="00E4661C">
              <w:t>3</w:t>
            </w:r>
          </w:p>
        </w:tc>
        <w:tc>
          <w:tcPr>
            <w:tcW w:w="1417" w:type="dxa"/>
          </w:tcPr>
          <w:p w:rsidR="0031731C" w:rsidRPr="00E4661C" w:rsidRDefault="0031731C" w:rsidP="002C6211">
            <w:r w:rsidRPr="00E4661C">
              <w:t xml:space="preserve">vytrhávání: 15. 3. – 15. 6. </w:t>
            </w:r>
          </w:p>
          <w:p w:rsidR="0031731C" w:rsidRPr="00E4661C" w:rsidRDefault="0031731C" w:rsidP="002C6211">
            <w:r w:rsidRPr="00E4661C">
              <w:t>či 1. 9. – 31. 10.</w:t>
            </w:r>
          </w:p>
          <w:p w:rsidR="0031731C" w:rsidRPr="00E4661C" w:rsidRDefault="0031731C" w:rsidP="002C6211">
            <w:r w:rsidRPr="00E4661C">
              <w:t xml:space="preserve">kosení: 15. 6.  – 31. 10 či 1. 11. – 31.  1. </w:t>
            </w:r>
          </w:p>
        </w:tc>
        <w:tc>
          <w:tcPr>
            <w:tcW w:w="1418" w:type="dxa"/>
            <w:tcBorders>
              <w:right w:val="single" w:sz="18" w:space="0" w:color="auto"/>
            </w:tcBorders>
          </w:tcPr>
          <w:p w:rsidR="0031731C" w:rsidRPr="00E4661C" w:rsidRDefault="0031731C" w:rsidP="002C6211">
            <w:r w:rsidRPr="00E4661C">
              <w:t>1× za 2–4 roky</w:t>
            </w:r>
          </w:p>
        </w:tc>
      </w:tr>
      <w:tr w:rsidR="0031731C" w:rsidTr="002C6211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993" w:type="dxa"/>
            <w:vMerge/>
            <w:tcBorders>
              <w:left w:val="single" w:sz="18" w:space="0" w:color="auto"/>
            </w:tcBorders>
          </w:tcPr>
          <w:p w:rsidR="0031731C" w:rsidRPr="00E4661C" w:rsidRDefault="0031731C" w:rsidP="002C6211">
            <w:pPr>
              <w:jc w:val="both"/>
            </w:pPr>
          </w:p>
        </w:tc>
        <w:tc>
          <w:tcPr>
            <w:tcW w:w="850" w:type="dxa"/>
            <w:vMerge/>
          </w:tcPr>
          <w:p w:rsidR="0031731C" w:rsidRPr="00E4661C" w:rsidRDefault="0031731C" w:rsidP="002C6211">
            <w:pPr>
              <w:jc w:val="both"/>
            </w:pPr>
          </w:p>
        </w:tc>
        <w:tc>
          <w:tcPr>
            <w:tcW w:w="4253" w:type="dxa"/>
            <w:vMerge/>
          </w:tcPr>
          <w:p w:rsidR="0031731C" w:rsidRPr="00E4661C" w:rsidRDefault="0031731C" w:rsidP="002C6211">
            <w:pPr>
              <w:jc w:val="both"/>
            </w:pPr>
          </w:p>
        </w:tc>
        <w:tc>
          <w:tcPr>
            <w:tcW w:w="3827" w:type="dxa"/>
          </w:tcPr>
          <w:p w:rsidR="0031731C" w:rsidRPr="00E4661C" w:rsidRDefault="0031731C" w:rsidP="002C6211">
            <w:r w:rsidRPr="00E4661C">
              <w:t xml:space="preserve">Kontrola </w:t>
            </w:r>
            <w:proofErr w:type="spellStart"/>
            <w:r w:rsidRPr="00E4661C">
              <w:t>zazemňování</w:t>
            </w:r>
            <w:proofErr w:type="spellEnd"/>
            <w:r w:rsidRPr="00E4661C">
              <w:t xml:space="preserve"> tůně, v případě nutnosti pozvolné (a částečné) prohloubení, vždy se zřetelem na výskyt cílových druhů</w:t>
            </w:r>
          </w:p>
        </w:tc>
        <w:tc>
          <w:tcPr>
            <w:tcW w:w="1276" w:type="dxa"/>
          </w:tcPr>
          <w:p w:rsidR="0031731C" w:rsidRPr="00E4661C" w:rsidRDefault="0031731C" w:rsidP="002C6211">
            <w:pPr>
              <w:jc w:val="center"/>
            </w:pPr>
            <w:r w:rsidRPr="00E4661C">
              <w:t>3</w:t>
            </w:r>
          </w:p>
        </w:tc>
        <w:tc>
          <w:tcPr>
            <w:tcW w:w="1417" w:type="dxa"/>
          </w:tcPr>
          <w:p w:rsidR="0031731C" w:rsidRPr="00E4661C" w:rsidRDefault="0031731C" w:rsidP="002C6211">
            <w:r w:rsidRPr="00E4661C">
              <w:t>celoročně (odbahnění 15. 9. – 15. 11. či podle aktuální situace)</w:t>
            </w:r>
          </w:p>
        </w:tc>
        <w:tc>
          <w:tcPr>
            <w:tcW w:w="1418" w:type="dxa"/>
            <w:tcBorders>
              <w:right w:val="single" w:sz="18" w:space="0" w:color="auto"/>
            </w:tcBorders>
          </w:tcPr>
          <w:p w:rsidR="0031731C" w:rsidRPr="00E4661C" w:rsidRDefault="0031731C" w:rsidP="002C6211">
            <w:r w:rsidRPr="00E4661C">
              <w:t>jednorázově</w:t>
            </w:r>
          </w:p>
        </w:tc>
      </w:tr>
      <w:tr w:rsidR="0031731C" w:rsidTr="002C6211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cantSplit/>
          <w:trHeight w:val="315"/>
        </w:trPr>
        <w:tc>
          <w:tcPr>
            <w:tcW w:w="993" w:type="dxa"/>
            <w:vMerge/>
            <w:tcBorders>
              <w:left w:val="single" w:sz="18" w:space="0" w:color="auto"/>
            </w:tcBorders>
          </w:tcPr>
          <w:p w:rsidR="0031731C" w:rsidRPr="00E4661C" w:rsidRDefault="0031731C" w:rsidP="002C6211">
            <w:pPr>
              <w:jc w:val="both"/>
            </w:pPr>
          </w:p>
        </w:tc>
        <w:tc>
          <w:tcPr>
            <w:tcW w:w="850" w:type="dxa"/>
            <w:vMerge/>
          </w:tcPr>
          <w:p w:rsidR="0031731C" w:rsidRPr="00E4661C" w:rsidRDefault="0031731C" w:rsidP="002C6211">
            <w:pPr>
              <w:jc w:val="both"/>
            </w:pPr>
          </w:p>
        </w:tc>
        <w:tc>
          <w:tcPr>
            <w:tcW w:w="4253" w:type="dxa"/>
            <w:vMerge/>
          </w:tcPr>
          <w:p w:rsidR="0031731C" w:rsidRPr="00E4661C" w:rsidRDefault="0031731C" w:rsidP="002C6211">
            <w:pPr>
              <w:jc w:val="both"/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31731C" w:rsidRPr="00E4661C" w:rsidRDefault="0031731C" w:rsidP="002C6211">
            <w:pPr>
              <w:jc w:val="both"/>
            </w:pPr>
            <w:r w:rsidRPr="00E4661C">
              <w:t>Úklid odpadků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31731C" w:rsidRPr="00E4661C" w:rsidRDefault="0031731C" w:rsidP="002C6211">
            <w:pPr>
              <w:jc w:val="center"/>
            </w:pPr>
            <w:r w:rsidRPr="00E4661C">
              <w:t>2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1731C" w:rsidRPr="00E4661C" w:rsidRDefault="0031731C" w:rsidP="002C6211">
            <w:pPr>
              <w:jc w:val="both"/>
            </w:pPr>
            <w:r w:rsidRPr="00E4661C">
              <w:t>celý rok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18" w:space="0" w:color="auto"/>
            </w:tcBorders>
          </w:tcPr>
          <w:p w:rsidR="0031731C" w:rsidRPr="00E4661C" w:rsidRDefault="0031731C" w:rsidP="002C6211">
            <w:pPr>
              <w:jc w:val="both"/>
            </w:pPr>
            <w:r w:rsidRPr="00E4661C">
              <w:t>dle potřeby</w:t>
            </w:r>
          </w:p>
        </w:tc>
      </w:tr>
      <w:tr w:rsidR="0031731C" w:rsidTr="002C6211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cantSplit/>
          <w:trHeight w:val="375"/>
        </w:trPr>
        <w:tc>
          <w:tcPr>
            <w:tcW w:w="993" w:type="dxa"/>
            <w:vMerge/>
            <w:tcBorders>
              <w:left w:val="single" w:sz="18" w:space="0" w:color="auto"/>
            </w:tcBorders>
          </w:tcPr>
          <w:p w:rsidR="0031731C" w:rsidRPr="00E4661C" w:rsidRDefault="0031731C" w:rsidP="002C6211">
            <w:pPr>
              <w:jc w:val="both"/>
            </w:pPr>
          </w:p>
        </w:tc>
        <w:tc>
          <w:tcPr>
            <w:tcW w:w="850" w:type="dxa"/>
            <w:vMerge/>
          </w:tcPr>
          <w:p w:rsidR="0031731C" w:rsidRPr="00E4661C" w:rsidRDefault="0031731C" w:rsidP="002C6211">
            <w:pPr>
              <w:jc w:val="both"/>
            </w:pPr>
          </w:p>
        </w:tc>
        <w:tc>
          <w:tcPr>
            <w:tcW w:w="4253" w:type="dxa"/>
            <w:vMerge/>
          </w:tcPr>
          <w:p w:rsidR="0031731C" w:rsidRPr="00E4661C" w:rsidRDefault="0031731C" w:rsidP="002C6211">
            <w:pPr>
              <w:jc w:val="both"/>
            </w:pPr>
          </w:p>
        </w:tc>
        <w:tc>
          <w:tcPr>
            <w:tcW w:w="3827" w:type="dxa"/>
            <w:tcBorders>
              <w:top w:val="single" w:sz="4" w:space="0" w:color="auto"/>
            </w:tcBorders>
          </w:tcPr>
          <w:p w:rsidR="0031731C" w:rsidRPr="00330EF5" w:rsidRDefault="0031731C" w:rsidP="002C6211">
            <w:pPr>
              <w:jc w:val="both"/>
            </w:pPr>
            <w:r w:rsidRPr="001B58A9">
              <w:t>odstranění nepůvodních, invazních druhů ryb z</w:t>
            </w:r>
            <w:r w:rsidRPr="00F479F4">
              <w:t> </w:t>
            </w:r>
            <w:r w:rsidRPr="001B58A9">
              <w:t xml:space="preserve">tůně 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1731C" w:rsidRPr="00330EF5" w:rsidRDefault="0031731C" w:rsidP="002C6211">
            <w:pPr>
              <w:jc w:val="center"/>
            </w:pPr>
            <w:r w:rsidRPr="00330EF5">
              <w:t>2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31731C" w:rsidRPr="00330EF5" w:rsidRDefault="0031731C" w:rsidP="002C6211">
            <w:pPr>
              <w:jc w:val="both"/>
            </w:pPr>
            <w:r w:rsidRPr="001B58A9">
              <w:t>pozdní léto/podzim</w:t>
            </w:r>
          </w:p>
        </w:tc>
        <w:tc>
          <w:tcPr>
            <w:tcW w:w="1418" w:type="dxa"/>
            <w:tcBorders>
              <w:top w:val="single" w:sz="4" w:space="0" w:color="auto"/>
              <w:right w:val="single" w:sz="18" w:space="0" w:color="auto"/>
            </w:tcBorders>
          </w:tcPr>
          <w:p w:rsidR="0031731C" w:rsidRPr="00330EF5" w:rsidRDefault="0031731C" w:rsidP="002C6211">
            <w:pPr>
              <w:jc w:val="both"/>
            </w:pPr>
            <w:r w:rsidRPr="001B58A9">
              <w:t>1× za 5</w:t>
            </w:r>
            <w:r w:rsidRPr="00F479F4">
              <w:t>–</w:t>
            </w:r>
            <w:r w:rsidRPr="001B58A9">
              <w:t>10 let</w:t>
            </w:r>
          </w:p>
        </w:tc>
      </w:tr>
      <w:tr w:rsidR="0031731C" w:rsidTr="002C6211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993" w:type="dxa"/>
            <w:vMerge w:val="restart"/>
            <w:tcBorders>
              <w:left w:val="single" w:sz="18" w:space="0" w:color="auto"/>
            </w:tcBorders>
          </w:tcPr>
          <w:p w:rsidR="0031731C" w:rsidRPr="00E4661C" w:rsidRDefault="0031731C" w:rsidP="002C6211">
            <w:pPr>
              <w:jc w:val="both"/>
            </w:pPr>
            <w:proofErr w:type="spellStart"/>
            <w:proofErr w:type="gramStart"/>
            <w:r w:rsidRPr="00E4661C">
              <w:t>4a</w:t>
            </w:r>
            <w:proofErr w:type="spellEnd"/>
            <w:proofErr w:type="gramEnd"/>
            <w:r>
              <w:t xml:space="preserve"> - </w:t>
            </w:r>
            <w:r w:rsidRPr="00E4661C">
              <w:softHyphen/>
            </w:r>
            <w:proofErr w:type="spellStart"/>
            <w:r w:rsidRPr="00E4661C">
              <w:t>4g</w:t>
            </w:r>
            <w:proofErr w:type="spellEnd"/>
          </w:p>
          <w:p w:rsidR="0031731C" w:rsidRPr="00E4661C" w:rsidRDefault="0031731C" w:rsidP="002C6211">
            <w:pPr>
              <w:jc w:val="both"/>
            </w:pPr>
          </w:p>
        </w:tc>
        <w:tc>
          <w:tcPr>
            <w:tcW w:w="850" w:type="dxa"/>
            <w:vMerge w:val="restart"/>
          </w:tcPr>
          <w:p w:rsidR="0031731C" w:rsidRPr="00E4661C" w:rsidRDefault="0031731C" w:rsidP="002C6211">
            <w:pPr>
              <w:jc w:val="both"/>
            </w:pPr>
            <w:r w:rsidRPr="00E4661C">
              <w:t>1,15</w:t>
            </w:r>
          </w:p>
        </w:tc>
        <w:tc>
          <w:tcPr>
            <w:tcW w:w="4253" w:type="dxa"/>
            <w:vMerge w:val="restart"/>
          </w:tcPr>
          <w:p w:rsidR="0031731C" w:rsidRPr="00E4661C" w:rsidRDefault="0031731C" w:rsidP="002C6211">
            <w:pPr>
              <w:jc w:val="both"/>
            </w:pPr>
            <w:r w:rsidRPr="00E4661C">
              <w:t>Výsadby či nálety dřevin po okrajích PP či v okolí pískovny a převahou listnatých dřevin, u pískovny se vzácným výskytem trnovníku akátu (</w:t>
            </w:r>
            <w:proofErr w:type="spellStart"/>
            <w:r w:rsidRPr="00E4661C">
              <w:rPr>
                <w:i/>
                <w:iCs/>
              </w:rPr>
              <w:t>Robinia</w:t>
            </w:r>
            <w:proofErr w:type="spellEnd"/>
            <w:r w:rsidRPr="00E4661C">
              <w:rPr>
                <w:i/>
                <w:iCs/>
              </w:rPr>
              <w:t xml:space="preserve"> </w:t>
            </w:r>
            <w:proofErr w:type="spellStart"/>
            <w:r w:rsidRPr="00E4661C">
              <w:rPr>
                <w:i/>
                <w:iCs/>
              </w:rPr>
              <w:lastRenderedPageBreak/>
              <w:t>pseudoacacia</w:t>
            </w:r>
            <w:proofErr w:type="spellEnd"/>
            <w:r w:rsidRPr="00E4661C">
              <w:rPr>
                <w:iCs/>
              </w:rPr>
              <w:t>) či topolu černého (okolí pískovny se zbytky velmi sešlapávaných trávníků a při okrajích s ruderální vegetací místy s vyšším zastoupením celíku kanadského (</w:t>
            </w:r>
            <w:proofErr w:type="spellStart"/>
            <w:r w:rsidRPr="00E4661C">
              <w:rPr>
                <w:i/>
                <w:iCs/>
              </w:rPr>
              <w:t>Solidago</w:t>
            </w:r>
            <w:proofErr w:type="spellEnd"/>
            <w:r w:rsidRPr="00E4661C">
              <w:rPr>
                <w:i/>
                <w:iCs/>
              </w:rPr>
              <w:t xml:space="preserve"> </w:t>
            </w:r>
            <w:proofErr w:type="spellStart"/>
            <w:r w:rsidRPr="00E4661C">
              <w:rPr>
                <w:i/>
                <w:iCs/>
              </w:rPr>
              <w:t>canadensis</w:t>
            </w:r>
            <w:proofErr w:type="spellEnd"/>
            <w:r w:rsidRPr="00E4661C">
              <w:rPr>
                <w:iCs/>
              </w:rPr>
              <w:t>). V okolí pískovny roztroušeně odpadky a ohniště.</w:t>
            </w:r>
          </w:p>
          <w:p w:rsidR="0031731C" w:rsidRPr="00E4661C" w:rsidRDefault="0031731C" w:rsidP="002C6211">
            <w:pPr>
              <w:jc w:val="both"/>
            </w:pPr>
          </w:p>
          <w:p w:rsidR="0031731C" w:rsidRPr="00E4661C" w:rsidRDefault="0031731C" w:rsidP="002C6211">
            <w:pPr>
              <w:tabs>
                <w:tab w:val="left" w:pos="975"/>
              </w:tabs>
              <w:jc w:val="both"/>
            </w:pPr>
            <w:r w:rsidRPr="00E4661C">
              <w:t>Cíl péče: rozvolněné až zapojené porosty listnatých dřevin bez výskytu neofytů</w:t>
            </w:r>
          </w:p>
        </w:tc>
        <w:tc>
          <w:tcPr>
            <w:tcW w:w="3827" w:type="dxa"/>
          </w:tcPr>
          <w:p w:rsidR="0031731C" w:rsidRPr="00E4661C" w:rsidRDefault="0031731C" w:rsidP="002C6211">
            <w:pPr>
              <w:jc w:val="both"/>
            </w:pPr>
            <w:r w:rsidRPr="00E4661C">
              <w:lastRenderedPageBreak/>
              <w:t xml:space="preserve">Likvidace akátu (výřez či kroužkování, použití herbicidu) </w:t>
            </w:r>
          </w:p>
        </w:tc>
        <w:tc>
          <w:tcPr>
            <w:tcW w:w="1276" w:type="dxa"/>
          </w:tcPr>
          <w:p w:rsidR="0031731C" w:rsidRPr="00E4661C" w:rsidRDefault="0031731C" w:rsidP="002C6211">
            <w:pPr>
              <w:jc w:val="center"/>
            </w:pPr>
            <w:r w:rsidRPr="00E4661C">
              <w:t>1</w:t>
            </w:r>
          </w:p>
        </w:tc>
        <w:tc>
          <w:tcPr>
            <w:tcW w:w="1417" w:type="dxa"/>
          </w:tcPr>
          <w:p w:rsidR="0031731C" w:rsidRPr="00E4661C" w:rsidRDefault="0031731C" w:rsidP="002C6211">
            <w:pPr>
              <w:jc w:val="both"/>
            </w:pPr>
            <w:r w:rsidRPr="00E4661C">
              <w:t xml:space="preserve">srpen–říjen </w:t>
            </w:r>
          </w:p>
          <w:p w:rsidR="0031731C" w:rsidRPr="00E4661C" w:rsidRDefault="0031731C" w:rsidP="002C6211"/>
        </w:tc>
        <w:tc>
          <w:tcPr>
            <w:tcW w:w="1418" w:type="dxa"/>
            <w:tcBorders>
              <w:right w:val="single" w:sz="18" w:space="0" w:color="auto"/>
            </w:tcBorders>
          </w:tcPr>
          <w:p w:rsidR="0031731C" w:rsidRPr="00E4661C" w:rsidRDefault="0031731C" w:rsidP="002C6211">
            <w:r w:rsidRPr="00E4661C">
              <w:t>dle potřeby</w:t>
            </w:r>
          </w:p>
        </w:tc>
      </w:tr>
      <w:tr w:rsidR="0031731C" w:rsidTr="002C6211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993" w:type="dxa"/>
            <w:vMerge/>
            <w:tcBorders>
              <w:left w:val="single" w:sz="18" w:space="0" w:color="auto"/>
            </w:tcBorders>
          </w:tcPr>
          <w:p w:rsidR="0031731C" w:rsidRPr="00E4661C" w:rsidRDefault="0031731C" w:rsidP="002C6211">
            <w:pPr>
              <w:jc w:val="both"/>
            </w:pPr>
          </w:p>
        </w:tc>
        <w:tc>
          <w:tcPr>
            <w:tcW w:w="850" w:type="dxa"/>
            <w:vMerge/>
          </w:tcPr>
          <w:p w:rsidR="0031731C" w:rsidRPr="00E4661C" w:rsidRDefault="0031731C" w:rsidP="002C6211">
            <w:pPr>
              <w:jc w:val="both"/>
            </w:pPr>
          </w:p>
        </w:tc>
        <w:tc>
          <w:tcPr>
            <w:tcW w:w="4253" w:type="dxa"/>
            <w:vMerge/>
          </w:tcPr>
          <w:p w:rsidR="0031731C" w:rsidRPr="00E4661C" w:rsidRDefault="0031731C" w:rsidP="002C6211">
            <w:pPr>
              <w:jc w:val="both"/>
            </w:pPr>
          </w:p>
        </w:tc>
        <w:tc>
          <w:tcPr>
            <w:tcW w:w="3827" w:type="dxa"/>
          </w:tcPr>
          <w:p w:rsidR="0031731C" w:rsidRPr="00E4661C" w:rsidRDefault="0031731C" w:rsidP="002C6211">
            <w:r w:rsidRPr="00E4661C">
              <w:t>Výřez či ořez dřevin (výchovný či zdravotní)</w:t>
            </w:r>
          </w:p>
        </w:tc>
        <w:tc>
          <w:tcPr>
            <w:tcW w:w="1276" w:type="dxa"/>
          </w:tcPr>
          <w:p w:rsidR="0031731C" w:rsidRPr="00E4661C" w:rsidRDefault="0031731C" w:rsidP="002C6211">
            <w:pPr>
              <w:jc w:val="center"/>
            </w:pPr>
            <w:r w:rsidRPr="00E4661C">
              <w:t>3</w:t>
            </w:r>
          </w:p>
        </w:tc>
        <w:tc>
          <w:tcPr>
            <w:tcW w:w="1417" w:type="dxa"/>
          </w:tcPr>
          <w:p w:rsidR="0031731C" w:rsidRPr="00E4661C" w:rsidRDefault="0031731C" w:rsidP="002C6211">
            <w:pPr>
              <w:jc w:val="both"/>
            </w:pPr>
            <w:r w:rsidRPr="00E4661C">
              <w:t>15. 10. – 15. 3.</w:t>
            </w:r>
          </w:p>
        </w:tc>
        <w:tc>
          <w:tcPr>
            <w:tcW w:w="1418" w:type="dxa"/>
            <w:tcBorders>
              <w:right w:val="single" w:sz="18" w:space="0" w:color="auto"/>
            </w:tcBorders>
          </w:tcPr>
          <w:p w:rsidR="0031731C" w:rsidRPr="00E4661C" w:rsidRDefault="0031731C" w:rsidP="002C6211">
            <w:pPr>
              <w:jc w:val="both"/>
            </w:pPr>
            <w:r w:rsidRPr="00E4661C">
              <w:t>jednorázově</w:t>
            </w:r>
          </w:p>
        </w:tc>
      </w:tr>
      <w:tr w:rsidR="0031731C" w:rsidTr="002C6211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993" w:type="dxa"/>
            <w:vMerge/>
            <w:tcBorders>
              <w:left w:val="single" w:sz="18" w:space="0" w:color="auto"/>
            </w:tcBorders>
          </w:tcPr>
          <w:p w:rsidR="0031731C" w:rsidRPr="00E4661C" w:rsidRDefault="0031731C" w:rsidP="002C6211">
            <w:pPr>
              <w:jc w:val="both"/>
            </w:pPr>
          </w:p>
        </w:tc>
        <w:tc>
          <w:tcPr>
            <w:tcW w:w="850" w:type="dxa"/>
            <w:vMerge/>
          </w:tcPr>
          <w:p w:rsidR="0031731C" w:rsidRPr="00E4661C" w:rsidRDefault="0031731C" w:rsidP="002C6211">
            <w:pPr>
              <w:jc w:val="both"/>
            </w:pPr>
          </w:p>
        </w:tc>
        <w:tc>
          <w:tcPr>
            <w:tcW w:w="4253" w:type="dxa"/>
            <w:vMerge/>
          </w:tcPr>
          <w:p w:rsidR="0031731C" w:rsidRPr="00E4661C" w:rsidRDefault="0031731C" w:rsidP="002C6211">
            <w:pPr>
              <w:jc w:val="both"/>
            </w:pPr>
          </w:p>
        </w:tc>
        <w:tc>
          <w:tcPr>
            <w:tcW w:w="3827" w:type="dxa"/>
          </w:tcPr>
          <w:p w:rsidR="0031731C" w:rsidRPr="00E4661C" w:rsidRDefault="0031731C" w:rsidP="002C6211">
            <w:r w:rsidRPr="00E4661C">
              <w:t>Kosení ruderální vegetace, sešlapávaných trávníků či výmladků dřevin (křovinořez)</w:t>
            </w:r>
          </w:p>
        </w:tc>
        <w:tc>
          <w:tcPr>
            <w:tcW w:w="1276" w:type="dxa"/>
          </w:tcPr>
          <w:p w:rsidR="0031731C" w:rsidRPr="00E4661C" w:rsidRDefault="0031731C" w:rsidP="002C6211">
            <w:pPr>
              <w:jc w:val="center"/>
            </w:pPr>
            <w:r w:rsidRPr="00E4661C">
              <w:t>1</w:t>
            </w:r>
          </w:p>
        </w:tc>
        <w:tc>
          <w:tcPr>
            <w:tcW w:w="1417" w:type="dxa"/>
          </w:tcPr>
          <w:p w:rsidR="0031731C" w:rsidRPr="00E4661C" w:rsidRDefault="0031731C" w:rsidP="002C6211">
            <w:r w:rsidRPr="00E4661C">
              <w:t xml:space="preserve">1. seč: 15. 5. – 30. 6. </w:t>
            </w:r>
          </w:p>
          <w:p w:rsidR="0031731C" w:rsidRPr="00E4661C" w:rsidRDefault="0031731C" w:rsidP="002C6211">
            <w:r w:rsidRPr="00E4661C">
              <w:t>2.(–3.) seč: 15. 8. – 31. 10.</w:t>
            </w:r>
          </w:p>
        </w:tc>
        <w:tc>
          <w:tcPr>
            <w:tcW w:w="1418" w:type="dxa"/>
            <w:tcBorders>
              <w:right w:val="single" w:sz="18" w:space="0" w:color="auto"/>
            </w:tcBorders>
          </w:tcPr>
          <w:p w:rsidR="0031731C" w:rsidRPr="00E4661C" w:rsidRDefault="0031731C" w:rsidP="002C6211">
            <w:r w:rsidRPr="00E4661C">
              <w:t>1–2(</w:t>
            </w:r>
            <w:proofErr w:type="gramStart"/>
            <w:r w:rsidRPr="00E4661C">
              <w:t>3)×</w:t>
            </w:r>
            <w:proofErr w:type="gramEnd"/>
            <w:r w:rsidRPr="00E4661C">
              <w:t xml:space="preserve"> za rok</w:t>
            </w:r>
          </w:p>
          <w:p w:rsidR="0031731C" w:rsidRPr="00E4661C" w:rsidRDefault="0031731C" w:rsidP="002C6211"/>
          <w:p w:rsidR="0031731C" w:rsidRPr="00E4661C" w:rsidRDefault="0031731C" w:rsidP="002C6211"/>
        </w:tc>
      </w:tr>
      <w:tr w:rsidR="0031731C" w:rsidTr="002C6211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cantSplit/>
          <w:trHeight w:val="398"/>
        </w:trPr>
        <w:tc>
          <w:tcPr>
            <w:tcW w:w="993" w:type="dxa"/>
            <w:vMerge/>
            <w:tcBorders>
              <w:left w:val="single" w:sz="18" w:space="0" w:color="auto"/>
              <w:bottom w:val="single" w:sz="12" w:space="0" w:color="000000"/>
            </w:tcBorders>
          </w:tcPr>
          <w:p w:rsidR="0031731C" w:rsidRPr="00E4661C" w:rsidRDefault="0031731C" w:rsidP="002C6211">
            <w:pPr>
              <w:jc w:val="both"/>
            </w:pPr>
          </w:p>
        </w:tc>
        <w:tc>
          <w:tcPr>
            <w:tcW w:w="850" w:type="dxa"/>
            <w:vMerge/>
            <w:tcBorders>
              <w:bottom w:val="single" w:sz="12" w:space="0" w:color="000000"/>
            </w:tcBorders>
          </w:tcPr>
          <w:p w:rsidR="0031731C" w:rsidRPr="00E4661C" w:rsidRDefault="0031731C" w:rsidP="002C6211">
            <w:pPr>
              <w:jc w:val="both"/>
            </w:pPr>
          </w:p>
        </w:tc>
        <w:tc>
          <w:tcPr>
            <w:tcW w:w="4253" w:type="dxa"/>
            <w:vMerge/>
            <w:tcBorders>
              <w:bottom w:val="single" w:sz="12" w:space="0" w:color="000000"/>
            </w:tcBorders>
          </w:tcPr>
          <w:p w:rsidR="0031731C" w:rsidRPr="00E4661C" w:rsidRDefault="0031731C" w:rsidP="002C6211">
            <w:pPr>
              <w:jc w:val="both"/>
            </w:pPr>
          </w:p>
        </w:tc>
        <w:tc>
          <w:tcPr>
            <w:tcW w:w="3827" w:type="dxa"/>
            <w:tcBorders>
              <w:bottom w:val="single" w:sz="12" w:space="0" w:color="000000"/>
            </w:tcBorders>
          </w:tcPr>
          <w:p w:rsidR="0031731C" w:rsidRPr="00E4661C" w:rsidRDefault="0031731C" w:rsidP="002C6211">
            <w:pPr>
              <w:jc w:val="both"/>
            </w:pPr>
            <w:r w:rsidRPr="00E4661C">
              <w:t>úklid odpadků</w:t>
            </w:r>
          </w:p>
        </w:tc>
        <w:tc>
          <w:tcPr>
            <w:tcW w:w="1276" w:type="dxa"/>
            <w:tcBorders>
              <w:bottom w:val="single" w:sz="12" w:space="0" w:color="000000"/>
            </w:tcBorders>
          </w:tcPr>
          <w:p w:rsidR="0031731C" w:rsidRPr="00E4661C" w:rsidRDefault="0031731C" w:rsidP="002C6211">
            <w:pPr>
              <w:jc w:val="center"/>
            </w:pPr>
            <w:r w:rsidRPr="00E4661C">
              <w:t>2</w:t>
            </w:r>
          </w:p>
        </w:tc>
        <w:tc>
          <w:tcPr>
            <w:tcW w:w="1417" w:type="dxa"/>
            <w:tcBorders>
              <w:bottom w:val="single" w:sz="12" w:space="0" w:color="000000"/>
            </w:tcBorders>
          </w:tcPr>
          <w:p w:rsidR="0031731C" w:rsidRPr="00E4661C" w:rsidRDefault="0031731C" w:rsidP="002C6211">
            <w:pPr>
              <w:jc w:val="both"/>
            </w:pPr>
            <w:r w:rsidRPr="00E4661C">
              <w:t>celý rok</w:t>
            </w:r>
          </w:p>
        </w:tc>
        <w:tc>
          <w:tcPr>
            <w:tcW w:w="1418" w:type="dxa"/>
            <w:tcBorders>
              <w:bottom w:val="single" w:sz="12" w:space="0" w:color="000000"/>
              <w:right w:val="single" w:sz="18" w:space="0" w:color="auto"/>
            </w:tcBorders>
          </w:tcPr>
          <w:p w:rsidR="0031731C" w:rsidRPr="00E4661C" w:rsidRDefault="0031731C" w:rsidP="002C6211">
            <w:pPr>
              <w:jc w:val="both"/>
            </w:pPr>
            <w:r w:rsidRPr="00E4661C">
              <w:t>dle potřeby</w:t>
            </w:r>
          </w:p>
        </w:tc>
      </w:tr>
    </w:tbl>
    <w:p w:rsidR="0032532C" w:rsidRPr="003072EB" w:rsidRDefault="0032532C" w:rsidP="0032532C">
      <w:pPr>
        <w:jc w:val="both"/>
        <w:rPr>
          <w:b/>
          <w:bCs/>
          <w:sz w:val="24"/>
          <w:szCs w:val="24"/>
        </w:rPr>
      </w:pPr>
    </w:p>
    <w:p w:rsidR="004F37CA" w:rsidRPr="00D5376B" w:rsidRDefault="004F37CA" w:rsidP="004F37C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 w:rsidRPr="0074735B">
        <w:rPr>
          <w:b/>
          <w:color w:val="000000"/>
        </w:rPr>
        <w:t>naléhavost</w:t>
      </w:r>
      <w:r w:rsidRPr="0074735B">
        <w:rPr>
          <w:color w:val="000000"/>
        </w:rPr>
        <w:t xml:space="preserve"> – stupně naléhavosti jednotlivých zásahů pro období platnosti plánu péče se uvádí podle následujícího členění:</w:t>
      </w:r>
    </w:p>
    <w:p w:rsidR="004F37CA" w:rsidRPr="00D5376B" w:rsidRDefault="004F37CA" w:rsidP="0031731C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ind w:left="2801" w:hanging="357"/>
        <w:rPr>
          <w:color w:val="000000"/>
        </w:rPr>
      </w:pPr>
      <w:r w:rsidRPr="0074735B">
        <w:rPr>
          <w:color w:val="000000"/>
        </w:rPr>
        <w:t>stupeň – zásah nutný (nelze odložit, je nutný pro zachování předmětu ochrany),</w:t>
      </w:r>
    </w:p>
    <w:p w:rsidR="004F37CA" w:rsidRPr="00D5376B" w:rsidRDefault="004F37CA" w:rsidP="004F37CA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ind w:left="2835" w:hanging="425"/>
        <w:jc w:val="both"/>
        <w:rPr>
          <w:color w:val="000000"/>
        </w:rPr>
      </w:pPr>
      <w:r w:rsidRPr="0074735B">
        <w:rPr>
          <w:color w:val="000000"/>
        </w:rPr>
        <w:t>stupeň – zásah potřebný (jeho neprovedení neohrožuje existenci předmětu ochrany, zhorší však jeho kvalitu),</w:t>
      </w:r>
    </w:p>
    <w:p w:rsidR="004F37CA" w:rsidRPr="00D5376B" w:rsidRDefault="004F37CA" w:rsidP="004F37CA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ind w:left="2835" w:hanging="425"/>
        <w:jc w:val="both"/>
        <w:rPr>
          <w:color w:val="000000"/>
        </w:rPr>
      </w:pPr>
      <w:r w:rsidRPr="0074735B">
        <w:rPr>
          <w:color w:val="000000"/>
        </w:rPr>
        <w:t>stupeň – zásah doporučený (</w:t>
      </w:r>
      <w:proofErr w:type="spellStart"/>
      <w:r w:rsidRPr="0074735B">
        <w:rPr>
          <w:color w:val="000000"/>
        </w:rPr>
        <w:t>odložiteln</w:t>
      </w:r>
      <w:bookmarkStart w:id="0" w:name="_GoBack"/>
      <w:bookmarkEnd w:id="0"/>
      <w:r w:rsidRPr="0074735B">
        <w:rPr>
          <w:color w:val="000000"/>
        </w:rPr>
        <w:t>ý</w:t>
      </w:r>
      <w:proofErr w:type="spellEnd"/>
      <w:r w:rsidRPr="0074735B">
        <w:rPr>
          <w:color w:val="000000"/>
        </w:rPr>
        <w:t xml:space="preserve">, jeho neprovedení neohrožuje existenci ani kvalitu předmětu ochrany v období platnosti plánu péče, jeho provedení však povede k jeho zlepšení). </w:t>
      </w:r>
    </w:p>
    <w:p w:rsidR="004F37CA" w:rsidRPr="00D5376B" w:rsidRDefault="004F37CA" w:rsidP="004F37CA">
      <w:pPr>
        <w:spacing w:before="120"/>
        <w:jc w:val="both"/>
      </w:pPr>
    </w:p>
    <w:p w:rsidR="00EF7742" w:rsidRDefault="00EF7742"/>
    <w:sectPr w:rsidR="00EF7742" w:rsidSect="0032532C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D72181"/>
    <w:multiLevelType w:val="hybridMultilevel"/>
    <w:tmpl w:val="2500DC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192D7C"/>
    <w:multiLevelType w:val="multilevel"/>
    <w:tmpl w:val="74A2D804"/>
    <w:lvl w:ilvl="0">
      <w:start w:val="1"/>
      <w:numFmt w:val="lowerLetter"/>
      <w:lvlText w:val="%1)"/>
      <w:lvlJc w:val="left"/>
      <w:pPr>
        <w:ind w:left="643" w:hanging="360"/>
      </w:pPr>
    </w:lvl>
    <w:lvl w:ilvl="1">
      <w:start w:val="1"/>
      <w:numFmt w:val="lowerLetter"/>
      <w:lvlText w:val="%2."/>
      <w:lvlJc w:val="left"/>
      <w:pPr>
        <w:ind w:left="1363" w:hanging="359"/>
      </w:pPr>
    </w:lvl>
    <w:lvl w:ilvl="2">
      <w:start w:val="1"/>
      <w:numFmt w:val="lowerRoman"/>
      <w:lvlText w:val="%3."/>
      <w:lvlJc w:val="right"/>
      <w:pPr>
        <w:ind w:left="2083" w:hanging="180"/>
      </w:pPr>
    </w:lvl>
    <w:lvl w:ilvl="3">
      <w:start w:val="1"/>
      <w:numFmt w:val="decimal"/>
      <w:lvlText w:val="%4."/>
      <w:lvlJc w:val="left"/>
      <w:pPr>
        <w:ind w:left="2803" w:hanging="360"/>
      </w:pPr>
    </w:lvl>
    <w:lvl w:ilvl="4">
      <w:start w:val="1"/>
      <w:numFmt w:val="lowerLetter"/>
      <w:lvlText w:val="%5."/>
      <w:lvlJc w:val="left"/>
      <w:pPr>
        <w:ind w:left="3523" w:hanging="360"/>
      </w:pPr>
    </w:lvl>
    <w:lvl w:ilvl="5">
      <w:start w:val="1"/>
      <w:numFmt w:val="lowerRoman"/>
      <w:lvlText w:val="%6."/>
      <w:lvlJc w:val="right"/>
      <w:pPr>
        <w:ind w:left="4243" w:hanging="180"/>
      </w:pPr>
    </w:lvl>
    <w:lvl w:ilvl="6">
      <w:start w:val="1"/>
      <w:numFmt w:val="decimal"/>
      <w:lvlText w:val="%7."/>
      <w:lvlJc w:val="left"/>
      <w:pPr>
        <w:ind w:left="4963" w:hanging="360"/>
      </w:pPr>
    </w:lvl>
    <w:lvl w:ilvl="7">
      <w:start w:val="1"/>
      <w:numFmt w:val="lowerLetter"/>
      <w:lvlText w:val="%8."/>
      <w:lvlJc w:val="left"/>
      <w:pPr>
        <w:ind w:left="5683" w:hanging="360"/>
      </w:pPr>
    </w:lvl>
    <w:lvl w:ilvl="8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32C"/>
    <w:rsid w:val="000F50F0"/>
    <w:rsid w:val="0026449B"/>
    <w:rsid w:val="0031731C"/>
    <w:rsid w:val="0032532C"/>
    <w:rsid w:val="00330007"/>
    <w:rsid w:val="004E2766"/>
    <w:rsid w:val="004F35CF"/>
    <w:rsid w:val="004F37CA"/>
    <w:rsid w:val="005C3AAD"/>
    <w:rsid w:val="0060267C"/>
    <w:rsid w:val="006A64DA"/>
    <w:rsid w:val="007B69A1"/>
    <w:rsid w:val="007F5038"/>
    <w:rsid w:val="00B76BBD"/>
    <w:rsid w:val="00BC28F6"/>
    <w:rsid w:val="00C75995"/>
    <w:rsid w:val="00C81C7E"/>
    <w:rsid w:val="00D8293D"/>
    <w:rsid w:val="00E66213"/>
    <w:rsid w:val="00EF7742"/>
    <w:rsid w:val="00F36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7ED845-781A-4190-A5E7-D530316D9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32532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Seznam">
    <w:name w:val="List"/>
    <w:basedOn w:val="Normln"/>
    <w:uiPriority w:val="99"/>
    <w:rsid w:val="0032532C"/>
    <w:pPr>
      <w:widowControl w:val="0"/>
    </w:pPr>
  </w:style>
  <w:style w:type="paragraph" w:styleId="Seznam2">
    <w:name w:val="List 2"/>
    <w:basedOn w:val="Normln"/>
    <w:uiPriority w:val="99"/>
    <w:semiHidden/>
    <w:rsid w:val="0032532C"/>
    <w:pPr>
      <w:widowControl w:val="0"/>
      <w:ind w:left="566" w:hanging="283"/>
    </w:pPr>
  </w:style>
  <w:style w:type="paragraph" w:styleId="Odstavecseseznamem">
    <w:name w:val="List Paragraph"/>
    <w:basedOn w:val="Normln"/>
    <w:uiPriority w:val="34"/>
    <w:qFormat/>
    <w:rsid w:val="0026449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F37C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37CA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499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Gillová</dc:creator>
  <cp:keywords/>
  <dc:description/>
  <cp:lastModifiedBy>Lenka Gillová</cp:lastModifiedBy>
  <cp:revision>7</cp:revision>
  <dcterms:created xsi:type="dcterms:W3CDTF">2022-12-22T10:11:00Z</dcterms:created>
  <dcterms:modified xsi:type="dcterms:W3CDTF">2023-08-07T13:33:00Z</dcterms:modified>
</cp:coreProperties>
</file>