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Look w:val="04A0" w:firstRow="1" w:lastRow="0" w:firstColumn="1" w:lastColumn="0" w:noHBand="0" w:noVBand="1"/>
      </w:tblPr>
      <w:tblGrid>
        <w:gridCol w:w="1750"/>
        <w:gridCol w:w="3715"/>
        <w:gridCol w:w="4420"/>
      </w:tblGrid>
      <w:tr w:rsidR="00446138" w:rsidRPr="00446138" w14:paraId="2D4F2143" w14:textId="77777777" w:rsidTr="00B232C6">
        <w:trPr>
          <w:jc w:val="center"/>
        </w:trPr>
        <w:tc>
          <w:tcPr>
            <w:tcW w:w="1750" w:type="dxa"/>
            <w:vAlign w:val="center"/>
          </w:tcPr>
          <w:p w14:paraId="7C800D38" w14:textId="7F384C88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Váš dopis zn.:</w:t>
            </w:r>
          </w:p>
        </w:tc>
        <w:tc>
          <w:tcPr>
            <w:tcW w:w="3715" w:type="dxa"/>
            <w:vAlign w:val="center"/>
          </w:tcPr>
          <w:p w14:paraId="578808DD" w14:textId="142AA24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4420" w:type="dxa"/>
            <w:vMerge w:val="restart"/>
          </w:tcPr>
          <w:p w14:paraId="18C8F94E" w14:textId="77777777" w:rsidR="00446138" w:rsidRPr="00446138" w:rsidRDefault="00446138" w:rsidP="00446138">
            <w:pPr>
              <w:spacing w:after="0"/>
              <w:rPr>
                <w:rFonts w:asciiTheme="minorHAnsi" w:eastAsia="Times New Roman" w:hAnsiTheme="minorHAnsi" w:cstheme="minorHAnsi"/>
                <w:color w:val="FF0000"/>
                <w:lang w:eastAsia="cs-CZ"/>
              </w:rPr>
            </w:pPr>
          </w:p>
          <w:p w14:paraId="7110D1D7" w14:textId="48283455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446138">
              <w:t>Portál veřejné správy</w:t>
            </w:r>
          </w:p>
        </w:tc>
      </w:tr>
      <w:tr w:rsidR="00446138" w:rsidRPr="00446138" w14:paraId="4CB36F8C" w14:textId="77777777" w:rsidTr="00B232C6">
        <w:trPr>
          <w:jc w:val="center"/>
        </w:trPr>
        <w:tc>
          <w:tcPr>
            <w:tcW w:w="1750" w:type="dxa"/>
            <w:vAlign w:val="center"/>
          </w:tcPr>
          <w:p w14:paraId="4FBBE06E" w14:textId="18E1FAF8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Ze dne:</w:t>
            </w:r>
          </w:p>
        </w:tc>
        <w:tc>
          <w:tcPr>
            <w:tcW w:w="3715" w:type="dxa"/>
            <w:vAlign w:val="center"/>
          </w:tcPr>
          <w:p w14:paraId="759DB4AC" w14:textId="4C5FF3EC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4420" w:type="dxa"/>
            <w:vMerge/>
            <w:vAlign w:val="center"/>
          </w:tcPr>
          <w:p w14:paraId="3E292D16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6BDAEE51" w14:textId="77777777" w:rsidTr="00B232C6">
        <w:trPr>
          <w:jc w:val="center"/>
        </w:trPr>
        <w:tc>
          <w:tcPr>
            <w:tcW w:w="1750" w:type="dxa"/>
            <w:vAlign w:val="center"/>
          </w:tcPr>
          <w:p w14:paraId="1ACB1D70" w14:textId="3C6E5784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Č. j.:</w:t>
            </w:r>
          </w:p>
        </w:tc>
        <w:tc>
          <w:tcPr>
            <w:tcW w:w="3715" w:type="dxa"/>
            <w:vAlign w:val="center"/>
          </w:tcPr>
          <w:p w14:paraId="7D35016A" w14:textId="47454579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JMK 3495</w:t>
            </w:r>
            <w:r>
              <w:rPr>
                <w:rFonts w:asciiTheme="minorHAnsi" w:hAnsiTheme="minorHAnsi" w:cstheme="minorHAnsi"/>
              </w:rPr>
              <w:t>3</w:t>
            </w:r>
            <w:r w:rsidRPr="00841C3C">
              <w:rPr>
                <w:rFonts w:asciiTheme="minorHAnsi" w:hAnsiTheme="minorHAnsi" w:cstheme="minorHAnsi"/>
              </w:rPr>
              <w:t>/2022</w:t>
            </w:r>
          </w:p>
        </w:tc>
        <w:tc>
          <w:tcPr>
            <w:tcW w:w="4420" w:type="dxa"/>
            <w:vMerge/>
            <w:vAlign w:val="center"/>
          </w:tcPr>
          <w:p w14:paraId="75843465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0889DBB9" w14:textId="77777777" w:rsidTr="00B232C6">
        <w:trPr>
          <w:jc w:val="center"/>
        </w:trPr>
        <w:tc>
          <w:tcPr>
            <w:tcW w:w="1750" w:type="dxa"/>
            <w:vAlign w:val="center"/>
          </w:tcPr>
          <w:p w14:paraId="48F57B5B" w14:textId="410B91A6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41C3C">
              <w:rPr>
                <w:rFonts w:asciiTheme="minorHAnsi" w:hAnsiTheme="minorHAnsi" w:cstheme="minorHAnsi"/>
              </w:rPr>
              <w:t>Sp</w:t>
            </w:r>
            <w:proofErr w:type="spellEnd"/>
            <w:r w:rsidRPr="00841C3C">
              <w:rPr>
                <w:rFonts w:asciiTheme="minorHAnsi" w:hAnsiTheme="minorHAnsi" w:cstheme="minorHAnsi"/>
              </w:rPr>
              <w:t>. zn.:</w:t>
            </w:r>
          </w:p>
        </w:tc>
        <w:tc>
          <w:tcPr>
            <w:tcW w:w="3715" w:type="dxa"/>
            <w:vAlign w:val="center"/>
          </w:tcPr>
          <w:p w14:paraId="0C8A3B7C" w14:textId="5BA49233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841C3C">
              <w:rPr>
                <w:rFonts w:asciiTheme="minorHAnsi" w:hAnsiTheme="minorHAnsi" w:cstheme="minorHAnsi"/>
              </w:rPr>
              <w:t>S – JMK 34951/2022 OŽP/Jan</w:t>
            </w:r>
          </w:p>
        </w:tc>
        <w:tc>
          <w:tcPr>
            <w:tcW w:w="4420" w:type="dxa"/>
            <w:vMerge/>
            <w:vAlign w:val="center"/>
          </w:tcPr>
          <w:p w14:paraId="2E18CD54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405651D5" w14:textId="77777777" w:rsidTr="00B232C6">
        <w:trPr>
          <w:jc w:val="center"/>
        </w:trPr>
        <w:tc>
          <w:tcPr>
            <w:tcW w:w="1750" w:type="dxa"/>
            <w:vAlign w:val="center"/>
          </w:tcPr>
          <w:p w14:paraId="2BBEF145" w14:textId="605DB781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Vyřizuje:</w:t>
            </w:r>
          </w:p>
        </w:tc>
        <w:tc>
          <w:tcPr>
            <w:tcW w:w="3715" w:type="dxa"/>
            <w:vAlign w:val="center"/>
          </w:tcPr>
          <w:p w14:paraId="573AAC39" w14:textId="23EB3B8F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Ing. Josef Jančálek</w:t>
            </w:r>
          </w:p>
        </w:tc>
        <w:tc>
          <w:tcPr>
            <w:tcW w:w="4420" w:type="dxa"/>
            <w:vMerge/>
            <w:vAlign w:val="center"/>
          </w:tcPr>
          <w:p w14:paraId="00EDDD7A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655838B8" w14:textId="77777777" w:rsidTr="00B232C6">
        <w:trPr>
          <w:jc w:val="center"/>
        </w:trPr>
        <w:tc>
          <w:tcPr>
            <w:tcW w:w="1750" w:type="dxa"/>
            <w:vAlign w:val="center"/>
          </w:tcPr>
          <w:p w14:paraId="4A8E4148" w14:textId="6CD15E70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715" w:type="dxa"/>
            <w:vAlign w:val="center"/>
          </w:tcPr>
          <w:p w14:paraId="4E6B317C" w14:textId="01D05CBD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>541 651 562</w:t>
            </w:r>
          </w:p>
        </w:tc>
        <w:tc>
          <w:tcPr>
            <w:tcW w:w="4420" w:type="dxa"/>
            <w:vMerge/>
            <w:vAlign w:val="center"/>
          </w:tcPr>
          <w:p w14:paraId="01564315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53E47A72" w14:textId="77777777" w:rsidTr="00B232C6">
        <w:trPr>
          <w:jc w:val="center"/>
        </w:trPr>
        <w:tc>
          <w:tcPr>
            <w:tcW w:w="1750" w:type="dxa"/>
            <w:vAlign w:val="center"/>
          </w:tcPr>
          <w:p w14:paraId="0484DE9D" w14:textId="75784DD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41C3C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3715" w:type="dxa"/>
            <w:vAlign w:val="center"/>
          </w:tcPr>
          <w:p w14:paraId="785CDDF6" w14:textId="488ED154" w:rsidR="00446138" w:rsidRPr="00446138" w:rsidRDefault="005F5AD3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446138" w:rsidRPr="00841C3C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446138" w:rsidRPr="00841C3C">
              <w:rPr>
                <w:rFonts w:asciiTheme="minorHAnsi" w:hAnsiTheme="minorHAnsi" w:cstheme="minorHAnsi"/>
              </w:rPr>
              <w:t>.2022</w:t>
            </w:r>
          </w:p>
        </w:tc>
        <w:tc>
          <w:tcPr>
            <w:tcW w:w="4420" w:type="dxa"/>
            <w:vMerge/>
            <w:vAlign w:val="center"/>
          </w:tcPr>
          <w:p w14:paraId="1DBC17A9" w14:textId="77777777" w:rsidR="00446138" w:rsidRPr="00446138" w:rsidRDefault="00446138" w:rsidP="0044613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129FBFBC" w14:textId="77777777" w:rsidTr="00B232C6">
        <w:trPr>
          <w:jc w:val="center"/>
        </w:trPr>
        <w:tc>
          <w:tcPr>
            <w:tcW w:w="1750" w:type="dxa"/>
            <w:vAlign w:val="center"/>
          </w:tcPr>
          <w:p w14:paraId="7F3A4F43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15" w:type="dxa"/>
            <w:tcBorders>
              <w:left w:val="nil"/>
            </w:tcBorders>
            <w:vAlign w:val="center"/>
          </w:tcPr>
          <w:p w14:paraId="7AFFB419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420" w:type="dxa"/>
            <w:vMerge/>
            <w:vAlign w:val="center"/>
          </w:tcPr>
          <w:p w14:paraId="3EAD1F8A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46138" w:rsidRPr="00446138" w14:paraId="70D501A2" w14:textId="77777777" w:rsidTr="00B232C6">
        <w:trPr>
          <w:jc w:val="center"/>
        </w:trPr>
        <w:tc>
          <w:tcPr>
            <w:tcW w:w="1750" w:type="dxa"/>
            <w:vAlign w:val="center"/>
          </w:tcPr>
          <w:p w14:paraId="158B5788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15" w:type="dxa"/>
            <w:tcBorders>
              <w:left w:val="nil"/>
            </w:tcBorders>
            <w:vAlign w:val="center"/>
          </w:tcPr>
          <w:p w14:paraId="1DA9B3C8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420" w:type="dxa"/>
            <w:vMerge/>
            <w:vAlign w:val="center"/>
          </w:tcPr>
          <w:p w14:paraId="1262BC0D" w14:textId="77777777" w:rsidR="006D4CD2" w:rsidRPr="00446138" w:rsidRDefault="006D4CD2" w:rsidP="00B232C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87D7263" w14:textId="77777777" w:rsidR="00446138" w:rsidRPr="00841C3C" w:rsidRDefault="00446138" w:rsidP="00446138">
      <w:pPr>
        <w:jc w:val="both"/>
        <w:rPr>
          <w:rFonts w:cs="Calibri"/>
          <w:b/>
          <w:sz w:val="24"/>
          <w:szCs w:val="24"/>
          <w:u w:val="single"/>
        </w:rPr>
      </w:pPr>
      <w:r w:rsidRPr="00841C3C">
        <w:rPr>
          <w:rFonts w:cs="Calibri"/>
          <w:b/>
          <w:sz w:val="24"/>
          <w:szCs w:val="24"/>
          <w:u w:val="single"/>
        </w:rPr>
        <w:t>Oznámení o předložení záměru na vyhlášení zvláště chráněného území přírodní památky Týnecké fleky k projednání a oznámení o možnosti seznámit se s návrhem plánu péče pro toto území</w:t>
      </w:r>
    </w:p>
    <w:p w14:paraId="5F9A2318" w14:textId="77777777" w:rsidR="00446138" w:rsidRPr="00841C3C" w:rsidRDefault="00446138" w:rsidP="004461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1C3C">
        <w:rPr>
          <w:rFonts w:asciiTheme="minorHAnsi" w:hAnsiTheme="minorHAnsi" w:cstheme="minorHAnsi"/>
          <w:b/>
          <w:sz w:val="24"/>
          <w:szCs w:val="24"/>
        </w:rPr>
        <w:t>Část I</w:t>
      </w:r>
    </w:p>
    <w:p w14:paraId="37413579" w14:textId="77777777" w:rsidR="00446138" w:rsidRPr="00841C3C" w:rsidRDefault="00446138" w:rsidP="004461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1C3C">
        <w:rPr>
          <w:rFonts w:asciiTheme="minorHAnsi" w:hAnsiTheme="minorHAnsi" w:cstheme="minorHAnsi"/>
          <w:b/>
          <w:sz w:val="24"/>
          <w:szCs w:val="24"/>
        </w:rPr>
        <w:t>Oznámení záměru na vyhlášení přírodní památky Týnecké fleky</w:t>
      </w:r>
    </w:p>
    <w:p w14:paraId="5BAD300F" w14:textId="77777777" w:rsidR="00446138" w:rsidRPr="00841C3C" w:rsidRDefault="00446138" w:rsidP="00446138">
      <w:pPr>
        <w:jc w:val="both"/>
        <w:rPr>
          <w:rFonts w:asciiTheme="minorHAnsi" w:hAnsiTheme="minorHAnsi" w:cstheme="minorHAnsi"/>
          <w:sz w:val="24"/>
          <w:szCs w:val="24"/>
        </w:rPr>
      </w:pPr>
      <w:r w:rsidRPr="00841C3C">
        <w:rPr>
          <w:rFonts w:asciiTheme="minorHAnsi" w:hAnsiTheme="minorHAnsi" w:cstheme="minorHAnsi"/>
          <w:caps/>
          <w:sz w:val="24"/>
          <w:szCs w:val="24"/>
        </w:rPr>
        <w:t>K</w:t>
      </w:r>
      <w:r w:rsidRPr="00841C3C">
        <w:rPr>
          <w:rFonts w:asciiTheme="minorHAnsi" w:hAnsiTheme="minorHAnsi" w:cstheme="minorHAnsi"/>
          <w:sz w:val="24"/>
          <w:szCs w:val="24"/>
        </w:rPr>
        <w:t xml:space="preserve">rajský úřad Jihomoravského kraje, odbor životního prostředí, jako příslušný orgán ochrany přírody v souladu s § 77a odst. 2 zákona č. 114/1992 Sb., zákona o ochraně přírody a krajiny, ve znění pozdějších předpisů (dále jen zákon), oznamuje v souladu s § 40 odst. 2 zákona záměr na vyhlášení zvláště chráněného území. </w:t>
      </w:r>
    </w:p>
    <w:p w14:paraId="1E1985C5" w14:textId="77777777" w:rsidR="00446138" w:rsidRPr="00841C3C" w:rsidRDefault="00446138" w:rsidP="00446138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 xml:space="preserve">Zvláště chráněné území ponese název </w:t>
      </w:r>
      <w:r w:rsidRPr="003E1921">
        <w:rPr>
          <w:rFonts w:asciiTheme="minorHAnsi" w:hAnsiTheme="minorHAnsi" w:cstheme="minorHAnsi"/>
          <w:b/>
          <w:sz w:val="24"/>
          <w:szCs w:val="24"/>
        </w:rPr>
        <w:t>„Týnecké fleky“</w:t>
      </w:r>
      <w:r w:rsidRPr="003E1921">
        <w:rPr>
          <w:rFonts w:asciiTheme="minorHAnsi" w:hAnsiTheme="minorHAnsi" w:cstheme="minorHAnsi"/>
          <w:sz w:val="24"/>
          <w:szCs w:val="24"/>
        </w:rPr>
        <w:t xml:space="preserve"> a bude vyhlášeno v kategorii </w:t>
      </w:r>
      <w:r w:rsidRPr="003E1921">
        <w:rPr>
          <w:rFonts w:asciiTheme="minorHAnsi" w:hAnsiTheme="minorHAnsi" w:cstheme="minorHAnsi"/>
          <w:b/>
          <w:sz w:val="24"/>
          <w:szCs w:val="24"/>
        </w:rPr>
        <w:t>přírodní památka</w:t>
      </w:r>
      <w:r w:rsidRPr="003E1921">
        <w:rPr>
          <w:rFonts w:asciiTheme="minorHAnsi" w:hAnsiTheme="minorHAnsi" w:cstheme="minorHAnsi"/>
          <w:sz w:val="24"/>
          <w:szCs w:val="24"/>
        </w:rPr>
        <w:t xml:space="preserve"> ve smyslu ustanovení § 36 zákona. Nachází se na území Jihomoravského kraje v okrese Břeclav v katastrálním území Týnec na Moravě.</w:t>
      </w:r>
    </w:p>
    <w:p w14:paraId="542D93A2" w14:textId="77777777" w:rsidR="00446138" w:rsidRPr="003E1921" w:rsidRDefault="00446138" w:rsidP="004461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E1921">
        <w:rPr>
          <w:rFonts w:asciiTheme="minorHAnsi" w:eastAsia="Times New Roman" w:hAnsiTheme="minorHAnsi" w:cstheme="minorHAnsi"/>
          <w:sz w:val="24"/>
          <w:szCs w:val="24"/>
          <w:lang w:eastAsia="cs-CZ"/>
        </w:rPr>
        <w:t>Vyhlášení uvedeného zvláště chráněného území je prováděno v souladu s § 45c zákona v rámci zřizování územní ochrany evropsky významné lokality Soutok – Podluží (</w:t>
      </w:r>
      <w:r w:rsidRPr="003E1921">
        <w:rPr>
          <w:rFonts w:cs="Calibri"/>
          <w:sz w:val="24"/>
          <w:szCs w:val="24"/>
        </w:rPr>
        <w:t>CZ0624119</w:t>
      </w:r>
      <w:r w:rsidRPr="003E1921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Pr="003E1921">
        <w:rPr>
          <w:rFonts w:cs="Calibri"/>
          <w:sz w:val="24"/>
          <w:szCs w:val="24"/>
        </w:rPr>
        <w:t>, vymezené dle nařízení vlády č. 132/2005 Sb., ve znění pozdějších předpisů, kterým se stanoví národní seznam evropsky významných lokalit (nahrazeno nařízením vlády č. 318/2013 Sb.),</w:t>
      </w:r>
      <w:r w:rsidRPr="003E1921">
        <w:rPr>
          <w:rFonts w:cs="Calibri"/>
          <w:b/>
          <w:sz w:val="24"/>
          <w:szCs w:val="24"/>
        </w:rPr>
        <w:t xml:space="preserve"> </w:t>
      </w:r>
      <w:r w:rsidRPr="003E1921">
        <w:rPr>
          <w:rFonts w:asciiTheme="minorHAnsi" w:eastAsia="Times New Roman" w:hAnsiTheme="minorHAnsi" w:cstheme="minorHAnsi"/>
          <w:sz w:val="24"/>
          <w:szCs w:val="24"/>
          <w:lang w:eastAsia="cs-CZ"/>
        </w:rPr>
        <w:t>jako součásti soustavy chráněných území Natura 2000 v České republice.</w:t>
      </w:r>
    </w:p>
    <w:p w14:paraId="7385891D" w14:textId="77777777" w:rsidR="00446138" w:rsidRPr="003E1921" w:rsidRDefault="00446138" w:rsidP="004461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 xml:space="preserve">Pro přírodní památku </w:t>
      </w:r>
      <w:r w:rsidRPr="003E1921">
        <w:rPr>
          <w:rFonts w:asciiTheme="minorHAnsi" w:hAnsiTheme="minorHAnsi" w:cstheme="minorHAnsi"/>
          <w:b/>
          <w:bCs/>
          <w:sz w:val="24"/>
          <w:szCs w:val="24"/>
        </w:rPr>
        <w:t>nebude</w:t>
      </w:r>
      <w:r w:rsidRPr="003E1921">
        <w:rPr>
          <w:rFonts w:asciiTheme="minorHAnsi" w:hAnsiTheme="minorHAnsi" w:cstheme="minorHAnsi"/>
          <w:sz w:val="24"/>
          <w:szCs w:val="24"/>
        </w:rPr>
        <w:t xml:space="preserve"> vyhlášeno </w:t>
      </w:r>
      <w:r w:rsidRPr="003E1921">
        <w:rPr>
          <w:rFonts w:asciiTheme="minorHAnsi" w:hAnsiTheme="minorHAnsi" w:cstheme="minorHAnsi"/>
          <w:b/>
          <w:sz w:val="24"/>
          <w:szCs w:val="24"/>
        </w:rPr>
        <w:t>ochranné pásmo</w:t>
      </w:r>
      <w:r w:rsidRPr="003E1921">
        <w:rPr>
          <w:rFonts w:asciiTheme="minorHAnsi" w:hAnsiTheme="minorHAnsi" w:cstheme="minorHAnsi"/>
          <w:sz w:val="24"/>
          <w:szCs w:val="24"/>
        </w:rPr>
        <w:t xml:space="preserve"> ve smyslu ustanovení § 37 odst. 1 zákona.</w:t>
      </w:r>
    </w:p>
    <w:p w14:paraId="64EA0083" w14:textId="77777777" w:rsidR="00446138" w:rsidRPr="003E1921" w:rsidRDefault="00446138" w:rsidP="00446138">
      <w:pPr>
        <w:pStyle w:val="Normlnweb"/>
        <w:spacing w:before="0" w:beforeAutospacing="0" w:after="8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3E1921">
        <w:rPr>
          <w:rFonts w:asciiTheme="minorHAnsi" w:hAnsiTheme="minorHAnsi" w:cstheme="minorHAnsi"/>
        </w:rPr>
        <w:t>S podrobně zpracovaným záměrem na vyhlášení přírodní památky Týnecké fleky podle § 40 odst. 1 zákona a §10 vyhlášky č. 45/2018 Sb., včetně zákresu hranic tohoto území v katastrální mapě, je možné seznámit se a nahlédnout do něj na Odboru životního prostředí Krajského úřadu Jihomoravského kraje, Žerotínovo náměstí 3/5, 4. poschodí, dveře č. 414, vždy v úřední dny pondělí, středa od 8 do 17 hod., nebo i v jiném termínu po předchozí telefonické domluvě (tel. 541 651 562) a také na webových stránkách Krajského úřadu Jihomoravského kraje (</w:t>
      </w:r>
      <w:hyperlink r:id="rId7" w:tgtFrame="_blank" w:tooltip="http://www.kr-jihomoravsky.cz" w:history="1">
        <w:r w:rsidRPr="003E1921">
          <w:rPr>
            <w:rStyle w:val="Hypertextovodkaz"/>
            <w:rFonts w:asciiTheme="minorHAnsi" w:hAnsiTheme="minorHAnsi" w:cstheme="minorHAnsi"/>
            <w:color w:val="auto"/>
          </w:rPr>
          <w:t>www.kr-jihomoravsky.cz</w:t>
        </w:r>
      </w:hyperlink>
      <w:r w:rsidRPr="003E1921">
        <w:rPr>
          <w:rFonts w:asciiTheme="minorHAnsi" w:hAnsiTheme="minorHAnsi" w:cstheme="minorHAnsi"/>
        </w:rPr>
        <w:t xml:space="preserve">) v kapitole „krajský úřad &gt; Odbor životního prostředí &gt; </w:t>
      </w:r>
      <w:hyperlink r:id="rId8" w:anchor="/document/13157/105574" w:history="1">
        <w:r w:rsidRPr="003E1921">
          <w:rPr>
            <w:rStyle w:val="Hypertextovodkaz"/>
            <w:rFonts w:asciiTheme="minorHAnsi" w:eastAsia="Calibri" w:hAnsiTheme="minorHAnsi" w:cstheme="minorHAnsi"/>
            <w:color w:val="auto"/>
          </w:rPr>
          <w:t>Projednávané záměry na vyhlášení a plány péče o přírodní rezervace a přírodní památky</w:t>
        </w:r>
      </w:hyperlink>
      <w:r w:rsidRPr="003E1921">
        <w:rPr>
          <w:rFonts w:asciiTheme="minorHAnsi" w:hAnsiTheme="minorHAnsi" w:cstheme="minorHAnsi"/>
        </w:rPr>
        <w:t>“.</w:t>
      </w:r>
    </w:p>
    <w:p w14:paraId="00229FD9" w14:textId="77777777" w:rsidR="00446138" w:rsidRPr="003E1921" w:rsidRDefault="00446138" w:rsidP="00446138">
      <w:pPr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b/>
          <w:sz w:val="24"/>
          <w:szCs w:val="24"/>
        </w:rPr>
        <w:lastRenderedPageBreak/>
        <w:t>Podle § 40 zákona mají vlastníci nemovitých věcí dotčených navrhovanou územní ochranou a dotčené obce právo uplatnit k záměru na vyhlášení zvláště chráněného území námitky, a to</w:t>
      </w:r>
      <w:r w:rsidRPr="003E1921">
        <w:rPr>
          <w:rFonts w:asciiTheme="minorHAnsi" w:hAnsiTheme="minorHAnsi" w:cstheme="minorHAnsi"/>
          <w:sz w:val="24"/>
          <w:szCs w:val="24"/>
        </w:rPr>
        <w:t xml:space="preserve"> </w:t>
      </w:r>
      <w:r w:rsidRPr="003E1921">
        <w:rPr>
          <w:rFonts w:asciiTheme="minorHAnsi" w:hAnsiTheme="minorHAnsi" w:cstheme="minorHAnsi"/>
          <w:b/>
          <w:sz w:val="24"/>
          <w:szCs w:val="24"/>
        </w:rPr>
        <w:t xml:space="preserve">do 90 dnů od doručení tohoto oznámení. </w:t>
      </w:r>
      <w:r w:rsidRPr="003E1921">
        <w:rPr>
          <w:rFonts w:asciiTheme="minorHAnsi" w:hAnsiTheme="minorHAnsi" w:cstheme="minorHAnsi"/>
          <w:sz w:val="24"/>
          <w:szCs w:val="24"/>
        </w:rPr>
        <w:t>Námitky se uplatňují písemně u Krajského úřadu Jihomoravského kraje, odboru životního prostředí, Žerotínovo nám. 3/5, 601 82 Brno, který včas uplatněné námitky posoudí a vydá o nich rozhodnutí, a to do 60 dnů od uplynutí lhůty k uplatnění námitek a s rozhodnutím seznámí podatele námitek. K námitkám uplatněným po výše stanovené lhůtě nebude přihlédnuto. Pokud námitky nebudou uplatněny, má se za to, že dotčený subjekt s předloženým záměrem souhlasí.</w:t>
      </w:r>
    </w:p>
    <w:p w14:paraId="4B5AFDC8" w14:textId="77777777" w:rsidR="00446138" w:rsidRPr="003E1921" w:rsidRDefault="00446138" w:rsidP="00446138">
      <w:pPr>
        <w:tabs>
          <w:tab w:val="left" w:pos="594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 xml:space="preserve">Vzhledem k tomu, že realizace uvedeného záměru na vyhlášení zvláště chráněného území přírodní památky Týnecké fleky by se mohla dotknout zájmů dalších orgánů státní správy ve vztahu k předmětné lokalitě, </w:t>
      </w:r>
      <w:r w:rsidRPr="003E1921">
        <w:rPr>
          <w:rFonts w:asciiTheme="minorHAnsi" w:hAnsiTheme="minorHAnsi" w:cstheme="minorHAnsi"/>
          <w:b/>
          <w:bCs/>
          <w:sz w:val="24"/>
          <w:szCs w:val="24"/>
        </w:rPr>
        <w:t>předkládáme a oznamujeme záměr i možným dotčeným orgánům státní správy. Připomínky k návrhu mohou dotčené orgány státní správy uplatnit do 30 dnů od obdržení tohoto oznámení</w:t>
      </w:r>
      <w:r w:rsidRPr="003E1921">
        <w:rPr>
          <w:rFonts w:asciiTheme="minorHAnsi" w:hAnsiTheme="minorHAnsi" w:cstheme="minorHAnsi"/>
          <w:sz w:val="24"/>
          <w:szCs w:val="24"/>
        </w:rPr>
        <w:t>. Pokud v této lhůtě zřizující orgán vyjádření neobdrží, bude mít za to, že předmětný návrh byl přijat bez výhrad.</w:t>
      </w:r>
    </w:p>
    <w:p w14:paraId="7CC6B31A" w14:textId="77777777" w:rsidR="00446138" w:rsidRPr="003E1921" w:rsidRDefault="00446138" w:rsidP="00446138">
      <w:pPr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>V průběhu procesu vyhlašování přírodní památky bude po vypořádání výše uvedených námitek následovat provedení geodetických prací spočívajících ve vytyčení a zaměření průběhu hranice tohoto zvláště chráněného území. Po vyhlášení přírodní památky bude na základě výstupu výše uvedených prací zvláště chráněné území oznámeno k evidenci v katastru nemovitostí.</w:t>
      </w:r>
    </w:p>
    <w:p w14:paraId="6DD1E5AD" w14:textId="77777777" w:rsidR="00446138" w:rsidRPr="00841C3C" w:rsidRDefault="00446138" w:rsidP="00446138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>Po vyhlášení bude území přírodní památky označeno tabulemi se státním znakem a pruhovým značením v souladu s § 42 zákona a § 16 vyhlášky č. 45/2018 Sb.</w:t>
      </w:r>
      <w:r w:rsidRPr="00841C3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</w:p>
    <w:p w14:paraId="28651A28" w14:textId="77777777" w:rsidR="00446138" w:rsidRPr="00841C3C" w:rsidRDefault="00446138" w:rsidP="00446138">
      <w:pPr>
        <w:pStyle w:val="Normlnweb"/>
        <w:spacing w:before="0" w:beforeAutospacing="0" w:after="80" w:afterAutospacing="0"/>
        <w:ind w:firstLine="720"/>
        <w:jc w:val="both"/>
        <w:rPr>
          <w:rFonts w:asciiTheme="minorHAnsi" w:hAnsiTheme="minorHAnsi" w:cstheme="minorHAnsi"/>
          <w:color w:val="FF0000"/>
        </w:rPr>
      </w:pPr>
    </w:p>
    <w:p w14:paraId="49A93132" w14:textId="77777777" w:rsidR="00446138" w:rsidRPr="003E1921" w:rsidRDefault="00446138" w:rsidP="00446138">
      <w:pPr>
        <w:pStyle w:val="Normlnweb"/>
        <w:spacing w:before="0" w:beforeAutospacing="0" w:after="80" w:afterAutospacing="0"/>
        <w:ind w:firstLine="720"/>
        <w:jc w:val="center"/>
        <w:rPr>
          <w:rFonts w:asciiTheme="minorHAnsi" w:hAnsiTheme="minorHAnsi" w:cstheme="minorHAnsi"/>
          <w:b/>
        </w:rPr>
      </w:pPr>
      <w:r w:rsidRPr="003E1921">
        <w:rPr>
          <w:rFonts w:asciiTheme="minorHAnsi" w:hAnsiTheme="minorHAnsi" w:cstheme="minorHAnsi"/>
          <w:b/>
        </w:rPr>
        <w:t>Část II</w:t>
      </w:r>
    </w:p>
    <w:p w14:paraId="7AD11BA2" w14:textId="77777777" w:rsidR="00446138" w:rsidRPr="003E1921" w:rsidRDefault="00446138" w:rsidP="00446138">
      <w:pPr>
        <w:pStyle w:val="Normlnweb"/>
        <w:spacing w:before="0" w:beforeAutospacing="0" w:after="80" w:afterAutospacing="0"/>
        <w:jc w:val="center"/>
        <w:rPr>
          <w:rFonts w:asciiTheme="minorHAnsi" w:hAnsiTheme="minorHAnsi" w:cstheme="minorHAnsi"/>
          <w:b/>
        </w:rPr>
      </w:pPr>
      <w:r w:rsidRPr="003E1921">
        <w:rPr>
          <w:rFonts w:asciiTheme="minorHAnsi" w:hAnsiTheme="minorHAnsi" w:cstheme="minorHAnsi"/>
          <w:b/>
        </w:rPr>
        <w:t>Oznámení o možnosti seznámit se s návrhem plánu péče o přírodní památku Týnecké fleky</w:t>
      </w:r>
    </w:p>
    <w:p w14:paraId="431E1933" w14:textId="77777777" w:rsidR="00446138" w:rsidRPr="003E1921" w:rsidRDefault="00446138" w:rsidP="00446138">
      <w:pPr>
        <w:pStyle w:val="Normlnweb"/>
        <w:tabs>
          <w:tab w:val="left" w:pos="3645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4B9A366" w14:textId="77777777" w:rsidR="00446138" w:rsidRPr="003E1921" w:rsidRDefault="00446138" w:rsidP="00446138">
      <w:pPr>
        <w:pStyle w:val="Normlnweb"/>
        <w:tabs>
          <w:tab w:val="left" w:pos="3645"/>
        </w:tabs>
        <w:spacing w:before="0" w:beforeAutospacing="0" w:after="120" w:afterAutospacing="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E1921">
        <w:rPr>
          <w:rFonts w:asciiTheme="minorHAnsi" w:eastAsia="Calibri" w:hAnsiTheme="minorHAnsi" w:cstheme="minorHAnsi"/>
          <w:lang w:eastAsia="en-US"/>
        </w:rPr>
        <w:t xml:space="preserve">Krajský úřad Jihomoravského kraje jako příslušný orgán ochrany přírody podle § 77a odst. 4 písm. f) zákona č. 114/1992 Sb., o ochraně přírody a krajiny, ve znění pozdějších předpisů (dále jen zákon), oznamuje v souladu s ustanovením § 38 odst. 3 zákona, že byl zpracován návrh plánu péče o přírodní památku Týnecké fleky, k. </w:t>
      </w:r>
      <w:proofErr w:type="spellStart"/>
      <w:r w:rsidRPr="003E1921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3E1921">
        <w:rPr>
          <w:rFonts w:asciiTheme="minorHAnsi" w:eastAsia="Calibri" w:hAnsiTheme="minorHAnsi" w:cstheme="minorHAnsi"/>
          <w:lang w:eastAsia="en-US"/>
        </w:rPr>
        <w:t xml:space="preserve"> Týnec na Moravě na období 2022-2028.  </w:t>
      </w:r>
    </w:p>
    <w:p w14:paraId="10BE7326" w14:textId="77777777" w:rsidR="00446138" w:rsidRPr="003E1921" w:rsidRDefault="00446138" w:rsidP="00446138">
      <w:pPr>
        <w:pStyle w:val="Nadpis2"/>
        <w:shd w:val="clear" w:color="auto" w:fill="FFFFFF" w:themeFill="background1"/>
        <w:spacing w:before="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E1921">
        <w:rPr>
          <w:rFonts w:asciiTheme="minorHAnsi" w:hAnsiTheme="minorHAnsi" w:cstheme="minorHAnsi"/>
          <w:color w:val="auto"/>
          <w:sz w:val="24"/>
          <w:szCs w:val="24"/>
        </w:rPr>
        <w:t>S návrhem plánu péče je možné seznámit se a nahlédnout do něj na Odboru životního prostředí Krajského úřadu Jihomoravského kraje, Žerotínovo náměstí 3/5, 4. poschodí, dveře č. 414, vždy v úřední dny pondělí, středa od 8 do 17 hod., nebo i v jiném termínu po předchozí telefonické domluvě (tel. číslo 541 651 562) a také na webových stránkách Krajského úřadu Jihomoravského kraje (</w:t>
      </w:r>
      <w:hyperlink r:id="rId9" w:tgtFrame="_blank" w:tooltip="http://www.kr-jihomoravsky.cz" w:history="1">
        <w:r w:rsidRPr="003E1921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www.kr-jihomoravsky.cz</w:t>
        </w:r>
      </w:hyperlink>
      <w:r w:rsidRPr="003E1921">
        <w:rPr>
          <w:rFonts w:asciiTheme="minorHAnsi" w:hAnsiTheme="minorHAnsi" w:cstheme="minorHAnsi"/>
          <w:color w:val="auto"/>
          <w:sz w:val="24"/>
          <w:szCs w:val="24"/>
        </w:rPr>
        <w:t xml:space="preserve">) v kapitole </w:t>
      </w:r>
      <w:r w:rsidRPr="003E1921">
        <w:rPr>
          <w:rFonts w:asciiTheme="minorHAnsi" w:eastAsia="Calibri" w:hAnsiTheme="minorHAnsi" w:cstheme="minorHAnsi"/>
          <w:color w:val="auto"/>
          <w:sz w:val="24"/>
          <w:szCs w:val="24"/>
        </w:rPr>
        <w:t>„</w:t>
      </w:r>
      <w:r w:rsidRPr="003E1921">
        <w:rPr>
          <w:rFonts w:asciiTheme="minorHAnsi" w:hAnsiTheme="minorHAnsi" w:cstheme="minorHAnsi"/>
          <w:color w:val="auto"/>
          <w:sz w:val="24"/>
          <w:szCs w:val="24"/>
        </w:rPr>
        <w:t xml:space="preserve">krajský úřad &gt; Odbor životního prostředí </w:t>
      </w:r>
      <w:r w:rsidRPr="003E1921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&gt; </w:t>
      </w:r>
      <w:hyperlink r:id="rId10" w:anchor="/document/13157/105573" w:history="1">
        <w:r w:rsidRPr="003E1921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Projednávané návrhy plánů péče o přírodní památky a přírodní rezervace</w:t>
        </w:r>
      </w:hyperlink>
      <w:r w:rsidRPr="003E1921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3E1921">
        <w:rPr>
          <w:rStyle w:val="normaltextrun"/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75542C47" w14:textId="77777777" w:rsidR="00446138" w:rsidRPr="003E1921" w:rsidRDefault="00446138" w:rsidP="00446138">
      <w:pPr>
        <w:pStyle w:val="Normlnweb"/>
        <w:tabs>
          <w:tab w:val="left" w:pos="3645"/>
        </w:tabs>
        <w:spacing w:after="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E1921">
        <w:rPr>
          <w:rFonts w:asciiTheme="minorHAnsi" w:eastAsia="Calibri" w:hAnsiTheme="minorHAnsi" w:cstheme="minorHAnsi"/>
          <w:b/>
          <w:bCs/>
          <w:lang w:eastAsia="en-US"/>
        </w:rPr>
        <w:t>Dotčenou obec Týnec žádáme v souladu s ustanovením § 38 odst. 3 zákona o zveřejnění tohoto oznámení (bez příloh) na úřední desce po dobu 15 dnů bezodkladně po jeho obdržení.</w:t>
      </w:r>
      <w:r w:rsidRPr="003E1921">
        <w:rPr>
          <w:rFonts w:asciiTheme="minorHAnsi" w:eastAsia="Calibri" w:hAnsiTheme="minorHAnsi" w:cstheme="minorHAnsi"/>
          <w:lang w:eastAsia="en-US"/>
        </w:rPr>
        <w:t xml:space="preserve"> Toto vyhotovení s vyznačením data vyvěšení a sejmutí z úřední desky a razítkem úřadu zašlete prosím po uplynutí lhůty zpět na adresu Krajský úřad Jihomoravského kraje, odbor životního prostředí, Žerotínovo náměstí 3, 601 82 Brno.</w:t>
      </w:r>
    </w:p>
    <w:p w14:paraId="393397D4" w14:textId="77777777" w:rsidR="00446138" w:rsidRPr="003E1921" w:rsidRDefault="00446138" w:rsidP="00446138">
      <w:pPr>
        <w:pStyle w:val="Normlnweb"/>
        <w:spacing w:before="240" w:beforeAutospacing="0" w:after="80" w:afterAutospacing="0" w:line="276" w:lineRule="auto"/>
        <w:jc w:val="both"/>
        <w:rPr>
          <w:rFonts w:asciiTheme="minorHAnsi" w:hAnsiTheme="minorHAnsi" w:cstheme="minorHAnsi"/>
          <w:bCs/>
        </w:rPr>
      </w:pPr>
      <w:r w:rsidRPr="003E1921">
        <w:rPr>
          <w:rFonts w:asciiTheme="minorHAnsi" w:hAnsiTheme="minorHAnsi" w:cstheme="minorHAnsi"/>
          <w:bCs/>
        </w:rPr>
        <w:t>Připomínky k návrhu plánu péče mohou vlastníci dotčených pozemků a dotčená obec zaslat nejpozději do 90 dnů ode dne obdržení tohoto oznámení u Krajského úřadu Jihomoravského kraje, odboru životního prostředí, Žerotínovo nám. 3/5, 601 82 Brno.</w:t>
      </w:r>
    </w:p>
    <w:p w14:paraId="0B54798F" w14:textId="77777777" w:rsidR="00446138" w:rsidRPr="00841C3C" w:rsidRDefault="00446138" w:rsidP="00446138">
      <w:pPr>
        <w:spacing w:after="0"/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2C818BF" w14:textId="77777777" w:rsidR="00446138" w:rsidRPr="00841C3C" w:rsidRDefault="00446138" w:rsidP="00446138">
      <w:pPr>
        <w:spacing w:after="0"/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41C3C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</w:p>
    <w:p w14:paraId="116A4143" w14:textId="77777777" w:rsidR="00446138" w:rsidRPr="00841C3C" w:rsidRDefault="00446138" w:rsidP="00446138">
      <w:pPr>
        <w:spacing w:after="0"/>
        <w:ind w:left="4956"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41C3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4567411" w14:textId="77777777" w:rsidR="00446138" w:rsidRPr="00841C3C" w:rsidRDefault="00446138" w:rsidP="0044613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04E8D20" w14:textId="77777777" w:rsidR="00446138" w:rsidRDefault="00446138" w:rsidP="004461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7EAB199" w14:textId="77777777" w:rsidR="003E36DD" w:rsidRDefault="003E36DD" w:rsidP="003E36DD">
      <w:pPr>
        <w:spacing w:after="0"/>
        <w:jc w:val="both"/>
      </w:pPr>
      <w:r>
        <w:t>Ing. Mojmír Pehal, v. r.</w:t>
      </w:r>
    </w:p>
    <w:p w14:paraId="41AC0D14" w14:textId="77777777" w:rsidR="003E36DD" w:rsidRDefault="003E36DD" w:rsidP="003E36DD">
      <w:pPr>
        <w:spacing w:after="0"/>
        <w:jc w:val="both"/>
      </w:pPr>
      <w:r>
        <w:t>vedoucí odboru</w:t>
      </w:r>
    </w:p>
    <w:p w14:paraId="007E9196" w14:textId="77777777" w:rsidR="003E36DD" w:rsidRDefault="003E36DD" w:rsidP="003E36DD">
      <w:pPr>
        <w:jc w:val="both"/>
        <w:rPr>
          <w:rFonts w:cs="Calibri"/>
        </w:rPr>
      </w:pPr>
    </w:p>
    <w:p w14:paraId="12A3C864" w14:textId="77777777" w:rsidR="003E36DD" w:rsidRDefault="003E36DD" w:rsidP="003E36DD">
      <w:pPr>
        <w:jc w:val="both"/>
        <w:rPr>
          <w:u w:val="single"/>
        </w:rPr>
      </w:pPr>
      <w:r>
        <w:rPr>
          <w:rFonts w:cs="Calibri"/>
        </w:rPr>
        <w:t>Za správnost vyhotovení: Anna Foltová</w:t>
      </w:r>
    </w:p>
    <w:p w14:paraId="139BB5D7" w14:textId="77777777" w:rsidR="003E36DD" w:rsidRDefault="003E36DD" w:rsidP="00446138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398A4B1D" w14:textId="20A5CC4F" w:rsidR="00446138" w:rsidRPr="003E1921" w:rsidRDefault="00446138" w:rsidP="00446138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  <w:b/>
          <w:u w:val="single"/>
        </w:rPr>
        <w:t>Rozdělovník:</w:t>
      </w:r>
    </w:p>
    <w:p w14:paraId="09707161" w14:textId="77777777" w:rsidR="00446138" w:rsidRPr="00841C3C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39BA418C" w14:textId="77777777" w:rsidR="00446138" w:rsidRPr="003E1921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1921">
        <w:rPr>
          <w:rFonts w:asciiTheme="minorHAnsi" w:hAnsiTheme="minorHAnsi" w:cstheme="minorHAnsi"/>
          <w:sz w:val="24"/>
          <w:szCs w:val="24"/>
          <w:u w:val="single"/>
        </w:rPr>
        <w:t>1. Vlastníci nemovitostí zapsaných v katastru nemovitostí dotčených navrhovanou přírodní památkou Týnecké fleky</w:t>
      </w:r>
    </w:p>
    <w:p w14:paraId="39717140" w14:textId="77777777" w:rsidR="00446138" w:rsidRPr="003E1921" w:rsidRDefault="00446138" w:rsidP="00446138">
      <w:pPr>
        <w:pStyle w:val="Odstavecseseznamem"/>
        <w:numPr>
          <w:ilvl w:val="0"/>
          <w:numId w:val="7"/>
        </w:numPr>
        <w:tabs>
          <w:tab w:val="left" w:pos="2160"/>
          <w:tab w:val="left" w:pos="4140"/>
          <w:tab w:val="left" w:pos="7020"/>
        </w:tabs>
        <w:spacing w:line="276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>Lesy České republiky, s. p., Přemyslova 1106/19, 500 08 Hradec Králové (DS)</w:t>
      </w:r>
    </w:p>
    <w:p w14:paraId="50127279" w14:textId="77777777" w:rsidR="00446138" w:rsidRPr="00841C3C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EBE7E12" w14:textId="77777777" w:rsidR="00446138" w:rsidRPr="003E1921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1921">
        <w:rPr>
          <w:rFonts w:asciiTheme="minorHAnsi" w:hAnsiTheme="minorHAnsi" w:cstheme="minorHAnsi"/>
          <w:sz w:val="24"/>
          <w:szCs w:val="24"/>
          <w:u w:val="single"/>
        </w:rPr>
        <w:t xml:space="preserve">2. Dotčené obce </w:t>
      </w:r>
    </w:p>
    <w:p w14:paraId="1CF76AE2" w14:textId="77777777" w:rsidR="00446138" w:rsidRPr="003E1921" w:rsidRDefault="00446138" w:rsidP="00446138">
      <w:pPr>
        <w:pStyle w:val="Odstavecseseznamem"/>
        <w:numPr>
          <w:ilvl w:val="0"/>
          <w:numId w:val="8"/>
        </w:num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>Obec Týnec, Náves 1, 691 54 Týnec (DS)</w:t>
      </w:r>
    </w:p>
    <w:p w14:paraId="5ACC1AC5" w14:textId="77777777" w:rsidR="00446138" w:rsidRPr="003E1921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2BDA05" w14:textId="77777777" w:rsidR="00446138" w:rsidRPr="003E1921" w:rsidRDefault="00446138" w:rsidP="00446138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1921">
        <w:rPr>
          <w:rFonts w:asciiTheme="minorHAnsi" w:hAnsiTheme="minorHAnsi" w:cstheme="minorHAnsi"/>
          <w:sz w:val="24"/>
          <w:szCs w:val="24"/>
          <w:u w:val="single"/>
        </w:rPr>
        <w:t>3. Dotčené orgány státní správy</w:t>
      </w:r>
    </w:p>
    <w:p w14:paraId="2457E595" w14:textId="77777777" w:rsidR="00446138" w:rsidRPr="003E1921" w:rsidRDefault="00446138" w:rsidP="00446138">
      <w:pPr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 xml:space="preserve">Městský úřad Břeclav, odbor stavební a životního prostředí, Náměstí T. G. Masaryka 42/3, </w:t>
      </w:r>
    </w:p>
    <w:p w14:paraId="5B0F50F4" w14:textId="77777777" w:rsidR="00446138" w:rsidRPr="003E1921" w:rsidRDefault="00446138" w:rsidP="00446138">
      <w:pPr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>690 02 Břeclav (DS)</w:t>
      </w:r>
    </w:p>
    <w:p w14:paraId="75A199F2" w14:textId="77777777" w:rsidR="00446138" w:rsidRPr="003E1921" w:rsidRDefault="00446138" w:rsidP="004461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>ČIŽP oblastní inspektorát Brno, Lieberzeitova 14, 614 00 Brno (DS)</w:t>
      </w:r>
    </w:p>
    <w:p w14:paraId="539BDC0A" w14:textId="77777777" w:rsidR="00446138" w:rsidRPr="00841C3C" w:rsidRDefault="00446138" w:rsidP="00446138">
      <w:pPr>
        <w:spacing w:after="1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D5540AE" w14:textId="77777777" w:rsidR="00446138" w:rsidRPr="003E1921" w:rsidRDefault="00446138" w:rsidP="004461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E1921">
        <w:rPr>
          <w:rFonts w:asciiTheme="minorHAnsi" w:hAnsiTheme="minorHAnsi" w:cstheme="minorHAnsi"/>
          <w:sz w:val="24"/>
          <w:szCs w:val="24"/>
        </w:rPr>
        <w:t xml:space="preserve">4. </w:t>
      </w:r>
      <w:r w:rsidRPr="003E1921">
        <w:rPr>
          <w:rFonts w:asciiTheme="minorHAnsi" w:hAnsiTheme="minorHAnsi" w:cstheme="minorHAnsi"/>
          <w:sz w:val="24"/>
          <w:szCs w:val="24"/>
          <w:u w:val="single"/>
        </w:rPr>
        <w:t xml:space="preserve">Na vědomí: </w:t>
      </w:r>
    </w:p>
    <w:p w14:paraId="6A9F0CE7" w14:textId="77777777" w:rsidR="00446138" w:rsidRPr="00841C3C" w:rsidRDefault="00446138" w:rsidP="00446138">
      <w:pPr>
        <w:pStyle w:val="Odstavecseseznamem"/>
        <w:tabs>
          <w:tab w:val="left" w:pos="2160"/>
          <w:tab w:val="left" w:pos="4140"/>
          <w:tab w:val="left" w:pos="7020"/>
        </w:tabs>
        <w:ind w:left="284"/>
        <w:jc w:val="both"/>
        <w:rPr>
          <w:rFonts w:asciiTheme="minorHAnsi" w:hAnsiTheme="minorHAnsi" w:cstheme="minorHAnsi"/>
          <w:color w:val="FF0000"/>
          <w:u w:val="single"/>
        </w:rPr>
      </w:pPr>
    </w:p>
    <w:p w14:paraId="72BEF4DF" w14:textId="77777777" w:rsidR="00446138" w:rsidRPr="003E1921" w:rsidRDefault="00446138" w:rsidP="0044613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>AOPK ČR, Regionální pracoviště jižní Morava, Kotlářská 51, 602 00 Brno (DS)</w:t>
      </w:r>
    </w:p>
    <w:p w14:paraId="22C511FD" w14:textId="77777777" w:rsidR="00446138" w:rsidRPr="003E1921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D4FDDDD" w14:textId="77777777" w:rsidR="00446138" w:rsidRPr="003E1921" w:rsidRDefault="00446138" w:rsidP="00446138">
      <w:p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1921">
        <w:rPr>
          <w:rFonts w:asciiTheme="minorHAnsi" w:hAnsiTheme="minorHAnsi" w:cstheme="minorHAnsi"/>
          <w:sz w:val="24"/>
          <w:szCs w:val="24"/>
          <w:u w:val="single"/>
        </w:rPr>
        <w:t>Současně zveřejněno:</w:t>
      </w:r>
    </w:p>
    <w:p w14:paraId="7BFF6802" w14:textId="77777777" w:rsidR="00446138" w:rsidRPr="003E1921" w:rsidRDefault="00D80D3B" w:rsidP="00446138">
      <w:pPr>
        <w:pStyle w:val="Odstavecseseznamem"/>
        <w:numPr>
          <w:ilvl w:val="0"/>
          <w:numId w:val="8"/>
        </w:numPr>
        <w:tabs>
          <w:tab w:val="left" w:pos="2160"/>
          <w:tab w:val="left" w:pos="4140"/>
          <w:tab w:val="left" w:pos="7020"/>
        </w:tabs>
        <w:jc w:val="both"/>
        <w:rPr>
          <w:rStyle w:val="eop"/>
          <w:rFonts w:asciiTheme="minorHAnsi" w:hAnsiTheme="minorHAnsi" w:cstheme="minorHAnsi"/>
          <w:u w:val="single"/>
        </w:rPr>
      </w:pPr>
      <w:hyperlink r:id="rId11" w:tgtFrame="_blank" w:history="1">
        <w:r w:rsidR="00446138" w:rsidRPr="003E1921">
          <w:rPr>
            <w:rStyle w:val="normaltextrun"/>
            <w:rFonts w:asciiTheme="minorHAnsi" w:eastAsia="Calibri" w:hAnsiTheme="minorHAnsi" w:cstheme="minorHAnsi"/>
            <w:u w:val="single"/>
            <w:shd w:val="clear" w:color="auto" w:fill="FFFFFF"/>
          </w:rPr>
          <w:t>www.portal.gov.cz</w:t>
        </w:r>
      </w:hyperlink>
      <w:r w:rsidR="00446138" w:rsidRPr="003E1921">
        <w:rPr>
          <w:rStyle w:val="eop"/>
          <w:rFonts w:asciiTheme="minorHAnsi" w:hAnsiTheme="minorHAnsi" w:cstheme="minorHAnsi"/>
          <w:u w:val="single"/>
          <w:shd w:val="clear" w:color="auto" w:fill="FFFFFF"/>
        </w:rPr>
        <w:t> </w:t>
      </w:r>
    </w:p>
    <w:p w14:paraId="10461754" w14:textId="77777777" w:rsidR="00446138" w:rsidRPr="003E1921" w:rsidRDefault="00D80D3B" w:rsidP="00446138">
      <w:pPr>
        <w:pStyle w:val="Odstavecseseznamem"/>
        <w:numPr>
          <w:ilvl w:val="0"/>
          <w:numId w:val="8"/>
        </w:numPr>
        <w:tabs>
          <w:tab w:val="left" w:pos="2160"/>
          <w:tab w:val="left" w:pos="4140"/>
          <w:tab w:val="left" w:pos="7020"/>
        </w:tabs>
        <w:jc w:val="both"/>
        <w:rPr>
          <w:rFonts w:asciiTheme="minorHAnsi" w:hAnsiTheme="minorHAnsi" w:cstheme="minorHAnsi"/>
        </w:rPr>
      </w:pPr>
      <w:hyperlink r:id="rId12" w:tgtFrame="_blank" w:history="1">
        <w:r w:rsidR="00446138" w:rsidRPr="003E1921">
          <w:rPr>
            <w:rStyle w:val="normaltextrun"/>
            <w:rFonts w:asciiTheme="minorHAnsi" w:eastAsia="Calibri" w:hAnsiTheme="minorHAnsi" w:cstheme="minorHAnsi"/>
            <w:u w:val="single"/>
            <w:shd w:val="clear" w:color="auto" w:fill="FFFFFF"/>
          </w:rPr>
          <w:t>www.kr-jihomoravsky.cz</w:t>
        </w:r>
      </w:hyperlink>
      <w:r w:rsidR="00446138" w:rsidRPr="003E1921">
        <w:rPr>
          <w:rStyle w:val="eop"/>
          <w:rFonts w:asciiTheme="minorHAnsi" w:hAnsiTheme="minorHAnsi" w:cstheme="minorHAnsi"/>
          <w:shd w:val="clear" w:color="auto" w:fill="FFFFFF"/>
        </w:rPr>
        <w:t> </w:t>
      </w:r>
    </w:p>
    <w:p w14:paraId="6BF9BC11" w14:textId="77777777" w:rsidR="00446138" w:rsidRPr="003E1921" w:rsidRDefault="00446138" w:rsidP="0044613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E004C8" w14:textId="77777777" w:rsidR="00446138" w:rsidRPr="003E1921" w:rsidRDefault="00446138" w:rsidP="0044613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1921">
        <w:rPr>
          <w:rFonts w:asciiTheme="minorHAnsi" w:hAnsiTheme="minorHAnsi" w:cstheme="minorHAnsi"/>
          <w:b/>
          <w:sz w:val="24"/>
          <w:szCs w:val="24"/>
          <w:u w:val="single"/>
        </w:rPr>
        <w:t>Přílohy:</w:t>
      </w:r>
    </w:p>
    <w:p w14:paraId="582422C1" w14:textId="77777777" w:rsidR="00446138" w:rsidRPr="003E1921" w:rsidRDefault="00446138" w:rsidP="0044613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>Mapové podklady se zákresem hranic zvláště chráněného území</w:t>
      </w:r>
    </w:p>
    <w:p w14:paraId="7D56257E" w14:textId="77777777" w:rsidR="00446138" w:rsidRPr="003E1921" w:rsidRDefault="00446138" w:rsidP="0044613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 xml:space="preserve">Záměr na vyhlášení ZCHÚ (obdrží pouze dotčená obec) </w:t>
      </w:r>
    </w:p>
    <w:p w14:paraId="6CE95BBD" w14:textId="77777777" w:rsidR="00446138" w:rsidRPr="003E1921" w:rsidRDefault="00446138" w:rsidP="0044613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3E1921">
        <w:rPr>
          <w:rFonts w:asciiTheme="minorHAnsi" w:hAnsiTheme="minorHAnsi" w:cstheme="minorHAnsi"/>
        </w:rPr>
        <w:t>Návrh plánu péče (obdrží pouze dotčená obec)</w:t>
      </w:r>
    </w:p>
    <w:p w14:paraId="4F71635C" w14:textId="77777777" w:rsidR="00446138" w:rsidRPr="00841C3C" w:rsidRDefault="00446138" w:rsidP="00446138">
      <w:pPr>
        <w:rPr>
          <w:noProof/>
          <w:color w:val="FF0000"/>
        </w:rPr>
      </w:pPr>
    </w:p>
    <w:p w14:paraId="4BFDAA72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D80B213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2D3C7ADD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044242B6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7D05EC19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673F6CD2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073EAA4E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0A18290A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BEB08A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62B8967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E71F161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4460A60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1E08F38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8740033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75388329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140CA58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4437A3D5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2594F028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5DCDF6D6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41835472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664B780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78494E01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2F4280EA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255850EC" w14:textId="77777777" w:rsidR="00446138" w:rsidRPr="00841C3C" w:rsidRDefault="00446138" w:rsidP="00446138">
      <w:pPr>
        <w:tabs>
          <w:tab w:val="left" w:pos="2955"/>
        </w:tabs>
        <w:rPr>
          <w:rFonts w:asciiTheme="minorHAnsi" w:hAnsiTheme="minorHAnsi" w:cstheme="minorHAnsi"/>
          <w:b/>
          <w:bCs/>
          <w:color w:val="FF0000"/>
        </w:rPr>
      </w:pPr>
    </w:p>
    <w:p w14:paraId="48254540" w14:textId="77777777" w:rsidR="00446138" w:rsidRDefault="00446138" w:rsidP="00446138">
      <w:pPr>
        <w:tabs>
          <w:tab w:val="left" w:pos="295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E1921">
        <w:rPr>
          <w:rFonts w:asciiTheme="minorHAnsi" w:hAnsiTheme="minorHAnsi" w:cstheme="minorHAnsi"/>
          <w:b/>
          <w:bCs/>
          <w:sz w:val="24"/>
          <w:szCs w:val="24"/>
        </w:rPr>
        <w:t>Příloha č. 1</w:t>
      </w:r>
    </w:p>
    <w:p w14:paraId="58DE8815" w14:textId="77777777" w:rsidR="00446138" w:rsidRPr="003E1921" w:rsidRDefault="00446138" w:rsidP="00446138">
      <w:pPr>
        <w:tabs>
          <w:tab w:val="left" w:pos="295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773AE" w14:textId="77777777" w:rsidR="00446138" w:rsidRDefault="00446138" w:rsidP="0044613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BC09AB4" wp14:editId="06FBC90E">
            <wp:extent cx="6120130" cy="8108315"/>
            <wp:effectExtent l="0" t="0" r="0" b="6985"/>
            <wp:docPr id="5" name="Obrázek 5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map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C32F" w14:textId="77777777" w:rsidR="00446138" w:rsidRPr="00841C3C" w:rsidRDefault="00446138" w:rsidP="0044613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45CD384" wp14:editId="782B0F9E">
            <wp:extent cx="6120130" cy="8126730"/>
            <wp:effectExtent l="0" t="0" r="0" b="7620"/>
            <wp:docPr id="4" name="Obrázek 4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5CE59" w14:textId="77777777" w:rsidR="00446138" w:rsidRPr="00841C3C" w:rsidRDefault="00446138" w:rsidP="00446138">
      <w:pPr>
        <w:rPr>
          <w:color w:val="FF0000"/>
        </w:rPr>
      </w:pPr>
    </w:p>
    <w:p w14:paraId="3CF9F1DE" w14:textId="77777777" w:rsidR="00446138" w:rsidRPr="00841C3C" w:rsidRDefault="00446138" w:rsidP="00446138">
      <w:pPr>
        <w:rPr>
          <w:color w:val="FF0000"/>
        </w:rPr>
      </w:pPr>
    </w:p>
    <w:p w14:paraId="6ED52515" w14:textId="78AB237D" w:rsidR="00D70805" w:rsidRPr="00446138" w:rsidRDefault="00D70805" w:rsidP="00446138">
      <w:pPr>
        <w:jc w:val="both"/>
        <w:rPr>
          <w:color w:val="FF0000"/>
        </w:rPr>
      </w:pPr>
    </w:p>
    <w:sectPr w:rsidR="00D70805" w:rsidRPr="00446138" w:rsidSect="00D64C4E">
      <w:headerReference w:type="first" r:id="rId15"/>
      <w:footerReference w:type="first" r:id="rId16"/>
      <w:pgSz w:w="11906" w:h="16838" w:code="9"/>
      <w:pgMar w:top="1418" w:right="1134" w:bottom="851" w:left="1134" w:header="851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6E5E" w14:textId="77777777" w:rsidR="00D80D3B" w:rsidRDefault="00D80D3B" w:rsidP="00CE7507">
      <w:pPr>
        <w:spacing w:after="0" w:line="240" w:lineRule="auto"/>
      </w:pPr>
      <w:r>
        <w:separator/>
      </w:r>
    </w:p>
  </w:endnote>
  <w:endnote w:type="continuationSeparator" w:id="0">
    <w:p w14:paraId="4F60BED5" w14:textId="77777777" w:rsidR="00D80D3B" w:rsidRDefault="00D80D3B" w:rsidP="00C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4A0" w:firstRow="1" w:lastRow="0" w:firstColumn="1" w:lastColumn="0" w:noHBand="0" w:noVBand="1"/>
    </w:tblPr>
    <w:tblGrid>
      <w:gridCol w:w="1308"/>
      <w:gridCol w:w="1307"/>
      <w:gridCol w:w="1307"/>
      <w:gridCol w:w="1307"/>
      <w:gridCol w:w="2851"/>
      <w:gridCol w:w="2292"/>
    </w:tblGrid>
    <w:tr w:rsidR="009C3249" w:rsidRPr="00D028C5" w14:paraId="6DF81D58" w14:textId="77777777" w:rsidTr="009C3249">
      <w:trPr>
        <w:jc w:val="center"/>
      </w:trPr>
      <w:tc>
        <w:tcPr>
          <w:tcW w:w="1308" w:type="dxa"/>
        </w:tcPr>
        <w:p w14:paraId="351F3CDF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501DFC30" w14:textId="0A6F065D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IČ</w:t>
          </w:r>
        </w:p>
      </w:tc>
      <w:tc>
        <w:tcPr>
          <w:tcW w:w="1307" w:type="dxa"/>
        </w:tcPr>
        <w:p w14:paraId="0C9DD159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79EE8C95" w14:textId="1D750379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DIČ</w:t>
          </w:r>
        </w:p>
      </w:tc>
      <w:tc>
        <w:tcPr>
          <w:tcW w:w="1307" w:type="dxa"/>
        </w:tcPr>
        <w:p w14:paraId="4CCE0FEC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01B60E26" w14:textId="1845B7EA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Telefon</w:t>
          </w:r>
        </w:p>
      </w:tc>
      <w:tc>
        <w:tcPr>
          <w:tcW w:w="1307" w:type="dxa"/>
        </w:tcPr>
        <w:p w14:paraId="2318A1D5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5E6466D2" w14:textId="03052C91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DS</w:t>
          </w:r>
        </w:p>
      </w:tc>
      <w:tc>
        <w:tcPr>
          <w:tcW w:w="2851" w:type="dxa"/>
        </w:tcPr>
        <w:p w14:paraId="19235872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65F51296" w14:textId="7C04D32B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E-mail</w:t>
          </w:r>
        </w:p>
      </w:tc>
      <w:tc>
        <w:tcPr>
          <w:tcW w:w="2292" w:type="dxa"/>
        </w:tcPr>
        <w:p w14:paraId="3131415D" w14:textId="77777777" w:rsidR="009C3249" w:rsidRPr="009C3249" w:rsidRDefault="009C3249" w:rsidP="009C3249">
          <w:pPr>
            <w:pStyle w:val="Zpat"/>
            <w:spacing w:line="256" w:lineRule="auto"/>
            <w:rPr>
              <w:rFonts w:cs="Calibri"/>
              <w:sz w:val="18"/>
              <w:szCs w:val="18"/>
              <w:lang w:val="cs-CZ" w:eastAsia="en-US"/>
            </w:rPr>
          </w:pPr>
        </w:p>
        <w:p w14:paraId="23C23F03" w14:textId="49A55145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Internet</w:t>
          </w:r>
        </w:p>
      </w:tc>
    </w:tr>
    <w:tr w:rsidR="009C3249" w:rsidRPr="00D028C5" w14:paraId="6B51EEF5" w14:textId="77777777" w:rsidTr="009C3249">
      <w:trPr>
        <w:jc w:val="center"/>
      </w:trPr>
      <w:tc>
        <w:tcPr>
          <w:tcW w:w="1308" w:type="dxa"/>
        </w:tcPr>
        <w:p w14:paraId="628AAF34" w14:textId="32725DA9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708 88 337</w:t>
          </w:r>
        </w:p>
      </w:tc>
      <w:tc>
        <w:tcPr>
          <w:tcW w:w="1307" w:type="dxa"/>
        </w:tcPr>
        <w:p w14:paraId="7D705001" w14:textId="0F97B32A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CZ70888337</w:t>
          </w:r>
        </w:p>
      </w:tc>
      <w:tc>
        <w:tcPr>
          <w:tcW w:w="1307" w:type="dxa"/>
        </w:tcPr>
        <w:p w14:paraId="58BA28B4" w14:textId="0B6221DB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541 651 562</w:t>
          </w:r>
        </w:p>
      </w:tc>
      <w:tc>
        <w:tcPr>
          <w:tcW w:w="1307" w:type="dxa"/>
        </w:tcPr>
        <w:p w14:paraId="78B8626B" w14:textId="3BDB7AAB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</w:rPr>
            <w:t>x2pbqzq</w:t>
          </w:r>
        </w:p>
      </w:tc>
      <w:tc>
        <w:tcPr>
          <w:tcW w:w="2851" w:type="dxa"/>
        </w:tcPr>
        <w:p w14:paraId="54A4ABB0" w14:textId="3CBA2BB6" w:rsidR="009C3249" w:rsidRPr="009C3249" w:rsidRDefault="009C3249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r w:rsidRPr="009C3249">
            <w:rPr>
              <w:rFonts w:cs="Calibri"/>
              <w:sz w:val="18"/>
              <w:szCs w:val="18"/>
              <w:lang w:val="cs-CZ" w:eastAsia="en-US"/>
            </w:rPr>
            <w:t>jancalek.josef@kr-jihomoravsky.cz</w:t>
          </w:r>
        </w:p>
      </w:tc>
      <w:tc>
        <w:tcPr>
          <w:tcW w:w="2292" w:type="dxa"/>
        </w:tcPr>
        <w:p w14:paraId="4C5B72DA" w14:textId="229A0B0F" w:rsidR="009C3249" w:rsidRPr="009C3249" w:rsidRDefault="00D80D3B" w:rsidP="009C3249">
          <w:pPr>
            <w:pStyle w:val="Zpat"/>
            <w:rPr>
              <w:rFonts w:cs="Calibri"/>
              <w:sz w:val="18"/>
              <w:szCs w:val="18"/>
              <w:lang w:val="cs-CZ" w:eastAsia="en-US"/>
            </w:rPr>
          </w:pPr>
          <w:hyperlink r:id="rId1" w:history="1">
            <w:r w:rsidR="009C3249" w:rsidRPr="009C3249">
              <w:rPr>
                <w:rStyle w:val="Hypertextovodkaz"/>
                <w:rFonts w:cs="Calibri"/>
                <w:color w:val="auto"/>
                <w:sz w:val="18"/>
                <w:szCs w:val="18"/>
                <w:lang w:val="cs-CZ" w:eastAsia="en-US"/>
              </w:rPr>
              <w:t>www.kr-jihomoravsky.cz</w:t>
            </w:r>
          </w:hyperlink>
          <w:r w:rsidR="009C3249" w:rsidRPr="009C3249">
            <w:rPr>
              <w:rFonts w:cs="Calibri"/>
              <w:sz w:val="18"/>
              <w:szCs w:val="18"/>
              <w:lang w:val="cs-CZ" w:eastAsia="en-US"/>
            </w:rPr>
            <w:t xml:space="preserve"> </w:t>
          </w:r>
        </w:p>
      </w:tc>
    </w:tr>
  </w:tbl>
  <w:p w14:paraId="41491E12" w14:textId="77777777" w:rsidR="00505983" w:rsidRDefault="00D80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EB6" w14:textId="77777777" w:rsidR="00D80D3B" w:rsidRDefault="00D80D3B" w:rsidP="00CE7507">
      <w:pPr>
        <w:spacing w:after="0" w:line="240" w:lineRule="auto"/>
      </w:pPr>
      <w:r>
        <w:separator/>
      </w:r>
    </w:p>
  </w:footnote>
  <w:footnote w:type="continuationSeparator" w:id="0">
    <w:p w14:paraId="436FF166" w14:textId="77777777" w:rsidR="00D80D3B" w:rsidRDefault="00D80D3B" w:rsidP="00C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505983" w:rsidRPr="00D93B67" w14:paraId="1090B28B" w14:textId="77777777" w:rsidTr="007B73A5">
      <w:trPr>
        <w:trHeight w:val="1612"/>
        <w:jc w:val="center"/>
      </w:trPr>
      <w:tc>
        <w:tcPr>
          <w:tcW w:w="7331" w:type="dxa"/>
          <w:vAlign w:val="center"/>
        </w:tcPr>
        <w:p w14:paraId="3923514D" w14:textId="77777777" w:rsidR="00505983" w:rsidRPr="0076304E" w:rsidRDefault="00CE7507" w:rsidP="007B73A5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1AF2C606" w14:textId="77777777" w:rsidR="00505983" w:rsidRPr="00D93B67" w:rsidRDefault="00CE7507" w:rsidP="007B73A5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6EA39FDB" w14:textId="77777777" w:rsidR="00505983" w:rsidRPr="00D93B67" w:rsidRDefault="00CE7507" w:rsidP="00FB3B0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16387FEF" w14:textId="77777777" w:rsidR="00505983" w:rsidRPr="00D93B67" w:rsidRDefault="00D80D3B" w:rsidP="007B73A5">
          <w:pPr>
            <w:spacing w:after="0" w:line="240" w:lineRule="auto"/>
          </w:pPr>
        </w:p>
      </w:tc>
    </w:tr>
    <w:tr w:rsidR="00505983" w:rsidRPr="00D93B67" w14:paraId="1AE2A686" w14:textId="77777777" w:rsidTr="007B73A5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1A1E3340" w14:textId="77777777" w:rsidR="00505983" w:rsidRPr="00D93B67" w:rsidRDefault="00D80D3B" w:rsidP="007B73A5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13A0CCEF" w14:textId="77777777" w:rsidR="00505983" w:rsidRPr="00D93B67" w:rsidRDefault="00D80D3B" w:rsidP="007B73A5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041B10EA" w14:textId="77777777" w:rsidR="00505983" w:rsidRPr="00222DFE" w:rsidRDefault="00D80D3B" w:rsidP="0050598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7ED"/>
    <w:multiLevelType w:val="hybridMultilevel"/>
    <w:tmpl w:val="332A2730"/>
    <w:lvl w:ilvl="0" w:tplc="D1FC52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815"/>
    <w:multiLevelType w:val="hybridMultilevel"/>
    <w:tmpl w:val="901866A0"/>
    <w:lvl w:ilvl="0" w:tplc="589CF2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831"/>
    <w:multiLevelType w:val="hybridMultilevel"/>
    <w:tmpl w:val="872C0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CA2"/>
    <w:multiLevelType w:val="hybridMultilevel"/>
    <w:tmpl w:val="0C325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5B98"/>
    <w:multiLevelType w:val="hybridMultilevel"/>
    <w:tmpl w:val="C930D696"/>
    <w:lvl w:ilvl="0" w:tplc="D3BEB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87"/>
    <w:multiLevelType w:val="hybridMultilevel"/>
    <w:tmpl w:val="4CA23B78"/>
    <w:lvl w:ilvl="0" w:tplc="DB6A0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23E8"/>
    <w:multiLevelType w:val="hybridMultilevel"/>
    <w:tmpl w:val="7B46D2B2"/>
    <w:lvl w:ilvl="0" w:tplc="589CF2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00A"/>
    <w:multiLevelType w:val="hybridMultilevel"/>
    <w:tmpl w:val="332A2730"/>
    <w:lvl w:ilvl="0" w:tplc="D1FC52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1BC4"/>
    <w:multiLevelType w:val="hybridMultilevel"/>
    <w:tmpl w:val="5754AD56"/>
    <w:lvl w:ilvl="0" w:tplc="73C82F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F04A9"/>
    <w:multiLevelType w:val="hybridMultilevel"/>
    <w:tmpl w:val="1BF29DCC"/>
    <w:lvl w:ilvl="0" w:tplc="D018A5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8C7FDB"/>
    <w:multiLevelType w:val="hybridMultilevel"/>
    <w:tmpl w:val="0EECC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0564C"/>
    <w:multiLevelType w:val="hybridMultilevel"/>
    <w:tmpl w:val="C24A35A2"/>
    <w:lvl w:ilvl="0" w:tplc="589CF218">
      <w:start w:val="9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2"/>
    <w:rsid w:val="00005C0D"/>
    <w:rsid w:val="00017873"/>
    <w:rsid w:val="000357CE"/>
    <w:rsid w:val="000740D2"/>
    <w:rsid w:val="00080206"/>
    <w:rsid w:val="00112471"/>
    <w:rsid w:val="00120ADD"/>
    <w:rsid w:val="00133004"/>
    <w:rsid w:val="001370A2"/>
    <w:rsid w:val="00142EE0"/>
    <w:rsid w:val="00151756"/>
    <w:rsid w:val="001549B6"/>
    <w:rsid w:val="001635BA"/>
    <w:rsid w:val="00181F86"/>
    <w:rsid w:val="0019054D"/>
    <w:rsid w:val="001D1D01"/>
    <w:rsid w:val="001D7EAB"/>
    <w:rsid w:val="0024137D"/>
    <w:rsid w:val="00251350"/>
    <w:rsid w:val="002919C5"/>
    <w:rsid w:val="002C4810"/>
    <w:rsid w:val="002C6056"/>
    <w:rsid w:val="002D3B4C"/>
    <w:rsid w:val="002E5607"/>
    <w:rsid w:val="002F2F1B"/>
    <w:rsid w:val="003026DE"/>
    <w:rsid w:val="003030D6"/>
    <w:rsid w:val="00313675"/>
    <w:rsid w:val="00322485"/>
    <w:rsid w:val="00330387"/>
    <w:rsid w:val="003342E8"/>
    <w:rsid w:val="00340002"/>
    <w:rsid w:val="00372124"/>
    <w:rsid w:val="003B4609"/>
    <w:rsid w:val="003D2DCB"/>
    <w:rsid w:val="003E36DD"/>
    <w:rsid w:val="003E3BEF"/>
    <w:rsid w:val="00413466"/>
    <w:rsid w:val="00420FAD"/>
    <w:rsid w:val="00442869"/>
    <w:rsid w:val="00446138"/>
    <w:rsid w:val="004C1B13"/>
    <w:rsid w:val="004C331A"/>
    <w:rsid w:val="004D7DC1"/>
    <w:rsid w:val="00501399"/>
    <w:rsid w:val="0053450F"/>
    <w:rsid w:val="005B3753"/>
    <w:rsid w:val="005E2291"/>
    <w:rsid w:val="005F5AD3"/>
    <w:rsid w:val="0062078C"/>
    <w:rsid w:val="00665356"/>
    <w:rsid w:val="006D4CD2"/>
    <w:rsid w:val="006D6C4D"/>
    <w:rsid w:val="00713DD5"/>
    <w:rsid w:val="007507F9"/>
    <w:rsid w:val="00753FCD"/>
    <w:rsid w:val="0077099F"/>
    <w:rsid w:val="0080078A"/>
    <w:rsid w:val="00812929"/>
    <w:rsid w:val="0082234A"/>
    <w:rsid w:val="00832443"/>
    <w:rsid w:val="00833C1B"/>
    <w:rsid w:val="008555F6"/>
    <w:rsid w:val="008811C5"/>
    <w:rsid w:val="008A760A"/>
    <w:rsid w:val="008E5FFC"/>
    <w:rsid w:val="00914511"/>
    <w:rsid w:val="00914F55"/>
    <w:rsid w:val="0094519F"/>
    <w:rsid w:val="0095618E"/>
    <w:rsid w:val="00983192"/>
    <w:rsid w:val="009839E2"/>
    <w:rsid w:val="00983FD9"/>
    <w:rsid w:val="009C3249"/>
    <w:rsid w:val="009F4464"/>
    <w:rsid w:val="00A2006C"/>
    <w:rsid w:val="00A31790"/>
    <w:rsid w:val="00A32433"/>
    <w:rsid w:val="00A81053"/>
    <w:rsid w:val="00A84E79"/>
    <w:rsid w:val="00AC19E3"/>
    <w:rsid w:val="00AD0888"/>
    <w:rsid w:val="00AD1893"/>
    <w:rsid w:val="00AF469E"/>
    <w:rsid w:val="00B4310E"/>
    <w:rsid w:val="00B73D58"/>
    <w:rsid w:val="00B836AB"/>
    <w:rsid w:val="00BB40FF"/>
    <w:rsid w:val="00BE150A"/>
    <w:rsid w:val="00C06DAC"/>
    <w:rsid w:val="00C40B28"/>
    <w:rsid w:val="00C42709"/>
    <w:rsid w:val="00C63D37"/>
    <w:rsid w:val="00C80322"/>
    <w:rsid w:val="00C83CE9"/>
    <w:rsid w:val="00CB4F1B"/>
    <w:rsid w:val="00CB656E"/>
    <w:rsid w:val="00CD2B73"/>
    <w:rsid w:val="00CE7507"/>
    <w:rsid w:val="00CF2D04"/>
    <w:rsid w:val="00CF304E"/>
    <w:rsid w:val="00D03B0F"/>
    <w:rsid w:val="00D0606B"/>
    <w:rsid w:val="00D06D50"/>
    <w:rsid w:val="00D10A72"/>
    <w:rsid w:val="00D147C9"/>
    <w:rsid w:val="00D235C6"/>
    <w:rsid w:val="00D70805"/>
    <w:rsid w:val="00D80D3B"/>
    <w:rsid w:val="00DA03CD"/>
    <w:rsid w:val="00DC28A9"/>
    <w:rsid w:val="00DF0994"/>
    <w:rsid w:val="00E24EB3"/>
    <w:rsid w:val="00E32DBD"/>
    <w:rsid w:val="00E33B40"/>
    <w:rsid w:val="00E44464"/>
    <w:rsid w:val="00E97B83"/>
    <w:rsid w:val="00EB2D90"/>
    <w:rsid w:val="00EC7333"/>
    <w:rsid w:val="00ED45D0"/>
    <w:rsid w:val="00EE0153"/>
    <w:rsid w:val="00F22934"/>
    <w:rsid w:val="00F705D1"/>
    <w:rsid w:val="00F7459A"/>
    <w:rsid w:val="00F82986"/>
    <w:rsid w:val="00F830DC"/>
    <w:rsid w:val="00FA63F9"/>
    <w:rsid w:val="00FB4A54"/>
    <w:rsid w:val="00FF1E5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A8CEB6"/>
  <w15:chartTrackingRefBased/>
  <w15:docId w15:val="{7D659DBA-C84A-4A6E-8A46-1E0A8C1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CD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4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4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6D4CD2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D4CD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nhideWhenUsed/>
    <w:rsid w:val="006D4CD2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D4CD2"/>
    <w:rPr>
      <w:rFonts w:ascii="Calibri" w:eastAsia="Calibri" w:hAnsi="Calibri" w:cs="Times New Roman"/>
      <w:lang w:val="x-none" w:eastAsia="x-none"/>
    </w:rPr>
  </w:style>
  <w:style w:type="character" w:styleId="Hypertextovodkaz">
    <w:name w:val="Hyperlink"/>
    <w:uiPriority w:val="99"/>
    <w:unhideWhenUsed/>
    <w:rsid w:val="006D4CD2"/>
    <w:rPr>
      <w:color w:val="0000FF"/>
      <w:u w:val="single"/>
    </w:rPr>
  </w:style>
  <w:style w:type="paragraph" w:styleId="Normlnweb">
    <w:name w:val="Normal (Web)"/>
    <w:basedOn w:val="Normln"/>
    <w:uiPriority w:val="99"/>
    <w:rsid w:val="006D4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6D4CD2"/>
    <w:rPr>
      <w:b/>
      <w:bCs/>
    </w:rPr>
  </w:style>
  <w:style w:type="paragraph" w:styleId="Odstavecseseznamem">
    <w:name w:val="List Paragraph"/>
    <w:basedOn w:val="Normln"/>
    <w:uiPriority w:val="34"/>
    <w:qFormat/>
    <w:rsid w:val="006D4C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8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8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69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833C1B"/>
  </w:style>
  <w:style w:type="character" w:customStyle="1" w:styleId="eop">
    <w:name w:val="eop"/>
    <w:basedOn w:val="Standardnpsmoodstavce"/>
    <w:rsid w:val="00C4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k.brandcloud.pro/cs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jihomoravsky.cz" TargetMode="External"/><Relationship Id="rId12" Type="http://schemas.openxmlformats.org/officeDocument/2006/relationships/hyperlink" Target="http://www.kr-jihomoravsky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.gov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mk.brandcloud.pro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jihomoravsky.cz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Zimová Monika</dc:creator>
  <cp:keywords/>
  <dc:description/>
  <cp:lastModifiedBy>Jančálek Josef</cp:lastModifiedBy>
  <cp:revision>16</cp:revision>
  <dcterms:created xsi:type="dcterms:W3CDTF">2021-03-25T10:34:00Z</dcterms:created>
  <dcterms:modified xsi:type="dcterms:W3CDTF">2022-04-12T14:04:00Z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zimova.monika@kr-jihomoravsky.cz</vt:lpwstr>
  </property>
  <property fmtid="{D5CDD505-2E9C-101B-9397-08002B2CF9AE}" pid="5" name="MSIP_Label_690ebb53-23a2-471a-9c6e-17bd0d11311e_SetDate">
    <vt:lpwstr>2021-02-23T13:56:10.1073054Z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d6359083-76b0-4ce6-a0df-5917960aece5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