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72C808" w14:textId="77777777" w:rsidR="00A80E6D" w:rsidRDefault="00D277D0">
      <w:bookmarkStart w:id="0" w:name="_heading=h.gjdgxs" w:colFirst="0" w:colLast="0"/>
      <w:bookmarkEnd w:id="0"/>
      <w:r>
        <w:rPr>
          <w:noProof/>
        </w:rPr>
        <w:drawing>
          <wp:anchor distT="0" distB="0" distL="114935" distR="114935" simplePos="0" relativeHeight="251659264" behindDoc="0" locked="0" layoutInCell="1" allowOverlap="1" wp14:anchorId="67CB20E8" wp14:editId="76BA5AD1">
            <wp:simplePos x="0" y="0"/>
            <wp:positionH relativeFrom="page">
              <wp:posOffset>-11430</wp:posOffset>
            </wp:positionH>
            <wp:positionV relativeFrom="page">
              <wp:posOffset>2540</wp:posOffset>
            </wp:positionV>
            <wp:extent cx="7494905" cy="1339215"/>
            <wp:effectExtent l="0" t="0" r="0" b="0"/>
            <wp:wrapNone/>
            <wp:docPr id="1"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94905" cy="1339215"/>
                    </a:xfrm>
                    <a:prstGeom prst="rect">
                      <a:avLst/>
                    </a:prstGeom>
                    <a:solidFill>
                      <a:srgbClr val="FFFFFF"/>
                    </a:solidFill>
                    <a:ln>
                      <a:noFill/>
                    </a:ln>
                  </pic:spPr>
                </pic:pic>
              </a:graphicData>
            </a:graphic>
          </wp:anchor>
        </w:drawing>
      </w:r>
    </w:p>
    <w:p w14:paraId="1E70A191" w14:textId="77777777" w:rsidR="00A80E6D" w:rsidRDefault="00A80E6D"/>
    <w:p w14:paraId="61F2F62A" w14:textId="77777777" w:rsidR="00A80E6D" w:rsidRDefault="00A80E6D">
      <w:pPr>
        <w:pStyle w:val="Podnadpis"/>
        <w:widowControl/>
        <w:spacing w:after="0"/>
        <w:rPr>
          <w:rFonts w:ascii="Times New Roman" w:eastAsia="Times New Roman" w:hAnsi="Times New Roman" w:cs="Times New Roman"/>
          <w:i w:val="0"/>
        </w:rPr>
      </w:pPr>
    </w:p>
    <w:p w14:paraId="40DA95D4" w14:textId="77777777" w:rsidR="00A80E6D" w:rsidRDefault="00A80E6D">
      <w:pPr>
        <w:pStyle w:val="Podnadpis"/>
        <w:widowControl/>
        <w:spacing w:after="0"/>
        <w:rPr>
          <w:rFonts w:ascii="Times New Roman" w:eastAsia="Times New Roman" w:hAnsi="Times New Roman" w:cs="Times New Roman"/>
          <w:i w:val="0"/>
        </w:rPr>
      </w:pPr>
    </w:p>
    <w:p w14:paraId="1CB2C76D" w14:textId="77777777" w:rsidR="00A80E6D" w:rsidRDefault="00A80E6D">
      <w:pPr>
        <w:pStyle w:val="Podnadpis"/>
        <w:widowControl/>
        <w:spacing w:after="0"/>
        <w:rPr>
          <w:rFonts w:ascii="Times New Roman" w:eastAsia="Times New Roman" w:hAnsi="Times New Roman" w:cs="Times New Roman"/>
          <w:i w:val="0"/>
        </w:rPr>
      </w:pPr>
    </w:p>
    <w:p w14:paraId="1199592C" w14:textId="77777777" w:rsidR="00A80E6D" w:rsidRDefault="00A80E6D">
      <w:pPr>
        <w:pStyle w:val="Podnadpis"/>
        <w:widowControl/>
        <w:spacing w:after="0"/>
        <w:rPr>
          <w:rFonts w:ascii="Times New Roman" w:eastAsia="Times New Roman" w:hAnsi="Times New Roman" w:cs="Times New Roman"/>
          <w:b/>
          <w:i w:val="0"/>
        </w:rPr>
      </w:pPr>
    </w:p>
    <w:p w14:paraId="42FEA5C8" w14:textId="77777777" w:rsidR="00A80E6D" w:rsidRDefault="00A80E6D">
      <w:pPr>
        <w:pStyle w:val="Podnadpis"/>
        <w:widowControl/>
        <w:spacing w:after="0"/>
        <w:rPr>
          <w:rFonts w:ascii="Times New Roman" w:eastAsia="Times New Roman" w:hAnsi="Times New Roman" w:cs="Times New Roman"/>
          <w:b/>
          <w:i w:val="0"/>
        </w:rPr>
      </w:pPr>
    </w:p>
    <w:p w14:paraId="3E2AB75B" w14:textId="77777777" w:rsidR="00A80E6D" w:rsidRDefault="00A80E6D">
      <w:pPr>
        <w:pStyle w:val="Podnadpis"/>
        <w:widowControl/>
        <w:spacing w:after="0"/>
        <w:rPr>
          <w:rFonts w:ascii="Times New Roman" w:eastAsia="Times New Roman" w:hAnsi="Times New Roman" w:cs="Times New Roman"/>
          <w:b/>
          <w:i w:val="0"/>
        </w:rPr>
      </w:pPr>
    </w:p>
    <w:p w14:paraId="07C905C3" w14:textId="77777777" w:rsidR="00A80E6D" w:rsidRDefault="00A80E6D">
      <w:pPr>
        <w:pStyle w:val="Podnadpis"/>
        <w:widowControl/>
        <w:spacing w:after="0"/>
        <w:rPr>
          <w:rFonts w:ascii="Times New Roman" w:eastAsia="Times New Roman" w:hAnsi="Times New Roman" w:cs="Times New Roman"/>
          <w:b/>
          <w:i w:val="0"/>
        </w:rPr>
      </w:pPr>
    </w:p>
    <w:p w14:paraId="45EECC4D" w14:textId="77777777" w:rsidR="00A80E6D" w:rsidRDefault="00A80E6D">
      <w:pPr>
        <w:pStyle w:val="Podnadpis"/>
        <w:widowControl/>
        <w:spacing w:after="0"/>
        <w:rPr>
          <w:rFonts w:ascii="Times New Roman" w:eastAsia="Times New Roman" w:hAnsi="Times New Roman" w:cs="Times New Roman"/>
          <w:b/>
          <w:i w:val="0"/>
        </w:rPr>
      </w:pPr>
    </w:p>
    <w:p w14:paraId="7520843B" w14:textId="77777777" w:rsidR="00A80E6D" w:rsidRDefault="00A80E6D">
      <w:pPr>
        <w:jc w:val="both"/>
        <w:rPr>
          <w:b/>
        </w:rPr>
      </w:pPr>
    </w:p>
    <w:p w14:paraId="7B7DB89A" w14:textId="77777777" w:rsidR="00A80E6D" w:rsidRDefault="00A80E6D">
      <w:pPr>
        <w:jc w:val="both"/>
        <w:rPr>
          <w:b/>
        </w:rPr>
      </w:pPr>
    </w:p>
    <w:p w14:paraId="211FDED0" w14:textId="77777777" w:rsidR="00A80E6D" w:rsidRDefault="00A80E6D">
      <w:pPr>
        <w:pBdr>
          <w:top w:val="nil"/>
          <w:left w:val="nil"/>
          <w:bottom w:val="nil"/>
          <w:right w:val="nil"/>
          <w:between w:val="nil"/>
        </w:pBdr>
        <w:rPr>
          <w:b/>
          <w:color w:val="000000"/>
          <w:sz w:val="16"/>
          <w:szCs w:val="16"/>
        </w:rPr>
      </w:pPr>
    </w:p>
    <w:p w14:paraId="5EB39692" w14:textId="77777777" w:rsidR="00A80E6D" w:rsidRDefault="00473CE3">
      <w:pPr>
        <w:pBdr>
          <w:top w:val="nil"/>
          <w:left w:val="nil"/>
          <w:bottom w:val="nil"/>
          <w:right w:val="nil"/>
          <w:between w:val="nil"/>
        </w:pBdr>
        <w:jc w:val="center"/>
        <w:rPr>
          <w:b/>
          <w:color w:val="000000"/>
          <w:sz w:val="48"/>
          <w:szCs w:val="48"/>
        </w:rPr>
      </w:pPr>
      <w:r>
        <w:rPr>
          <w:b/>
          <w:color w:val="000000"/>
          <w:sz w:val="48"/>
          <w:szCs w:val="48"/>
        </w:rPr>
        <w:t>Plán péče</w:t>
      </w:r>
    </w:p>
    <w:p w14:paraId="2AA4440B" w14:textId="77777777" w:rsidR="00A80E6D" w:rsidRDefault="00473CE3">
      <w:pPr>
        <w:pBdr>
          <w:top w:val="nil"/>
          <w:left w:val="nil"/>
          <w:bottom w:val="nil"/>
          <w:right w:val="nil"/>
          <w:between w:val="nil"/>
        </w:pBdr>
        <w:jc w:val="center"/>
        <w:rPr>
          <w:b/>
          <w:color w:val="000000"/>
          <w:sz w:val="48"/>
          <w:szCs w:val="48"/>
        </w:rPr>
      </w:pPr>
      <w:r>
        <w:rPr>
          <w:b/>
          <w:color w:val="000000"/>
          <w:sz w:val="48"/>
          <w:szCs w:val="48"/>
        </w:rPr>
        <w:t>o</w:t>
      </w:r>
    </w:p>
    <w:p w14:paraId="7AD32E23" w14:textId="77777777" w:rsidR="00A80E6D" w:rsidRDefault="00223201">
      <w:pPr>
        <w:pBdr>
          <w:top w:val="nil"/>
          <w:left w:val="nil"/>
          <w:bottom w:val="nil"/>
          <w:right w:val="nil"/>
          <w:between w:val="nil"/>
        </w:pBdr>
        <w:jc w:val="center"/>
        <w:rPr>
          <w:b/>
          <w:color w:val="000000"/>
          <w:sz w:val="48"/>
          <w:szCs w:val="48"/>
        </w:rPr>
      </w:pPr>
      <w:r>
        <w:rPr>
          <w:b/>
          <w:sz w:val="48"/>
          <w:szCs w:val="48"/>
        </w:rPr>
        <w:t>p</w:t>
      </w:r>
      <w:r w:rsidR="00473CE3">
        <w:rPr>
          <w:b/>
          <w:sz w:val="48"/>
          <w:szCs w:val="48"/>
        </w:rPr>
        <w:t>řírodní rezervaci</w:t>
      </w:r>
    </w:p>
    <w:p w14:paraId="129DF43F" w14:textId="77777777" w:rsidR="00A80E6D" w:rsidRDefault="00473CE3">
      <w:pPr>
        <w:pBdr>
          <w:top w:val="nil"/>
          <w:left w:val="nil"/>
          <w:bottom w:val="nil"/>
          <w:right w:val="nil"/>
          <w:between w:val="nil"/>
        </w:pBdr>
        <w:jc w:val="center"/>
        <w:rPr>
          <w:b/>
          <w:color w:val="000000"/>
          <w:sz w:val="48"/>
          <w:szCs w:val="48"/>
        </w:rPr>
      </w:pPr>
      <w:r>
        <w:rPr>
          <w:b/>
          <w:sz w:val="48"/>
          <w:szCs w:val="48"/>
        </w:rPr>
        <w:t>Plané loučky</w:t>
      </w:r>
    </w:p>
    <w:p w14:paraId="50AFCE5B" w14:textId="77777777" w:rsidR="00A80E6D" w:rsidRDefault="00A80E6D">
      <w:pPr>
        <w:pBdr>
          <w:top w:val="nil"/>
          <w:left w:val="nil"/>
          <w:bottom w:val="nil"/>
          <w:right w:val="nil"/>
          <w:between w:val="nil"/>
        </w:pBdr>
        <w:jc w:val="center"/>
        <w:rPr>
          <w:b/>
          <w:color w:val="000000"/>
          <w:sz w:val="48"/>
          <w:szCs w:val="48"/>
        </w:rPr>
      </w:pPr>
    </w:p>
    <w:p w14:paraId="038C5F1D" w14:textId="77777777" w:rsidR="00A80E6D" w:rsidRDefault="00473CE3">
      <w:pPr>
        <w:pBdr>
          <w:top w:val="nil"/>
          <w:left w:val="nil"/>
          <w:bottom w:val="nil"/>
          <w:right w:val="nil"/>
          <w:between w:val="nil"/>
        </w:pBdr>
        <w:jc w:val="center"/>
        <w:rPr>
          <w:b/>
          <w:color w:val="000000"/>
          <w:sz w:val="32"/>
          <w:szCs w:val="32"/>
        </w:rPr>
      </w:pPr>
      <w:r>
        <w:rPr>
          <w:b/>
          <w:color w:val="000000"/>
          <w:sz w:val="32"/>
          <w:szCs w:val="32"/>
        </w:rPr>
        <w:t>na období</w:t>
      </w:r>
    </w:p>
    <w:p w14:paraId="3B299E26" w14:textId="77777777" w:rsidR="00A80E6D" w:rsidRDefault="00473CE3">
      <w:pPr>
        <w:pBdr>
          <w:top w:val="nil"/>
          <w:left w:val="nil"/>
          <w:bottom w:val="nil"/>
          <w:right w:val="nil"/>
          <w:between w:val="nil"/>
        </w:pBdr>
        <w:jc w:val="center"/>
        <w:rPr>
          <w:color w:val="000000"/>
          <w:sz w:val="32"/>
          <w:szCs w:val="32"/>
        </w:rPr>
      </w:pPr>
      <w:r>
        <w:rPr>
          <w:b/>
          <w:sz w:val="32"/>
          <w:szCs w:val="32"/>
        </w:rPr>
        <w:t>2020</w:t>
      </w:r>
      <w:r w:rsidR="009078B1" w:rsidRPr="009078B1">
        <w:rPr>
          <w:b/>
          <w:color w:val="000000"/>
          <w:sz w:val="32"/>
          <w:szCs w:val="32"/>
        </w:rPr>
        <w:t>–</w:t>
      </w:r>
      <w:r>
        <w:rPr>
          <w:b/>
          <w:sz w:val="32"/>
          <w:szCs w:val="32"/>
        </w:rPr>
        <w:t>2029</w:t>
      </w:r>
    </w:p>
    <w:p w14:paraId="46A4DDA3" w14:textId="77777777" w:rsidR="00A80E6D" w:rsidRDefault="00A80E6D">
      <w:pPr>
        <w:pBdr>
          <w:top w:val="nil"/>
          <w:left w:val="nil"/>
          <w:bottom w:val="nil"/>
          <w:right w:val="nil"/>
          <w:between w:val="nil"/>
        </w:pBdr>
        <w:jc w:val="both"/>
        <w:rPr>
          <w:b/>
          <w:color w:val="000000"/>
        </w:rPr>
      </w:pPr>
    </w:p>
    <w:p w14:paraId="3DD79B25" w14:textId="77777777" w:rsidR="00A80E6D" w:rsidRDefault="00A80E6D">
      <w:pPr>
        <w:pBdr>
          <w:top w:val="nil"/>
          <w:left w:val="nil"/>
          <w:bottom w:val="nil"/>
          <w:right w:val="nil"/>
          <w:between w:val="nil"/>
        </w:pBdr>
        <w:jc w:val="both"/>
        <w:rPr>
          <w:b/>
          <w:color w:val="000000"/>
        </w:rPr>
      </w:pPr>
    </w:p>
    <w:p w14:paraId="1367A79F" w14:textId="77777777" w:rsidR="00D277D0" w:rsidRDefault="00D277D0">
      <w:pPr>
        <w:pBdr>
          <w:top w:val="nil"/>
          <w:left w:val="nil"/>
          <w:bottom w:val="nil"/>
          <w:right w:val="nil"/>
          <w:between w:val="nil"/>
        </w:pBdr>
        <w:jc w:val="both"/>
        <w:rPr>
          <w:b/>
          <w:color w:val="000000"/>
        </w:rPr>
      </w:pPr>
    </w:p>
    <w:p w14:paraId="0A9635B0" w14:textId="77777777" w:rsidR="00D277D0" w:rsidRDefault="00D277D0">
      <w:pPr>
        <w:pBdr>
          <w:top w:val="nil"/>
          <w:left w:val="nil"/>
          <w:bottom w:val="nil"/>
          <w:right w:val="nil"/>
          <w:between w:val="nil"/>
        </w:pBdr>
        <w:jc w:val="both"/>
        <w:rPr>
          <w:b/>
          <w:color w:val="000000"/>
        </w:rPr>
      </w:pPr>
    </w:p>
    <w:p w14:paraId="3F9659E2" w14:textId="77777777" w:rsidR="00D277D0" w:rsidRDefault="00D277D0">
      <w:pPr>
        <w:pBdr>
          <w:top w:val="nil"/>
          <w:left w:val="nil"/>
          <w:bottom w:val="nil"/>
          <w:right w:val="nil"/>
          <w:between w:val="nil"/>
        </w:pBdr>
        <w:jc w:val="both"/>
        <w:rPr>
          <w:b/>
          <w:color w:val="000000"/>
        </w:rPr>
      </w:pPr>
    </w:p>
    <w:p w14:paraId="06030EBE" w14:textId="77777777" w:rsidR="00D277D0" w:rsidRDefault="00D277D0">
      <w:pPr>
        <w:pBdr>
          <w:top w:val="nil"/>
          <w:left w:val="nil"/>
          <w:bottom w:val="nil"/>
          <w:right w:val="nil"/>
          <w:between w:val="nil"/>
        </w:pBdr>
        <w:jc w:val="both"/>
        <w:rPr>
          <w:b/>
          <w:color w:val="000000"/>
        </w:rPr>
      </w:pPr>
    </w:p>
    <w:p w14:paraId="3E59481F" w14:textId="77777777" w:rsidR="00D277D0" w:rsidRDefault="00D277D0">
      <w:pPr>
        <w:pBdr>
          <w:top w:val="nil"/>
          <w:left w:val="nil"/>
          <w:bottom w:val="nil"/>
          <w:right w:val="nil"/>
          <w:between w:val="nil"/>
        </w:pBdr>
        <w:jc w:val="both"/>
        <w:rPr>
          <w:b/>
          <w:color w:val="000000"/>
        </w:rPr>
      </w:pPr>
    </w:p>
    <w:p w14:paraId="0230907A" w14:textId="77777777" w:rsidR="00D277D0" w:rsidRDefault="00D277D0">
      <w:pPr>
        <w:pBdr>
          <w:top w:val="nil"/>
          <w:left w:val="nil"/>
          <w:bottom w:val="nil"/>
          <w:right w:val="nil"/>
          <w:between w:val="nil"/>
        </w:pBdr>
        <w:jc w:val="both"/>
        <w:rPr>
          <w:b/>
          <w:color w:val="000000"/>
        </w:rPr>
      </w:pPr>
    </w:p>
    <w:p w14:paraId="1C23492D" w14:textId="77777777" w:rsidR="00D277D0" w:rsidRDefault="00D277D0">
      <w:pPr>
        <w:pBdr>
          <w:top w:val="nil"/>
          <w:left w:val="nil"/>
          <w:bottom w:val="nil"/>
          <w:right w:val="nil"/>
          <w:between w:val="nil"/>
        </w:pBdr>
        <w:jc w:val="both"/>
        <w:rPr>
          <w:b/>
          <w:color w:val="000000"/>
        </w:rPr>
      </w:pPr>
    </w:p>
    <w:p w14:paraId="10BB0750" w14:textId="77777777" w:rsidR="00D277D0" w:rsidRDefault="00D277D0">
      <w:pPr>
        <w:pBdr>
          <w:top w:val="nil"/>
          <w:left w:val="nil"/>
          <w:bottom w:val="nil"/>
          <w:right w:val="nil"/>
          <w:between w:val="nil"/>
        </w:pBdr>
        <w:jc w:val="both"/>
        <w:rPr>
          <w:b/>
          <w:color w:val="000000"/>
        </w:rPr>
      </w:pPr>
    </w:p>
    <w:p w14:paraId="721448DF" w14:textId="77777777" w:rsidR="00D277D0" w:rsidRDefault="00D277D0">
      <w:pPr>
        <w:pBdr>
          <w:top w:val="nil"/>
          <w:left w:val="nil"/>
          <w:bottom w:val="nil"/>
          <w:right w:val="nil"/>
          <w:between w:val="nil"/>
        </w:pBdr>
        <w:jc w:val="both"/>
        <w:rPr>
          <w:b/>
          <w:color w:val="000000"/>
        </w:rPr>
      </w:pPr>
    </w:p>
    <w:p w14:paraId="0F3C97CA" w14:textId="77777777" w:rsidR="00D277D0" w:rsidRDefault="00D277D0">
      <w:pPr>
        <w:pBdr>
          <w:top w:val="nil"/>
          <w:left w:val="nil"/>
          <w:bottom w:val="nil"/>
          <w:right w:val="nil"/>
          <w:between w:val="nil"/>
        </w:pBdr>
        <w:jc w:val="both"/>
        <w:rPr>
          <w:b/>
          <w:color w:val="000000"/>
        </w:rPr>
      </w:pPr>
    </w:p>
    <w:p w14:paraId="2297CEC4" w14:textId="77777777" w:rsidR="00D277D0" w:rsidRDefault="00D277D0">
      <w:pPr>
        <w:pBdr>
          <w:top w:val="nil"/>
          <w:left w:val="nil"/>
          <w:bottom w:val="nil"/>
          <w:right w:val="nil"/>
          <w:between w:val="nil"/>
        </w:pBdr>
        <w:jc w:val="both"/>
        <w:rPr>
          <w:b/>
          <w:color w:val="000000"/>
        </w:rPr>
      </w:pPr>
    </w:p>
    <w:p w14:paraId="34E3F964" w14:textId="77777777" w:rsidR="00D277D0" w:rsidRDefault="00D277D0">
      <w:pPr>
        <w:pBdr>
          <w:top w:val="nil"/>
          <w:left w:val="nil"/>
          <w:bottom w:val="nil"/>
          <w:right w:val="nil"/>
          <w:between w:val="nil"/>
        </w:pBdr>
        <w:jc w:val="both"/>
        <w:rPr>
          <w:b/>
          <w:color w:val="000000"/>
        </w:rPr>
      </w:pPr>
    </w:p>
    <w:p w14:paraId="28E3300B" w14:textId="77777777" w:rsidR="00D277D0" w:rsidRDefault="00D277D0">
      <w:pPr>
        <w:pBdr>
          <w:top w:val="nil"/>
          <w:left w:val="nil"/>
          <w:bottom w:val="nil"/>
          <w:right w:val="nil"/>
          <w:between w:val="nil"/>
        </w:pBdr>
        <w:jc w:val="both"/>
        <w:rPr>
          <w:b/>
          <w:color w:val="000000"/>
        </w:rPr>
      </w:pPr>
    </w:p>
    <w:p w14:paraId="2EB6F11C" w14:textId="77777777" w:rsidR="00A80E6D" w:rsidRDefault="00A80E6D">
      <w:pPr>
        <w:pBdr>
          <w:top w:val="nil"/>
          <w:left w:val="nil"/>
          <w:bottom w:val="nil"/>
          <w:right w:val="nil"/>
          <w:between w:val="nil"/>
        </w:pBdr>
        <w:jc w:val="both"/>
        <w:rPr>
          <w:b/>
          <w:color w:val="000000"/>
        </w:rPr>
      </w:pPr>
    </w:p>
    <w:p w14:paraId="3B4C9437" w14:textId="77777777" w:rsidR="00A80E6D" w:rsidRDefault="00A80E6D">
      <w:pPr>
        <w:pBdr>
          <w:top w:val="nil"/>
          <w:left w:val="nil"/>
          <w:bottom w:val="nil"/>
          <w:right w:val="nil"/>
          <w:between w:val="nil"/>
        </w:pBdr>
        <w:jc w:val="both"/>
        <w:rPr>
          <w:b/>
          <w:color w:val="000000"/>
        </w:rPr>
      </w:pPr>
    </w:p>
    <w:p w14:paraId="03DEE20B" w14:textId="77777777" w:rsidR="00A80E6D" w:rsidRDefault="00ED243A" w:rsidP="00D277D0">
      <w:pPr>
        <w:pBdr>
          <w:top w:val="nil"/>
          <w:left w:val="nil"/>
          <w:bottom w:val="nil"/>
          <w:right w:val="nil"/>
          <w:between w:val="nil"/>
        </w:pBdr>
        <w:jc w:val="center"/>
        <w:rPr>
          <w:color w:val="000000"/>
        </w:rPr>
      </w:pPr>
      <w:bookmarkStart w:id="1" w:name="_heading=h.30j0zll" w:colFirst="0" w:colLast="0"/>
      <w:bookmarkEnd w:id="1"/>
      <w:r>
        <w:rPr>
          <w:noProof/>
        </w:rPr>
        <w:drawing>
          <wp:inline distT="0" distB="0" distL="0" distR="0" wp14:anchorId="663AEB66" wp14:editId="7D65A269">
            <wp:extent cx="2877820" cy="902335"/>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7820" cy="902335"/>
                    </a:xfrm>
                    <a:prstGeom prst="rect">
                      <a:avLst/>
                    </a:prstGeom>
                    <a:noFill/>
                  </pic:spPr>
                </pic:pic>
              </a:graphicData>
            </a:graphic>
          </wp:inline>
        </w:drawing>
      </w:r>
    </w:p>
    <w:p w14:paraId="18926E3B" w14:textId="77777777" w:rsidR="00A80E6D" w:rsidRDefault="00A80E6D">
      <w:pPr>
        <w:pBdr>
          <w:top w:val="nil"/>
          <w:left w:val="nil"/>
          <w:bottom w:val="nil"/>
          <w:right w:val="nil"/>
          <w:between w:val="nil"/>
        </w:pBdr>
        <w:jc w:val="both"/>
        <w:rPr>
          <w:color w:val="000000"/>
        </w:rPr>
      </w:pPr>
    </w:p>
    <w:p w14:paraId="449B83AF" w14:textId="77777777" w:rsidR="00A80E6D" w:rsidRDefault="00A80E6D">
      <w:pPr>
        <w:pBdr>
          <w:top w:val="nil"/>
          <w:left w:val="nil"/>
          <w:bottom w:val="nil"/>
          <w:right w:val="nil"/>
          <w:between w:val="nil"/>
        </w:pBdr>
        <w:jc w:val="both"/>
        <w:rPr>
          <w:color w:val="000000"/>
        </w:rPr>
      </w:pPr>
    </w:p>
    <w:p w14:paraId="1D179789" w14:textId="77777777" w:rsidR="00A80E6D" w:rsidRDefault="00A80E6D">
      <w:pPr>
        <w:pBdr>
          <w:top w:val="nil"/>
          <w:left w:val="nil"/>
          <w:bottom w:val="nil"/>
          <w:right w:val="nil"/>
          <w:between w:val="nil"/>
        </w:pBdr>
        <w:jc w:val="both"/>
        <w:rPr>
          <w:color w:val="000000"/>
        </w:rPr>
      </w:pPr>
    </w:p>
    <w:p w14:paraId="2D1D16C5" w14:textId="77777777" w:rsidR="00A80E6D" w:rsidRDefault="00473CE3">
      <w:pPr>
        <w:jc w:val="both"/>
      </w:pPr>
      <w:bookmarkStart w:id="2" w:name="_heading=h.1fob9te" w:colFirst="0" w:colLast="0"/>
      <w:bookmarkEnd w:id="2"/>
      <w:r>
        <w:lastRenderedPageBreak/>
        <w:t>Plán péče je odborný a koncepční dokument ochrany přírody,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 Plán péče slouží jako podklad pro jiné druhy plánovacích dokumentů a pro rozhodování orgánů ochrany přírody. Pro fyzické ani právnické osoby není závazný. Realizaci plánu péče zajišťuje orgán ochrany přírody příslušný ke schválení péče, a to v součinnosti s vlastníky a nájemci dotčených pozemků postupy podle § 68 zákona č. 114/1992 Sb. o ochraně přírody a krajiny, v platném znění.</w:t>
      </w:r>
    </w:p>
    <w:p w14:paraId="4FFF5FA7" w14:textId="77777777" w:rsidR="00A80E6D" w:rsidRDefault="00A80E6D"/>
    <w:p w14:paraId="13056C94" w14:textId="77777777" w:rsidR="00A80E6D" w:rsidRDefault="00A80E6D"/>
    <w:p w14:paraId="52231440" w14:textId="77777777" w:rsidR="00A80E6D" w:rsidRDefault="00473CE3">
      <w:r>
        <w:br w:type="page"/>
      </w:r>
    </w:p>
    <w:p w14:paraId="26CCB4B7" w14:textId="77777777" w:rsidR="00A80E6D" w:rsidRDefault="00473CE3">
      <w:r>
        <w:rPr>
          <w:b/>
          <w:sz w:val="28"/>
          <w:szCs w:val="28"/>
        </w:rPr>
        <w:lastRenderedPageBreak/>
        <w:t>Obsah</w:t>
      </w:r>
    </w:p>
    <w:bookmarkStart w:id="3" w:name="_heading=h.lm17x8uvinzy" w:colFirst="0" w:colLast="0" w:displacedByCustomXml="next"/>
    <w:bookmarkEnd w:id="3" w:displacedByCustomXml="next"/>
    <w:sdt>
      <w:sdtPr>
        <w:rPr>
          <w:rFonts w:ascii="Times New Roman" w:eastAsia="Times New Roman" w:hAnsi="Times New Roman" w:cs="Times New Roman"/>
          <w:color w:val="auto"/>
          <w:sz w:val="24"/>
          <w:szCs w:val="24"/>
        </w:rPr>
        <w:id w:val="-49997301"/>
        <w:docPartObj>
          <w:docPartGallery w:val="Table of Contents"/>
          <w:docPartUnique/>
        </w:docPartObj>
      </w:sdtPr>
      <w:sdtEndPr>
        <w:rPr>
          <w:b/>
          <w:bCs/>
        </w:rPr>
      </w:sdtEndPr>
      <w:sdtContent>
        <w:p w14:paraId="163DA5AD" w14:textId="60B27F0D" w:rsidR="006B16F1" w:rsidRPr="00661355" w:rsidRDefault="004F1565" w:rsidP="00661355">
          <w:pPr>
            <w:pStyle w:val="Nadpisobsahu"/>
            <w:rPr>
              <w:rFonts w:ascii="Times New Roman" w:hAnsi="Times New Roman" w:cs="Times New Roman"/>
              <w:noProof/>
              <w:color w:val="000000" w:themeColor="text1"/>
              <w:sz w:val="24"/>
              <w:szCs w:val="24"/>
            </w:rPr>
          </w:pPr>
          <w:r>
            <w:fldChar w:fldCharType="begin"/>
          </w:r>
          <w:r w:rsidR="006B16F1">
            <w:instrText xml:space="preserve"> TOC \o "1-3" \h \z \u </w:instrText>
          </w:r>
          <w:r>
            <w:fldChar w:fldCharType="separate"/>
          </w:r>
          <w:hyperlink w:anchor="_Toc63405929" w:history="1">
            <w:r w:rsidR="006B16F1" w:rsidRPr="00661355">
              <w:rPr>
                <w:rStyle w:val="Hypertextovodkaz"/>
                <w:rFonts w:ascii="Times New Roman" w:hAnsi="Times New Roman" w:cs="Times New Roman"/>
                <w:b/>
                <w:noProof/>
                <w:color w:val="000000" w:themeColor="text1"/>
                <w:sz w:val="24"/>
                <w:szCs w:val="24"/>
              </w:rPr>
              <w:t>1. Základní údaje o zvláště chráněném území</w:t>
            </w:r>
            <w:r w:rsidR="00661355">
              <w:rPr>
                <w:rFonts w:ascii="Times New Roman" w:hAnsi="Times New Roman" w:cs="Times New Roman"/>
                <w:noProof/>
                <w:webHidden/>
                <w:color w:val="000000" w:themeColor="text1"/>
                <w:sz w:val="24"/>
                <w:szCs w:val="24"/>
              </w:rPr>
              <w:t>…...………………………………………….</w:t>
            </w:r>
            <w:r w:rsidRPr="00661355">
              <w:rPr>
                <w:rFonts w:ascii="Times New Roman" w:hAnsi="Times New Roman" w:cs="Times New Roman"/>
                <w:noProof/>
                <w:webHidden/>
                <w:color w:val="000000" w:themeColor="text1"/>
                <w:sz w:val="24"/>
                <w:szCs w:val="24"/>
              </w:rPr>
              <w:fldChar w:fldCharType="begin"/>
            </w:r>
            <w:r w:rsidR="006B16F1" w:rsidRPr="00661355">
              <w:rPr>
                <w:rFonts w:ascii="Times New Roman" w:hAnsi="Times New Roman" w:cs="Times New Roman"/>
                <w:noProof/>
                <w:webHidden/>
                <w:color w:val="000000" w:themeColor="text1"/>
                <w:sz w:val="24"/>
                <w:szCs w:val="24"/>
              </w:rPr>
              <w:instrText xml:space="preserve"> PAGEREF _Toc63405929 \h </w:instrText>
            </w:r>
            <w:r w:rsidRPr="00661355">
              <w:rPr>
                <w:rFonts w:ascii="Times New Roman" w:hAnsi="Times New Roman" w:cs="Times New Roman"/>
                <w:noProof/>
                <w:webHidden/>
                <w:color w:val="000000" w:themeColor="text1"/>
                <w:sz w:val="24"/>
                <w:szCs w:val="24"/>
              </w:rPr>
            </w:r>
            <w:r w:rsidRPr="00661355">
              <w:rPr>
                <w:rFonts w:ascii="Times New Roman" w:hAnsi="Times New Roman" w:cs="Times New Roman"/>
                <w:noProof/>
                <w:webHidden/>
                <w:color w:val="000000" w:themeColor="text1"/>
                <w:sz w:val="24"/>
                <w:szCs w:val="24"/>
              </w:rPr>
              <w:fldChar w:fldCharType="separate"/>
            </w:r>
            <w:r w:rsidR="00397A6D">
              <w:rPr>
                <w:rFonts w:ascii="Times New Roman" w:hAnsi="Times New Roman" w:cs="Times New Roman"/>
                <w:noProof/>
                <w:webHidden/>
                <w:color w:val="000000" w:themeColor="text1"/>
                <w:sz w:val="24"/>
                <w:szCs w:val="24"/>
              </w:rPr>
              <w:t>5</w:t>
            </w:r>
            <w:r w:rsidRPr="00661355">
              <w:rPr>
                <w:rFonts w:ascii="Times New Roman" w:hAnsi="Times New Roman" w:cs="Times New Roman"/>
                <w:noProof/>
                <w:webHidden/>
                <w:color w:val="000000" w:themeColor="text1"/>
                <w:sz w:val="24"/>
                <w:szCs w:val="24"/>
              </w:rPr>
              <w:fldChar w:fldCharType="end"/>
            </w:r>
          </w:hyperlink>
        </w:p>
        <w:p w14:paraId="5609A57A" w14:textId="28F0EB85"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30" w:history="1">
            <w:r w:rsidR="006B16F1" w:rsidRPr="00954B84">
              <w:rPr>
                <w:rStyle w:val="Hypertextovodkaz"/>
                <w:b/>
                <w:noProof/>
              </w:rPr>
              <w:t>1.1 Základní identifikační údaje</w:t>
            </w:r>
            <w:r w:rsidR="006B16F1">
              <w:rPr>
                <w:noProof/>
                <w:webHidden/>
              </w:rPr>
              <w:tab/>
            </w:r>
            <w:r w:rsidR="004F1565">
              <w:rPr>
                <w:noProof/>
                <w:webHidden/>
              </w:rPr>
              <w:fldChar w:fldCharType="begin"/>
            </w:r>
            <w:r w:rsidR="006B16F1">
              <w:rPr>
                <w:noProof/>
                <w:webHidden/>
              </w:rPr>
              <w:instrText xml:space="preserve"> PAGEREF _Toc63405930 \h </w:instrText>
            </w:r>
            <w:r w:rsidR="004F1565">
              <w:rPr>
                <w:noProof/>
                <w:webHidden/>
              </w:rPr>
            </w:r>
            <w:r w:rsidR="004F1565">
              <w:rPr>
                <w:noProof/>
                <w:webHidden/>
              </w:rPr>
              <w:fldChar w:fldCharType="separate"/>
            </w:r>
            <w:r w:rsidR="00397A6D">
              <w:rPr>
                <w:noProof/>
                <w:webHidden/>
              </w:rPr>
              <w:t>5</w:t>
            </w:r>
            <w:r w:rsidR="004F1565">
              <w:rPr>
                <w:noProof/>
                <w:webHidden/>
              </w:rPr>
              <w:fldChar w:fldCharType="end"/>
            </w:r>
          </w:hyperlink>
        </w:p>
        <w:p w14:paraId="4B1E2C09" w14:textId="2A559F08"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31" w:history="1">
            <w:r w:rsidR="006B16F1" w:rsidRPr="00954B84">
              <w:rPr>
                <w:rStyle w:val="Hypertextovodkaz"/>
                <w:b/>
                <w:noProof/>
              </w:rPr>
              <w:t>1.2 Údaje o lokalizaci území v rámci územně správního členění ČR</w:t>
            </w:r>
            <w:r w:rsidR="006B16F1">
              <w:rPr>
                <w:noProof/>
                <w:webHidden/>
              </w:rPr>
              <w:tab/>
            </w:r>
            <w:r w:rsidR="004F1565">
              <w:rPr>
                <w:noProof/>
                <w:webHidden/>
              </w:rPr>
              <w:fldChar w:fldCharType="begin"/>
            </w:r>
            <w:r w:rsidR="006B16F1">
              <w:rPr>
                <w:noProof/>
                <w:webHidden/>
              </w:rPr>
              <w:instrText xml:space="preserve"> PAGEREF _Toc63405931 \h </w:instrText>
            </w:r>
            <w:r w:rsidR="004F1565">
              <w:rPr>
                <w:noProof/>
                <w:webHidden/>
              </w:rPr>
            </w:r>
            <w:r w:rsidR="004F1565">
              <w:rPr>
                <w:noProof/>
                <w:webHidden/>
              </w:rPr>
              <w:fldChar w:fldCharType="separate"/>
            </w:r>
            <w:r w:rsidR="00397A6D">
              <w:rPr>
                <w:noProof/>
                <w:webHidden/>
              </w:rPr>
              <w:t>5</w:t>
            </w:r>
            <w:r w:rsidR="004F1565">
              <w:rPr>
                <w:noProof/>
                <w:webHidden/>
              </w:rPr>
              <w:fldChar w:fldCharType="end"/>
            </w:r>
          </w:hyperlink>
        </w:p>
        <w:p w14:paraId="5F8C32A1" w14:textId="6898AA9A"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32" w:history="1">
            <w:r w:rsidR="006B16F1" w:rsidRPr="00954B84">
              <w:rPr>
                <w:rStyle w:val="Hypertextovodkaz"/>
                <w:b/>
                <w:noProof/>
              </w:rPr>
              <w:t>1.3 Vymezení území podle současného stavu katastru nemovitostí</w:t>
            </w:r>
            <w:r w:rsidR="006B16F1">
              <w:rPr>
                <w:noProof/>
                <w:webHidden/>
              </w:rPr>
              <w:tab/>
            </w:r>
            <w:r w:rsidR="004F1565">
              <w:rPr>
                <w:noProof/>
                <w:webHidden/>
              </w:rPr>
              <w:fldChar w:fldCharType="begin"/>
            </w:r>
            <w:r w:rsidR="006B16F1">
              <w:rPr>
                <w:noProof/>
                <w:webHidden/>
              </w:rPr>
              <w:instrText xml:space="preserve"> PAGEREF _Toc63405932 \h </w:instrText>
            </w:r>
            <w:r w:rsidR="004F1565">
              <w:rPr>
                <w:noProof/>
                <w:webHidden/>
              </w:rPr>
            </w:r>
            <w:r w:rsidR="004F1565">
              <w:rPr>
                <w:noProof/>
                <w:webHidden/>
              </w:rPr>
              <w:fldChar w:fldCharType="separate"/>
            </w:r>
            <w:r w:rsidR="00397A6D">
              <w:rPr>
                <w:noProof/>
                <w:webHidden/>
              </w:rPr>
              <w:t>6</w:t>
            </w:r>
            <w:r w:rsidR="004F1565">
              <w:rPr>
                <w:noProof/>
                <w:webHidden/>
              </w:rPr>
              <w:fldChar w:fldCharType="end"/>
            </w:r>
          </w:hyperlink>
        </w:p>
        <w:p w14:paraId="207F30C5" w14:textId="2980B692"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33" w:history="1">
            <w:r w:rsidR="006B16F1" w:rsidRPr="00954B84">
              <w:rPr>
                <w:rStyle w:val="Hypertextovodkaz"/>
                <w:b/>
                <w:noProof/>
              </w:rPr>
              <w:t>1.4 Výměra území a jeho ochranného pásma</w:t>
            </w:r>
            <w:r w:rsidR="006B16F1">
              <w:rPr>
                <w:noProof/>
                <w:webHidden/>
              </w:rPr>
              <w:tab/>
            </w:r>
            <w:r w:rsidR="004F1565">
              <w:rPr>
                <w:noProof/>
                <w:webHidden/>
              </w:rPr>
              <w:fldChar w:fldCharType="begin"/>
            </w:r>
            <w:r w:rsidR="006B16F1">
              <w:rPr>
                <w:noProof/>
                <w:webHidden/>
              </w:rPr>
              <w:instrText xml:space="preserve"> PAGEREF _Toc63405933 \h </w:instrText>
            </w:r>
            <w:r w:rsidR="004F1565">
              <w:rPr>
                <w:noProof/>
                <w:webHidden/>
              </w:rPr>
            </w:r>
            <w:r w:rsidR="004F1565">
              <w:rPr>
                <w:noProof/>
                <w:webHidden/>
              </w:rPr>
              <w:fldChar w:fldCharType="separate"/>
            </w:r>
            <w:r w:rsidR="00397A6D">
              <w:rPr>
                <w:noProof/>
                <w:webHidden/>
              </w:rPr>
              <w:t>6</w:t>
            </w:r>
            <w:r w:rsidR="004F1565">
              <w:rPr>
                <w:noProof/>
                <w:webHidden/>
              </w:rPr>
              <w:fldChar w:fldCharType="end"/>
            </w:r>
          </w:hyperlink>
        </w:p>
        <w:p w14:paraId="4A7EA6B8" w14:textId="18A0ACC7"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34" w:history="1">
            <w:r w:rsidR="006B16F1" w:rsidRPr="00954B84">
              <w:rPr>
                <w:rStyle w:val="Hypertextovodkaz"/>
                <w:b/>
                <w:noProof/>
              </w:rPr>
              <w:t>1.5 Překryv území s jiným typem ochrany</w:t>
            </w:r>
            <w:r w:rsidR="006B16F1">
              <w:rPr>
                <w:noProof/>
                <w:webHidden/>
              </w:rPr>
              <w:tab/>
            </w:r>
            <w:r w:rsidR="004F1565">
              <w:rPr>
                <w:noProof/>
                <w:webHidden/>
              </w:rPr>
              <w:fldChar w:fldCharType="begin"/>
            </w:r>
            <w:r w:rsidR="006B16F1">
              <w:rPr>
                <w:noProof/>
                <w:webHidden/>
              </w:rPr>
              <w:instrText xml:space="preserve"> PAGEREF _Toc63405934 \h </w:instrText>
            </w:r>
            <w:r w:rsidR="004F1565">
              <w:rPr>
                <w:noProof/>
                <w:webHidden/>
              </w:rPr>
            </w:r>
            <w:r w:rsidR="004F1565">
              <w:rPr>
                <w:noProof/>
                <w:webHidden/>
              </w:rPr>
              <w:fldChar w:fldCharType="separate"/>
            </w:r>
            <w:r w:rsidR="00397A6D">
              <w:rPr>
                <w:noProof/>
                <w:webHidden/>
              </w:rPr>
              <w:t>6</w:t>
            </w:r>
            <w:r w:rsidR="004F1565">
              <w:rPr>
                <w:noProof/>
                <w:webHidden/>
              </w:rPr>
              <w:fldChar w:fldCharType="end"/>
            </w:r>
          </w:hyperlink>
        </w:p>
        <w:p w14:paraId="77CEC0AD" w14:textId="76B3B80E"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35" w:history="1">
            <w:r w:rsidR="006B16F1" w:rsidRPr="00954B84">
              <w:rPr>
                <w:rStyle w:val="Hypertextovodkaz"/>
                <w:b/>
                <w:noProof/>
              </w:rPr>
              <w:t>1.6 Kategorie IUCN</w:t>
            </w:r>
            <w:r w:rsidR="006B16F1">
              <w:rPr>
                <w:noProof/>
                <w:webHidden/>
              </w:rPr>
              <w:tab/>
            </w:r>
            <w:r w:rsidR="004F1565">
              <w:rPr>
                <w:noProof/>
                <w:webHidden/>
              </w:rPr>
              <w:fldChar w:fldCharType="begin"/>
            </w:r>
            <w:r w:rsidR="006B16F1">
              <w:rPr>
                <w:noProof/>
                <w:webHidden/>
              </w:rPr>
              <w:instrText xml:space="preserve"> PAGEREF _Toc63405935 \h </w:instrText>
            </w:r>
            <w:r w:rsidR="004F1565">
              <w:rPr>
                <w:noProof/>
                <w:webHidden/>
              </w:rPr>
            </w:r>
            <w:r w:rsidR="004F1565">
              <w:rPr>
                <w:noProof/>
                <w:webHidden/>
              </w:rPr>
              <w:fldChar w:fldCharType="separate"/>
            </w:r>
            <w:r w:rsidR="00397A6D">
              <w:rPr>
                <w:noProof/>
                <w:webHidden/>
              </w:rPr>
              <w:t>7</w:t>
            </w:r>
            <w:r w:rsidR="004F1565">
              <w:rPr>
                <w:noProof/>
                <w:webHidden/>
              </w:rPr>
              <w:fldChar w:fldCharType="end"/>
            </w:r>
          </w:hyperlink>
        </w:p>
        <w:p w14:paraId="51C292E6" w14:textId="217CD8BC"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36" w:history="1">
            <w:r w:rsidR="006B16F1" w:rsidRPr="00954B84">
              <w:rPr>
                <w:rStyle w:val="Hypertextovodkaz"/>
                <w:b/>
                <w:noProof/>
              </w:rPr>
              <w:t>1.7 Předmět ochrany ZCHÚ</w:t>
            </w:r>
            <w:r w:rsidR="006B16F1">
              <w:rPr>
                <w:noProof/>
                <w:webHidden/>
              </w:rPr>
              <w:tab/>
            </w:r>
            <w:r w:rsidR="004F1565">
              <w:rPr>
                <w:noProof/>
                <w:webHidden/>
              </w:rPr>
              <w:fldChar w:fldCharType="begin"/>
            </w:r>
            <w:r w:rsidR="006B16F1">
              <w:rPr>
                <w:noProof/>
                <w:webHidden/>
              </w:rPr>
              <w:instrText xml:space="preserve"> PAGEREF _Toc63405936 \h </w:instrText>
            </w:r>
            <w:r w:rsidR="004F1565">
              <w:rPr>
                <w:noProof/>
                <w:webHidden/>
              </w:rPr>
            </w:r>
            <w:r w:rsidR="004F1565">
              <w:rPr>
                <w:noProof/>
                <w:webHidden/>
              </w:rPr>
              <w:fldChar w:fldCharType="separate"/>
            </w:r>
            <w:r w:rsidR="00397A6D">
              <w:rPr>
                <w:noProof/>
                <w:webHidden/>
              </w:rPr>
              <w:t>7</w:t>
            </w:r>
            <w:r w:rsidR="004F1565">
              <w:rPr>
                <w:noProof/>
                <w:webHidden/>
              </w:rPr>
              <w:fldChar w:fldCharType="end"/>
            </w:r>
          </w:hyperlink>
        </w:p>
        <w:p w14:paraId="308A6AAE" w14:textId="4F32F21E"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37" w:history="1">
            <w:r w:rsidR="006B16F1" w:rsidRPr="00954B84">
              <w:rPr>
                <w:rStyle w:val="Hypertextovodkaz"/>
                <w:noProof/>
              </w:rPr>
              <w:t>1.7.1 Předmět ochrany ZCHÚ podle zřizovacího předpisu</w:t>
            </w:r>
            <w:r w:rsidR="006B16F1">
              <w:rPr>
                <w:noProof/>
                <w:webHidden/>
              </w:rPr>
              <w:tab/>
            </w:r>
            <w:r w:rsidR="004F1565">
              <w:rPr>
                <w:noProof/>
                <w:webHidden/>
              </w:rPr>
              <w:fldChar w:fldCharType="begin"/>
            </w:r>
            <w:r w:rsidR="006B16F1">
              <w:rPr>
                <w:noProof/>
                <w:webHidden/>
              </w:rPr>
              <w:instrText xml:space="preserve"> PAGEREF _Toc63405937 \h </w:instrText>
            </w:r>
            <w:r w:rsidR="004F1565">
              <w:rPr>
                <w:noProof/>
                <w:webHidden/>
              </w:rPr>
            </w:r>
            <w:r w:rsidR="004F1565">
              <w:rPr>
                <w:noProof/>
                <w:webHidden/>
              </w:rPr>
              <w:fldChar w:fldCharType="separate"/>
            </w:r>
            <w:r w:rsidR="00397A6D">
              <w:rPr>
                <w:noProof/>
                <w:webHidden/>
              </w:rPr>
              <w:t>7</w:t>
            </w:r>
            <w:r w:rsidR="004F1565">
              <w:rPr>
                <w:noProof/>
                <w:webHidden/>
              </w:rPr>
              <w:fldChar w:fldCharType="end"/>
            </w:r>
          </w:hyperlink>
        </w:p>
        <w:p w14:paraId="492B68FB" w14:textId="7C2ADF35"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38" w:history="1">
            <w:r w:rsidR="006B16F1" w:rsidRPr="00954B84">
              <w:rPr>
                <w:rStyle w:val="Hypertextovodkaz"/>
                <w:noProof/>
              </w:rPr>
              <w:t>1.7.2 Předmět ochrany – současný stav</w:t>
            </w:r>
            <w:r w:rsidR="006B16F1">
              <w:rPr>
                <w:noProof/>
                <w:webHidden/>
              </w:rPr>
              <w:tab/>
            </w:r>
            <w:r w:rsidR="004F1565">
              <w:rPr>
                <w:noProof/>
                <w:webHidden/>
              </w:rPr>
              <w:fldChar w:fldCharType="begin"/>
            </w:r>
            <w:r w:rsidR="006B16F1">
              <w:rPr>
                <w:noProof/>
                <w:webHidden/>
              </w:rPr>
              <w:instrText xml:space="preserve"> PAGEREF _Toc63405938 \h </w:instrText>
            </w:r>
            <w:r w:rsidR="004F1565">
              <w:rPr>
                <w:noProof/>
                <w:webHidden/>
              </w:rPr>
            </w:r>
            <w:r w:rsidR="004F1565">
              <w:rPr>
                <w:noProof/>
                <w:webHidden/>
              </w:rPr>
              <w:fldChar w:fldCharType="separate"/>
            </w:r>
            <w:r w:rsidR="00397A6D">
              <w:rPr>
                <w:noProof/>
                <w:webHidden/>
              </w:rPr>
              <w:t>7</w:t>
            </w:r>
            <w:r w:rsidR="004F1565">
              <w:rPr>
                <w:noProof/>
                <w:webHidden/>
              </w:rPr>
              <w:fldChar w:fldCharType="end"/>
            </w:r>
          </w:hyperlink>
        </w:p>
        <w:p w14:paraId="216741DF" w14:textId="52D996CE"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39" w:history="1">
            <w:r w:rsidR="006B16F1" w:rsidRPr="00954B84">
              <w:rPr>
                <w:rStyle w:val="Hypertextovodkaz"/>
                <w:b/>
                <w:noProof/>
              </w:rPr>
              <w:t>1.8 Cíl ochrany</w:t>
            </w:r>
            <w:r w:rsidR="006B16F1">
              <w:rPr>
                <w:noProof/>
                <w:webHidden/>
              </w:rPr>
              <w:tab/>
            </w:r>
            <w:r w:rsidR="004F1565">
              <w:rPr>
                <w:noProof/>
                <w:webHidden/>
              </w:rPr>
              <w:fldChar w:fldCharType="begin"/>
            </w:r>
            <w:r w:rsidR="006B16F1">
              <w:rPr>
                <w:noProof/>
                <w:webHidden/>
              </w:rPr>
              <w:instrText xml:space="preserve"> PAGEREF _Toc63405939 \h </w:instrText>
            </w:r>
            <w:r w:rsidR="004F1565">
              <w:rPr>
                <w:noProof/>
                <w:webHidden/>
              </w:rPr>
            </w:r>
            <w:r w:rsidR="004F1565">
              <w:rPr>
                <w:noProof/>
                <w:webHidden/>
              </w:rPr>
              <w:fldChar w:fldCharType="separate"/>
            </w:r>
            <w:r w:rsidR="00397A6D">
              <w:rPr>
                <w:noProof/>
                <w:webHidden/>
              </w:rPr>
              <w:t>12</w:t>
            </w:r>
            <w:r w:rsidR="004F1565">
              <w:rPr>
                <w:noProof/>
                <w:webHidden/>
              </w:rPr>
              <w:fldChar w:fldCharType="end"/>
            </w:r>
          </w:hyperlink>
        </w:p>
        <w:p w14:paraId="1156D5F1" w14:textId="47AE0C10" w:rsidR="006B16F1" w:rsidRDefault="00EB7410">
          <w:pPr>
            <w:pStyle w:val="Obsah1"/>
            <w:tabs>
              <w:tab w:val="right" w:leader="dot" w:pos="9063"/>
            </w:tabs>
            <w:rPr>
              <w:rFonts w:asciiTheme="minorHAnsi" w:eastAsiaTheme="minorEastAsia" w:hAnsiTheme="minorHAnsi" w:cstheme="minorBidi"/>
              <w:noProof/>
              <w:sz w:val="22"/>
              <w:szCs w:val="22"/>
            </w:rPr>
          </w:pPr>
          <w:hyperlink w:anchor="_Toc63405940" w:history="1">
            <w:r w:rsidR="006B16F1" w:rsidRPr="00FD1DBA">
              <w:rPr>
                <w:rStyle w:val="Hypertextovodkaz"/>
                <w:b/>
                <w:noProof/>
              </w:rPr>
              <w:t>2. Rozbor stavu zvláště chráněného území s ohledem na předmět ochrany</w:t>
            </w:r>
            <w:r w:rsidR="006B16F1">
              <w:rPr>
                <w:noProof/>
                <w:webHidden/>
              </w:rPr>
              <w:tab/>
            </w:r>
            <w:r w:rsidR="004F1565">
              <w:rPr>
                <w:noProof/>
                <w:webHidden/>
              </w:rPr>
              <w:fldChar w:fldCharType="begin"/>
            </w:r>
            <w:r w:rsidR="006B16F1">
              <w:rPr>
                <w:noProof/>
                <w:webHidden/>
              </w:rPr>
              <w:instrText xml:space="preserve"> PAGEREF _Toc63405940 \h </w:instrText>
            </w:r>
            <w:r w:rsidR="004F1565">
              <w:rPr>
                <w:noProof/>
                <w:webHidden/>
              </w:rPr>
            </w:r>
            <w:r w:rsidR="004F1565">
              <w:rPr>
                <w:noProof/>
                <w:webHidden/>
              </w:rPr>
              <w:fldChar w:fldCharType="separate"/>
            </w:r>
            <w:r w:rsidR="00397A6D">
              <w:rPr>
                <w:noProof/>
                <w:webHidden/>
              </w:rPr>
              <w:t>15</w:t>
            </w:r>
            <w:r w:rsidR="004F1565">
              <w:rPr>
                <w:noProof/>
                <w:webHidden/>
              </w:rPr>
              <w:fldChar w:fldCharType="end"/>
            </w:r>
          </w:hyperlink>
        </w:p>
        <w:p w14:paraId="4B5A2E6E" w14:textId="339AE0F2"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41" w:history="1">
            <w:r w:rsidR="006B16F1" w:rsidRPr="00954B84">
              <w:rPr>
                <w:rStyle w:val="Hypertextovodkaz"/>
                <w:b/>
                <w:noProof/>
              </w:rPr>
              <w:t>2.1 Popis území a charakteristika jeho přírodních poměrů</w:t>
            </w:r>
            <w:r w:rsidR="006B16F1">
              <w:rPr>
                <w:noProof/>
                <w:webHidden/>
              </w:rPr>
              <w:tab/>
            </w:r>
            <w:r w:rsidR="004F1565">
              <w:rPr>
                <w:noProof/>
                <w:webHidden/>
              </w:rPr>
              <w:fldChar w:fldCharType="begin"/>
            </w:r>
            <w:r w:rsidR="006B16F1">
              <w:rPr>
                <w:noProof/>
                <w:webHidden/>
              </w:rPr>
              <w:instrText xml:space="preserve"> PAGEREF _Toc63405941 \h </w:instrText>
            </w:r>
            <w:r w:rsidR="004F1565">
              <w:rPr>
                <w:noProof/>
                <w:webHidden/>
              </w:rPr>
            </w:r>
            <w:r w:rsidR="004F1565">
              <w:rPr>
                <w:noProof/>
                <w:webHidden/>
              </w:rPr>
              <w:fldChar w:fldCharType="separate"/>
            </w:r>
            <w:r w:rsidR="00397A6D">
              <w:rPr>
                <w:noProof/>
                <w:webHidden/>
              </w:rPr>
              <w:t>15</w:t>
            </w:r>
            <w:r w:rsidR="004F1565">
              <w:rPr>
                <w:noProof/>
                <w:webHidden/>
              </w:rPr>
              <w:fldChar w:fldCharType="end"/>
            </w:r>
          </w:hyperlink>
        </w:p>
        <w:p w14:paraId="5DB40E6C" w14:textId="0162DDAB"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42" w:history="1">
            <w:r w:rsidR="006B16F1" w:rsidRPr="00954B84">
              <w:rPr>
                <w:rStyle w:val="Hypertextovodkaz"/>
                <w:noProof/>
              </w:rPr>
              <w:t>2.1.1 Stručný popis území a jeho přírodních poměrů</w:t>
            </w:r>
            <w:r w:rsidR="006B16F1">
              <w:rPr>
                <w:noProof/>
                <w:webHidden/>
              </w:rPr>
              <w:tab/>
            </w:r>
            <w:r w:rsidR="004F1565">
              <w:rPr>
                <w:noProof/>
                <w:webHidden/>
              </w:rPr>
              <w:fldChar w:fldCharType="begin"/>
            </w:r>
            <w:r w:rsidR="006B16F1">
              <w:rPr>
                <w:noProof/>
                <w:webHidden/>
              </w:rPr>
              <w:instrText xml:space="preserve"> PAGEREF _Toc63405942 \h </w:instrText>
            </w:r>
            <w:r w:rsidR="004F1565">
              <w:rPr>
                <w:noProof/>
                <w:webHidden/>
              </w:rPr>
            </w:r>
            <w:r w:rsidR="004F1565">
              <w:rPr>
                <w:noProof/>
                <w:webHidden/>
              </w:rPr>
              <w:fldChar w:fldCharType="separate"/>
            </w:r>
            <w:r w:rsidR="00397A6D">
              <w:rPr>
                <w:noProof/>
                <w:webHidden/>
              </w:rPr>
              <w:t>15</w:t>
            </w:r>
            <w:r w:rsidR="004F1565">
              <w:rPr>
                <w:noProof/>
                <w:webHidden/>
              </w:rPr>
              <w:fldChar w:fldCharType="end"/>
            </w:r>
          </w:hyperlink>
        </w:p>
        <w:p w14:paraId="5F9A249E" w14:textId="35F110A9"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43" w:history="1">
            <w:r w:rsidR="006B16F1" w:rsidRPr="00954B84">
              <w:rPr>
                <w:rStyle w:val="Hypertextovodkaz"/>
                <w:noProof/>
              </w:rPr>
              <w:t>2.1.2 Přehled zvláště chráněných a významných ohrožených druhů rostlin a živočichů</w:t>
            </w:r>
            <w:r w:rsidR="006B16F1">
              <w:rPr>
                <w:noProof/>
                <w:webHidden/>
              </w:rPr>
              <w:tab/>
            </w:r>
            <w:r w:rsidR="004F1565">
              <w:rPr>
                <w:noProof/>
                <w:webHidden/>
              </w:rPr>
              <w:fldChar w:fldCharType="begin"/>
            </w:r>
            <w:r w:rsidR="006B16F1">
              <w:rPr>
                <w:noProof/>
                <w:webHidden/>
              </w:rPr>
              <w:instrText xml:space="preserve"> PAGEREF _Toc63405943 \h </w:instrText>
            </w:r>
            <w:r w:rsidR="004F1565">
              <w:rPr>
                <w:noProof/>
                <w:webHidden/>
              </w:rPr>
            </w:r>
            <w:r w:rsidR="004F1565">
              <w:rPr>
                <w:noProof/>
                <w:webHidden/>
              </w:rPr>
              <w:fldChar w:fldCharType="separate"/>
            </w:r>
            <w:r w:rsidR="00397A6D">
              <w:rPr>
                <w:noProof/>
                <w:webHidden/>
              </w:rPr>
              <w:t>16</w:t>
            </w:r>
            <w:r w:rsidR="004F1565">
              <w:rPr>
                <w:noProof/>
                <w:webHidden/>
              </w:rPr>
              <w:fldChar w:fldCharType="end"/>
            </w:r>
          </w:hyperlink>
        </w:p>
        <w:p w14:paraId="377BA401" w14:textId="0D6571BB"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44" w:history="1">
            <w:r w:rsidR="006B16F1" w:rsidRPr="00954B84">
              <w:rPr>
                <w:rStyle w:val="Hypertextovodkaz"/>
                <w:noProof/>
              </w:rPr>
              <w:t>2.1.3 Výčet a popis významných přirozených disturbančních činitelů působících v území v minulosti a současnosti</w:t>
            </w:r>
            <w:r w:rsidR="006B16F1">
              <w:rPr>
                <w:noProof/>
                <w:webHidden/>
              </w:rPr>
              <w:tab/>
            </w:r>
            <w:r w:rsidR="004F1565">
              <w:rPr>
                <w:noProof/>
                <w:webHidden/>
              </w:rPr>
              <w:fldChar w:fldCharType="begin"/>
            </w:r>
            <w:r w:rsidR="006B16F1">
              <w:rPr>
                <w:noProof/>
                <w:webHidden/>
              </w:rPr>
              <w:instrText xml:space="preserve"> PAGEREF _Toc63405944 \h </w:instrText>
            </w:r>
            <w:r w:rsidR="004F1565">
              <w:rPr>
                <w:noProof/>
                <w:webHidden/>
              </w:rPr>
            </w:r>
            <w:r w:rsidR="004F1565">
              <w:rPr>
                <w:noProof/>
                <w:webHidden/>
              </w:rPr>
              <w:fldChar w:fldCharType="separate"/>
            </w:r>
            <w:r w:rsidR="00397A6D">
              <w:rPr>
                <w:noProof/>
                <w:webHidden/>
              </w:rPr>
              <w:t>16</w:t>
            </w:r>
            <w:r w:rsidR="004F1565">
              <w:rPr>
                <w:noProof/>
                <w:webHidden/>
              </w:rPr>
              <w:fldChar w:fldCharType="end"/>
            </w:r>
          </w:hyperlink>
        </w:p>
        <w:p w14:paraId="1D4F95B4" w14:textId="382CD476"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45" w:history="1">
            <w:r w:rsidR="006B16F1" w:rsidRPr="00954B84">
              <w:rPr>
                <w:rStyle w:val="Hypertextovodkaz"/>
                <w:b/>
                <w:noProof/>
              </w:rPr>
              <w:t>2.2 Historie využívání území a zásadní pozitivní i negativní vlivy lidské činnosti v minulosti a současnosti</w:t>
            </w:r>
            <w:r w:rsidR="006B16F1">
              <w:rPr>
                <w:noProof/>
                <w:webHidden/>
              </w:rPr>
              <w:tab/>
            </w:r>
            <w:r w:rsidR="004F1565">
              <w:rPr>
                <w:noProof/>
                <w:webHidden/>
              </w:rPr>
              <w:fldChar w:fldCharType="begin"/>
            </w:r>
            <w:r w:rsidR="006B16F1">
              <w:rPr>
                <w:noProof/>
                <w:webHidden/>
              </w:rPr>
              <w:instrText xml:space="preserve"> PAGEREF _Toc63405945 \h </w:instrText>
            </w:r>
            <w:r w:rsidR="004F1565">
              <w:rPr>
                <w:noProof/>
                <w:webHidden/>
              </w:rPr>
            </w:r>
            <w:r w:rsidR="004F1565">
              <w:rPr>
                <w:noProof/>
                <w:webHidden/>
              </w:rPr>
              <w:fldChar w:fldCharType="separate"/>
            </w:r>
            <w:r w:rsidR="00397A6D">
              <w:rPr>
                <w:noProof/>
                <w:webHidden/>
              </w:rPr>
              <w:t>17</w:t>
            </w:r>
            <w:r w:rsidR="004F1565">
              <w:rPr>
                <w:noProof/>
                <w:webHidden/>
              </w:rPr>
              <w:fldChar w:fldCharType="end"/>
            </w:r>
          </w:hyperlink>
        </w:p>
        <w:p w14:paraId="112EDDFB" w14:textId="0A3AA5A6"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46" w:history="1">
            <w:r w:rsidR="006B16F1" w:rsidRPr="00954B84">
              <w:rPr>
                <w:rStyle w:val="Hypertextovodkaz"/>
                <w:b/>
                <w:noProof/>
              </w:rPr>
              <w:t>2.3 Související plánovací dokumenty, správní akty a opatření obecné povahy</w:t>
            </w:r>
            <w:r w:rsidR="006B16F1">
              <w:rPr>
                <w:noProof/>
                <w:webHidden/>
              </w:rPr>
              <w:tab/>
            </w:r>
            <w:r w:rsidR="004F1565">
              <w:rPr>
                <w:noProof/>
                <w:webHidden/>
              </w:rPr>
              <w:fldChar w:fldCharType="begin"/>
            </w:r>
            <w:r w:rsidR="006B16F1">
              <w:rPr>
                <w:noProof/>
                <w:webHidden/>
              </w:rPr>
              <w:instrText xml:space="preserve"> PAGEREF _Toc63405946 \h </w:instrText>
            </w:r>
            <w:r w:rsidR="004F1565">
              <w:rPr>
                <w:noProof/>
                <w:webHidden/>
              </w:rPr>
            </w:r>
            <w:r w:rsidR="004F1565">
              <w:rPr>
                <w:noProof/>
                <w:webHidden/>
              </w:rPr>
              <w:fldChar w:fldCharType="separate"/>
            </w:r>
            <w:r w:rsidR="00397A6D">
              <w:rPr>
                <w:noProof/>
                <w:webHidden/>
              </w:rPr>
              <w:t>19</w:t>
            </w:r>
            <w:r w:rsidR="004F1565">
              <w:rPr>
                <w:noProof/>
                <w:webHidden/>
              </w:rPr>
              <w:fldChar w:fldCharType="end"/>
            </w:r>
          </w:hyperlink>
        </w:p>
        <w:p w14:paraId="4E069384" w14:textId="38D74D25"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47" w:history="1">
            <w:r w:rsidR="006B16F1" w:rsidRPr="00954B84">
              <w:rPr>
                <w:rStyle w:val="Hypertextovodkaz"/>
                <w:b/>
                <w:noProof/>
              </w:rPr>
              <w:t>2.4 Současný stav zvláště chráněného území a přehled dílčích ploch</w:t>
            </w:r>
            <w:r w:rsidR="006B16F1">
              <w:rPr>
                <w:noProof/>
                <w:webHidden/>
              </w:rPr>
              <w:tab/>
            </w:r>
            <w:r w:rsidR="004F1565">
              <w:rPr>
                <w:noProof/>
                <w:webHidden/>
              </w:rPr>
              <w:fldChar w:fldCharType="begin"/>
            </w:r>
            <w:r w:rsidR="006B16F1">
              <w:rPr>
                <w:noProof/>
                <w:webHidden/>
              </w:rPr>
              <w:instrText xml:space="preserve"> PAGEREF _Toc63405947 \h </w:instrText>
            </w:r>
            <w:r w:rsidR="004F1565">
              <w:rPr>
                <w:noProof/>
                <w:webHidden/>
              </w:rPr>
            </w:r>
            <w:r w:rsidR="004F1565">
              <w:rPr>
                <w:noProof/>
                <w:webHidden/>
              </w:rPr>
              <w:fldChar w:fldCharType="separate"/>
            </w:r>
            <w:r w:rsidR="00397A6D">
              <w:rPr>
                <w:noProof/>
                <w:webHidden/>
              </w:rPr>
              <w:t>20</w:t>
            </w:r>
            <w:r w:rsidR="004F1565">
              <w:rPr>
                <w:noProof/>
                <w:webHidden/>
              </w:rPr>
              <w:fldChar w:fldCharType="end"/>
            </w:r>
          </w:hyperlink>
        </w:p>
        <w:p w14:paraId="6D5604AB" w14:textId="5E540A87"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48" w:history="1">
            <w:r w:rsidR="006B16F1" w:rsidRPr="00954B84">
              <w:rPr>
                <w:rStyle w:val="Hypertextovodkaz"/>
                <w:noProof/>
              </w:rPr>
              <w:t>2.4.1 Základní údaje o lesích na lesních pozemcích</w:t>
            </w:r>
            <w:r w:rsidR="006B16F1">
              <w:rPr>
                <w:noProof/>
                <w:webHidden/>
              </w:rPr>
              <w:tab/>
            </w:r>
            <w:r w:rsidR="004F1565">
              <w:rPr>
                <w:noProof/>
                <w:webHidden/>
              </w:rPr>
              <w:fldChar w:fldCharType="begin"/>
            </w:r>
            <w:r w:rsidR="006B16F1">
              <w:rPr>
                <w:noProof/>
                <w:webHidden/>
              </w:rPr>
              <w:instrText xml:space="preserve"> PAGEREF _Toc63405948 \h </w:instrText>
            </w:r>
            <w:r w:rsidR="004F1565">
              <w:rPr>
                <w:noProof/>
                <w:webHidden/>
              </w:rPr>
            </w:r>
            <w:r w:rsidR="004F1565">
              <w:rPr>
                <w:noProof/>
                <w:webHidden/>
              </w:rPr>
              <w:fldChar w:fldCharType="separate"/>
            </w:r>
            <w:r w:rsidR="00397A6D">
              <w:rPr>
                <w:noProof/>
                <w:webHidden/>
              </w:rPr>
              <w:t>20</w:t>
            </w:r>
            <w:r w:rsidR="004F1565">
              <w:rPr>
                <w:noProof/>
                <w:webHidden/>
              </w:rPr>
              <w:fldChar w:fldCharType="end"/>
            </w:r>
          </w:hyperlink>
        </w:p>
        <w:p w14:paraId="17FE0C89" w14:textId="4E7D34E9"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49" w:history="1">
            <w:r w:rsidR="006B16F1" w:rsidRPr="00954B84">
              <w:rPr>
                <w:rStyle w:val="Hypertextovodkaz"/>
                <w:noProof/>
              </w:rPr>
              <w:t>2.4.2 Základní údaje o rybnících, vodních nádržích a tocích</w:t>
            </w:r>
            <w:r w:rsidR="006B16F1">
              <w:rPr>
                <w:noProof/>
                <w:webHidden/>
              </w:rPr>
              <w:tab/>
            </w:r>
            <w:r w:rsidR="004F1565">
              <w:rPr>
                <w:noProof/>
                <w:webHidden/>
              </w:rPr>
              <w:fldChar w:fldCharType="begin"/>
            </w:r>
            <w:r w:rsidR="006B16F1">
              <w:rPr>
                <w:noProof/>
                <w:webHidden/>
              </w:rPr>
              <w:instrText xml:space="preserve"> PAGEREF _Toc63405949 \h </w:instrText>
            </w:r>
            <w:r w:rsidR="004F1565">
              <w:rPr>
                <w:noProof/>
                <w:webHidden/>
              </w:rPr>
            </w:r>
            <w:r w:rsidR="004F1565">
              <w:rPr>
                <w:noProof/>
                <w:webHidden/>
              </w:rPr>
              <w:fldChar w:fldCharType="separate"/>
            </w:r>
            <w:r w:rsidR="00397A6D">
              <w:rPr>
                <w:noProof/>
                <w:webHidden/>
              </w:rPr>
              <w:t>22</w:t>
            </w:r>
            <w:r w:rsidR="004F1565">
              <w:rPr>
                <w:noProof/>
                <w:webHidden/>
              </w:rPr>
              <w:fldChar w:fldCharType="end"/>
            </w:r>
          </w:hyperlink>
        </w:p>
        <w:p w14:paraId="0833935A" w14:textId="2D65D1DF"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50" w:history="1">
            <w:r w:rsidR="006B16F1" w:rsidRPr="00954B84">
              <w:rPr>
                <w:rStyle w:val="Hypertextovodkaz"/>
                <w:noProof/>
              </w:rPr>
              <w:t>2.4.3 Základní údaje o útvarech neživé přírody</w:t>
            </w:r>
            <w:r w:rsidR="006B16F1">
              <w:rPr>
                <w:noProof/>
                <w:webHidden/>
              </w:rPr>
              <w:tab/>
            </w:r>
            <w:r w:rsidR="004F1565">
              <w:rPr>
                <w:noProof/>
                <w:webHidden/>
              </w:rPr>
              <w:fldChar w:fldCharType="begin"/>
            </w:r>
            <w:r w:rsidR="006B16F1">
              <w:rPr>
                <w:noProof/>
                <w:webHidden/>
              </w:rPr>
              <w:instrText xml:space="preserve"> PAGEREF _Toc63405950 \h </w:instrText>
            </w:r>
            <w:r w:rsidR="004F1565">
              <w:rPr>
                <w:noProof/>
                <w:webHidden/>
              </w:rPr>
            </w:r>
            <w:r w:rsidR="004F1565">
              <w:rPr>
                <w:noProof/>
                <w:webHidden/>
              </w:rPr>
              <w:fldChar w:fldCharType="separate"/>
            </w:r>
            <w:r w:rsidR="00397A6D">
              <w:rPr>
                <w:noProof/>
                <w:webHidden/>
              </w:rPr>
              <w:t>22</w:t>
            </w:r>
            <w:r w:rsidR="004F1565">
              <w:rPr>
                <w:noProof/>
                <w:webHidden/>
              </w:rPr>
              <w:fldChar w:fldCharType="end"/>
            </w:r>
          </w:hyperlink>
        </w:p>
        <w:p w14:paraId="3DA8A449" w14:textId="3225C600"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51" w:history="1">
            <w:r w:rsidR="006B16F1" w:rsidRPr="00954B84">
              <w:rPr>
                <w:rStyle w:val="Hypertextovodkaz"/>
                <w:noProof/>
              </w:rPr>
              <w:t>2.4.4 Základní údaje o plochách mimo lesní pozemky</w:t>
            </w:r>
            <w:r w:rsidR="006B16F1">
              <w:rPr>
                <w:noProof/>
                <w:webHidden/>
              </w:rPr>
              <w:tab/>
            </w:r>
            <w:r w:rsidR="004F1565">
              <w:rPr>
                <w:noProof/>
                <w:webHidden/>
              </w:rPr>
              <w:fldChar w:fldCharType="begin"/>
            </w:r>
            <w:r w:rsidR="006B16F1">
              <w:rPr>
                <w:noProof/>
                <w:webHidden/>
              </w:rPr>
              <w:instrText xml:space="preserve"> PAGEREF _Toc63405951 \h </w:instrText>
            </w:r>
            <w:r w:rsidR="004F1565">
              <w:rPr>
                <w:noProof/>
                <w:webHidden/>
              </w:rPr>
            </w:r>
            <w:r w:rsidR="004F1565">
              <w:rPr>
                <w:noProof/>
                <w:webHidden/>
              </w:rPr>
              <w:fldChar w:fldCharType="separate"/>
            </w:r>
            <w:r w:rsidR="00397A6D">
              <w:rPr>
                <w:noProof/>
                <w:webHidden/>
              </w:rPr>
              <w:t>22</w:t>
            </w:r>
            <w:r w:rsidR="004F1565">
              <w:rPr>
                <w:noProof/>
                <w:webHidden/>
              </w:rPr>
              <w:fldChar w:fldCharType="end"/>
            </w:r>
          </w:hyperlink>
        </w:p>
        <w:p w14:paraId="09B34E07" w14:textId="01CC518D"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52" w:history="1">
            <w:r w:rsidR="006B16F1" w:rsidRPr="00954B84">
              <w:rPr>
                <w:rStyle w:val="Hypertextovodkaz"/>
                <w:b/>
                <w:noProof/>
              </w:rPr>
              <w:t>2.5 Souhrnné zhodnocení stavu předmětů ochrany, výsledků předchozí péče, dosavadních ochranářských zásahů do území a závěry pro další postup</w:t>
            </w:r>
            <w:r w:rsidR="006B16F1">
              <w:rPr>
                <w:noProof/>
                <w:webHidden/>
              </w:rPr>
              <w:tab/>
            </w:r>
            <w:r w:rsidR="004F1565">
              <w:rPr>
                <w:noProof/>
                <w:webHidden/>
              </w:rPr>
              <w:fldChar w:fldCharType="begin"/>
            </w:r>
            <w:r w:rsidR="006B16F1">
              <w:rPr>
                <w:noProof/>
                <w:webHidden/>
              </w:rPr>
              <w:instrText xml:space="preserve"> PAGEREF _Toc63405952 \h </w:instrText>
            </w:r>
            <w:r w:rsidR="004F1565">
              <w:rPr>
                <w:noProof/>
                <w:webHidden/>
              </w:rPr>
            </w:r>
            <w:r w:rsidR="004F1565">
              <w:rPr>
                <w:noProof/>
                <w:webHidden/>
              </w:rPr>
              <w:fldChar w:fldCharType="separate"/>
            </w:r>
            <w:r w:rsidR="00397A6D">
              <w:rPr>
                <w:noProof/>
                <w:webHidden/>
              </w:rPr>
              <w:t>23</w:t>
            </w:r>
            <w:r w:rsidR="004F1565">
              <w:rPr>
                <w:noProof/>
                <w:webHidden/>
              </w:rPr>
              <w:fldChar w:fldCharType="end"/>
            </w:r>
          </w:hyperlink>
        </w:p>
        <w:p w14:paraId="3EC51D4A" w14:textId="46ECF430"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53" w:history="1">
            <w:r w:rsidR="006B16F1" w:rsidRPr="00954B84">
              <w:rPr>
                <w:rStyle w:val="Hypertextovodkaz"/>
                <w:b/>
                <w:noProof/>
              </w:rPr>
              <w:t>2.6 Stanovení prioritních zájmů ochrany území v případě jejich možné kolize</w:t>
            </w:r>
            <w:r w:rsidR="006B16F1">
              <w:rPr>
                <w:noProof/>
                <w:webHidden/>
              </w:rPr>
              <w:tab/>
            </w:r>
            <w:r w:rsidR="004F1565">
              <w:rPr>
                <w:noProof/>
                <w:webHidden/>
              </w:rPr>
              <w:fldChar w:fldCharType="begin"/>
            </w:r>
            <w:r w:rsidR="006B16F1">
              <w:rPr>
                <w:noProof/>
                <w:webHidden/>
              </w:rPr>
              <w:instrText xml:space="preserve"> PAGEREF _Toc63405953 \h </w:instrText>
            </w:r>
            <w:r w:rsidR="004F1565">
              <w:rPr>
                <w:noProof/>
                <w:webHidden/>
              </w:rPr>
            </w:r>
            <w:r w:rsidR="004F1565">
              <w:rPr>
                <w:noProof/>
                <w:webHidden/>
              </w:rPr>
              <w:fldChar w:fldCharType="separate"/>
            </w:r>
            <w:r w:rsidR="00397A6D">
              <w:rPr>
                <w:noProof/>
                <w:webHidden/>
              </w:rPr>
              <w:t>32</w:t>
            </w:r>
            <w:r w:rsidR="004F1565">
              <w:rPr>
                <w:noProof/>
                <w:webHidden/>
              </w:rPr>
              <w:fldChar w:fldCharType="end"/>
            </w:r>
          </w:hyperlink>
        </w:p>
        <w:p w14:paraId="2B0162F2" w14:textId="2F984FA3" w:rsidR="006B16F1" w:rsidRDefault="00EB7410">
          <w:pPr>
            <w:pStyle w:val="Obsah1"/>
            <w:tabs>
              <w:tab w:val="right" w:leader="dot" w:pos="9063"/>
            </w:tabs>
            <w:rPr>
              <w:rFonts w:asciiTheme="minorHAnsi" w:eastAsiaTheme="minorEastAsia" w:hAnsiTheme="minorHAnsi" w:cstheme="minorBidi"/>
              <w:noProof/>
              <w:sz w:val="22"/>
              <w:szCs w:val="22"/>
            </w:rPr>
          </w:pPr>
          <w:hyperlink w:anchor="_Toc63405954" w:history="1">
            <w:r w:rsidR="006B16F1" w:rsidRPr="00FD1DBA">
              <w:rPr>
                <w:rStyle w:val="Hypertextovodkaz"/>
                <w:b/>
                <w:noProof/>
              </w:rPr>
              <w:t>3. Plán zásahů a opatření</w:t>
            </w:r>
            <w:r w:rsidR="006B16F1">
              <w:rPr>
                <w:noProof/>
                <w:webHidden/>
              </w:rPr>
              <w:tab/>
            </w:r>
            <w:r w:rsidR="004F1565">
              <w:rPr>
                <w:noProof/>
                <w:webHidden/>
              </w:rPr>
              <w:fldChar w:fldCharType="begin"/>
            </w:r>
            <w:r w:rsidR="006B16F1">
              <w:rPr>
                <w:noProof/>
                <w:webHidden/>
              </w:rPr>
              <w:instrText xml:space="preserve"> PAGEREF _Toc63405954 \h </w:instrText>
            </w:r>
            <w:r w:rsidR="004F1565">
              <w:rPr>
                <w:noProof/>
                <w:webHidden/>
              </w:rPr>
            </w:r>
            <w:r w:rsidR="004F1565">
              <w:rPr>
                <w:noProof/>
                <w:webHidden/>
              </w:rPr>
              <w:fldChar w:fldCharType="separate"/>
            </w:r>
            <w:r w:rsidR="00397A6D">
              <w:rPr>
                <w:noProof/>
                <w:webHidden/>
              </w:rPr>
              <w:t>34</w:t>
            </w:r>
            <w:r w:rsidR="004F1565">
              <w:rPr>
                <w:noProof/>
                <w:webHidden/>
              </w:rPr>
              <w:fldChar w:fldCharType="end"/>
            </w:r>
          </w:hyperlink>
        </w:p>
        <w:p w14:paraId="6F3DA731" w14:textId="1B70B7E6"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55" w:history="1">
            <w:r w:rsidR="006B16F1" w:rsidRPr="00954B84">
              <w:rPr>
                <w:rStyle w:val="Hypertextovodkaz"/>
                <w:b/>
                <w:noProof/>
              </w:rPr>
              <w:t>3.1 Výčet, popis a lokalizace navrhovaných zásahů a opatření v ZCHÚ</w:t>
            </w:r>
            <w:r w:rsidR="006B16F1">
              <w:rPr>
                <w:noProof/>
                <w:webHidden/>
              </w:rPr>
              <w:tab/>
            </w:r>
            <w:r w:rsidR="004F1565">
              <w:rPr>
                <w:noProof/>
                <w:webHidden/>
              </w:rPr>
              <w:fldChar w:fldCharType="begin"/>
            </w:r>
            <w:r w:rsidR="006B16F1">
              <w:rPr>
                <w:noProof/>
                <w:webHidden/>
              </w:rPr>
              <w:instrText xml:space="preserve"> PAGEREF _Toc63405955 \h </w:instrText>
            </w:r>
            <w:r w:rsidR="004F1565">
              <w:rPr>
                <w:noProof/>
                <w:webHidden/>
              </w:rPr>
            </w:r>
            <w:r w:rsidR="004F1565">
              <w:rPr>
                <w:noProof/>
                <w:webHidden/>
              </w:rPr>
              <w:fldChar w:fldCharType="separate"/>
            </w:r>
            <w:r w:rsidR="00397A6D">
              <w:rPr>
                <w:noProof/>
                <w:webHidden/>
              </w:rPr>
              <w:t>34</w:t>
            </w:r>
            <w:r w:rsidR="004F1565">
              <w:rPr>
                <w:noProof/>
                <w:webHidden/>
              </w:rPr>
              <w:fldChar w:fldCharType="end"/>
            </w:r>
          </w:hyperlink>
        </w:p>
        <w:p w14:paraId="2B43F55E" w14:textId="75C54587"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56" w:history="1">
            <w:r w:rsidR="006B16F1" w:rsidRPr="00954B84">
              <w:rPr>
                <w:rStyle w:val="Hypertextovodkaz"/>
                <w:noProof/>
              </w:rPr>
              <w:t>3.1.1 Rámcové zásady péče o ekosystémy a jejich složky nebo zásady jejich jiného využívání</w:t>
            </w:r>
            <w:r w:rsidR="006B16F1">
              <w:rPr>
                <w:noProof/>
                <w:webHidden/>
              </w:rPr>
              <w:tab/>
            </w:r>
            <w:r w:rsidR="004F1565">
              <w:rPr>
                <w:noProof/>
                <w:webHidden/>
              </w:rPr>
              <w:fldChar w:fldCharType="begin"/>
            </w:r>
            <w:r w:rsidR="006B16F1">
              <w:rPr>
                <w:noProof/>
                <w:webHidden/>
              </w:rPr>
              <w:instrText xml:space="preserve"> PAGEREF _Toc63405956 \h </w:instrText>
            </w:r>
            <w:r w:rsidR="004F1565">
              <w:rPr>
                <w:noProof/>
                <w:webHidden/>
              </w:rPr>
            </w:r>
            <w:r w:rsidR="004F1565">
              <w:rPr>
                <w:noProof/>
                <w:webHidden/>
              </w:rPr>
              <w:fldChar w:fldCharType="separate"/>
            </w:r>
            <w:r w:rsidR="00397A6D">
              <w:rPr>
                <w:noProof/>
                <w:webHidden/>
              </w:rPr>
              <w:t>34</w:t>
            </w:r>
            <w:r w:rsidR="004F1565">
              <w:rPr>
                <w:noProof/>
                <w:webHidden/>
              </w:rPr>
              <w:fldChar w:fldCharType="end"/>
            </w:r>
          </w:hyperlink>
        </w:p>
        <w:p w14:paraId="6928E6A5" w14:textId="78C81626" w:rsidR="006B16F1" w:rsidRDefault="00EB7410">
          <w:pPr>
            <w:pStyle w:val="Obsah3"/>
            <w:tabs>
              <w:tab w:val="right" w:leader="dot" w:pos="9063"/>
            </w:tabs>
            <w:rPr>
              <w:rFonts w:asciiTheme="minorHAnsi" w:eastAsiaTheme="minorEastAsia" w:hAnsiTheme="minorHAnsi" w:cstheme="minorBidi"/>
              <w:noProof/>
              <w:sz w:val="22"/>
              <w:szCs w:val="22"/>
            </w:rPr>
          </w:pPr>
          <w:hyperlink w:anchor="_Toc63405957" w:history="1">
            <w:r w:rsidR="006B16F1" w:rsidRPr="00954B84">
              <w:rPr>
                <w:rStyle w:val="Hypertextovodkaz"/>
                <w:noProof/>
              </w:rPr>
              <w:t>3.1.2 Podrobný výčet navrhovaných zásahů a činností v území</w:t>
            </w:r>
            <w:r w:rsidR="006B16F1">
              <w:rPr>
                <w:noProof/>
                <w:webHidden/>
              </w:rPr>
              <w:tab/>
            </w:r>
            <w:r w:rsidR="004F1565">
              <w:rPr>
                <w:noProof/>
                <w:webHidden/>
              </w:rPr>
              <w:fldChar w:fldCharType="begin"/>
            </w:r>
            <w:r w:rsidR="006B16F1">
              <w:rPr>
                <w:noProof/>
                <w:webHidden/>
              </w:rPr>
              <w:instrText xml:space="preserve"> PAGEREF _Toc63405957 \h </w:instrText>
            </w:r>
            <w:r w:rsidR="004F1565">
              <w:rPr>
                <w:noProof/>
                <w:webHidden/>
              </w:rPr>
            </w:r>
            <w:r w:rsidR="004F1565">
              <w:rPr>
                <w:noProof/>
                <w:webHidden/>
              </w:rPr>
              <w:fldChar w:fldCharType="separate"/>
            </w:r>
            <w:r w:rsidR="00397A6D">
              <w:rPr>
                <w:noProof/>
                <w:webHidden/>
              </w:rPr>
              <w:t>46</w:t>
            </w:r>
            <w:r w:rsidR="004F1565">
              <w:rPr>
                <w:noProof/>
                <w:webHidden/>
              </w:rPr>
              <w:fldChar w:fldCharType="end"/>
            </w:r>
          </w:hyperlink>
        </w:p>
        <w:p w14:paraId="61253D6D" w14:textId="3E88BB32"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58" w:history="1">
            <w:r w:rsidR="006B16F1" w:rsidRPr="00954B84">
              <w:rPr>
                <w:rStyle w:val="Hypertextovodkaz"/>
                <w:b/>
                <w:noProof/>
              </w:rPr>
              <w:t>3.2 Zásady hospodářského nebo jiného využívání ochranného pásma včetně návrhu zásahů a přehledu činností</w:t>
            </w:r>
            <w:r w:rsidR="006B16F1">
              <w:rPr>
                <w:noProof/>
                <w:webHidden/>
              </w:rPr>
              <w:tab/>
            </w:r>
            <w:r w:rsidR="004F1565">
              <w:rPr>
                <w:noProof/>
                <w:webHidden/>
              </w:rPr>
              <w:fldChar w:fldCharType="begin"/>
            </w:r>
            <w:r w:rsidR="006B16F1">
              <w:rPr>
                <w:noProof/>
                <w:webHidden/>
              </w:rPr>
              <w:instrText xml:space="preserve"> PAGEREF _Toc63405958 \h </w:instrText>
            </w:r>
            <w:r w:rsidR="004F1565">
              <w:rPr>
                <w:noProof/>
                <w:webHidden/>
              </w:rPr>
            </w:r>
            <w:r w:rsidR="004F1565">
              <w:rPr>
                <w:noProof/>
                <w:webHidden/>
              </w:rPr>
              <w:fldChar w:fldCharType="separate"/>
            </w:r>
            <w:r w:rsidR="00397A6D">
              <w:rPr>
                <w:noProof/>
                <w:webHidden/>
              </w:rPr>
              <w:t>47</w:t>
            </w:r>
            <w:r w:rsidR="004F1565">
              <w:rPr>
                <w:noProof/>
                <w:webHidden/>
              </w:rPr>
              <w:fldChar w:fldCharType="end"/>
            </w:r>
          </w:hyperlink>
        </w:p>
        <w:p w14:paraId="6CB2779B" w14:textId="69BA92FF"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59" w:history="1">
            <w:r w:rsidR="006B16F1" w:rsidRPr="00954B84">
              <w:rPr>
                <w:rStyle w:val="Hypertextovodkaz"/>
                <w:b/>
                <w:noProof/>
              </w:rPr>
              <w:t>3.3 Zaměření a vyznačení území v terénu</w:t>
            </w:r>
            <w:r w:rsidR="006B16F1">
              <w:rPr>
                <w:noProof/>
                <w:webHidden/>
              </w:rPr>
              <w:tab/>
            </w:r>
            <w:r w:rsidR="004F1565">
              <w:rPr>
                <w:noProof/>
                <w:webHidden/>
              </w:rPr>
              <w:fldChar w:fldCharType="begin"/>
            </w:r>
            <w:r w:rsidR="006B16F1">
              <w:rPr>
                <w:noProof/>
                <w:webHidden/>
              </w:rPr>
              <w:instrText xml:space="preserve"> PAGEREF _Toc63405959 \h </w:instrText>
            </w:r>
            <w:r w:rsidR="004F1565">
              <w:rPr>
                <w:noProof/>
                <w:webHidden/>
              </w:rPr>
            </w:r>
            <w:r w:rsidR="004F1565">
              <w:rPr>
                <w:noProof/>
                <w:webHidden/>
              </w:rPr>
              <w:fldChar w:fldCharType="separate"/>
            </w:r>
            <w:r w:rsidR="00397A6D">
              <w:rPr>
                <w:noProof/>
                <w:webHidden/>
              </w:rPr>
              <w:t>47</w:t>
            </w:r>
            <w:r w:rsidR="004F1565">
              <w:rPr>
                <w:noProof/>
                <w:webHidden/>
              </w:rPr>
              <w:fldChar w:fldCharType="end"/>
            </w:r>
          </w:hyperlink>
        </w:p>
        <w:p w14:paraId="15A35C90" w14:textId="4B0E8A58"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60" w:history="1">
            <w:r w:rsidR="006B16F1" w:rsidRPr="00954B84">
              <w:rPr>
                <w:rStyle w:val="Hypertextovodkaz"/>
                <w:b/>
                <w:noProof/>
              </w:rPr>
              <w:t>3.4 Návrhy potřebných administrativně-správních opatření v území</w:t>
            </w:r>
            <w:r w:rsidR="006B16F1">
              <w:rPr>
                <w:noProof/>
                <w:webHidden/>
              </w:rPr>
              <w:tab/>
            </w:r>
            <w:r w:rsidR="004F1565">
              <w:rPr>
                <w:noProof/>
                <w:webHidden/>
              </w:rPr>
              <w:fldChar w:fldCharType="begin"/>
            </w:r>
            <w:r w:rsidR="006B16F1">
              <w:rPr>
                <w:noProof/>
                <w:webHidden/>
              </w:rPr>
              <w:instrText xml:space="preserve"> PAGEREF _Toc63405960 \h </w:instrText>
            </w:r>
            <w:r w:rsidR="004F1565">
              <w:rPr>
                <w:noProof/>
                <w:webHidden/>
              </w:rPr>
            </w:r>
            <w:r w:rsidR="004F1565">
              <w:rPr>
                <w:noProof/>
                <w:webHidden/>
              </w:rPr>
              <w:fldChar w:fldCharType="separate"/>
            </w:r>
            <w:r w:rsidR="00397A6D">
              <w:rPr>
                <w:noProof/>
                <w:webHidden/>
              </w:rPr>
              <w:t>48</w:t>
            </w:r>
            <w:r w:rsidR="004F1565">
              <w:rPr>
                <w:noProof/>
                <w:webHidden/>
              </w:rPr>
              <w:fldChar w:fldCharType="end"/>
            </w:r>
          </w:hyperlink>
        </w:p>
        <w:p w14:paraId="3722BF7A" w14:textId="3BF5C0B8"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61" w:history="1">
            <w:r w:rsidR="006B16F1" w:rsidRPr="00954B84">
              <w:rPr>
                <w:rStyle w:val="Hypertextovodkaz"/>
                <w:b/>
                <w:noProof/>
              </w:rPr>
              <w:t>3.5 Návrhy na regulaci rekreačního a sportovního využívání území veřejností</w:t>
            </w:r>
            <w:r w:rsidR="006B16F1">
              <w:rPr>
                <w:noProof/>
                <w:webHidden/>
              </w:rPr>
              <w:tab/>
            </w:r>
            <w:r w:rsidR="004F1565">
              <w:rPr>
                <w:noProof/>
                <w:webHidden/>
              </w:rPr>
              <w:fldChar w:fldCharType="begin"/>
            </w:r>
            <w:r w:rsidR="006B16F1">
              <w:rPr>
                <w:noProof/>
                <w:webHidden/>
              </w:rPr>
              <w:instrText xml:space="preserve"> PAGEREF _Toc63405961 \h </w:instrText>
            </w:r>
            <w:r w:rsidR="004F1565">
              <w:rPr>
                <w:noProof/>
                <w:webHidden/>
              </w:rPr>
            </w:r>
            <w:r w:rsidR="004F1565">
              <w:rPr>
                <w:noProof/>
                <w:webHidden/>
              </w:rPr>
              <w:fldChar w:fldCharType="separate"/>
            </w:r>
            <w:r w:rsidR="00397A6D">
              <w:rPr>
                <w:noProof/>
                <w:webHidden/>
              </w:rPr>
              <w:t>48</w:t>
            </w:r>
            <w:r w:rsidR="004F1565">
              <w:rPr>
                <w:noProof/>
                <w:webHidden/>
              </w:rPr>
              <w:fldChar w:fldCharType="end"/>
            </w:r>
          </w:hyperlink>
        </w:p>
        <w:p w14:paraId="4B1889E1" w14:textId="608542AD"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62" w:history="1">
            <w:r w:rsidR="006B16F1" w:rsidRPr="00954B84">
              <w:rPr>
                <w:rStyle w:val="Hypertextovodkaz"/>
                <w:b/>
                <w:noProof/>
              </w:rPr>
              <w:t>3.6 Návrhy na vzdělávací a osvětové využití území</w:t>
            </w:r>
            <w:r w:rsidR="006B16F1">
              <w:rPr>
                <w:noProof/>
                <w:webHidden/>
              </w:rPr>
              <w:tab/>
            </w:r>
            <w:r w:rsidR="004F1565">
              <w:rPr>
                <w:noProof/>
                <w:webHidden/>
              </w:rPr>
              <w:fldChar w:fldCharType="begin"/>
            </w:r>
            <w:r w:rsidR="006B16F1">
              <w:rPr>
                <w:noProof/>
                <w:webHidden/>
              </w:rPr>
              <w:instrText xml:space="preserve"> PAGEREF _Toc63405962 \h </w:instrText>
            </w:r>
            <w:r w:rsidR="004F1565">
              <w:rPr>
                <w:noProof/>
                <w:webHidden/>
              </w:rPr>
            </w:r>
            <w:r w:rsidR="004F1565">
              <w:rPr>
                <w:noProof/>
                <w:webHidden/>
              </w:rPr>
              <w:fldChar w:fldCharType="separate"/>
            </w:r>
            <w:r w:rsidR="00397A6D">
              <w:rPr>
                <w:noProof/>
                <w:webHidden/>
              </w:rPr>
              <w:t>49</w:t>
            </w:r>
            <w:r w:rsidR="004F1565">
              <w:rPr>
                <w:noProof/>
                <w:webHidden/>
              </w:rPr>
              <w:fldChar w:fldCharType="end"/>
            </w:r>
          </w:hyperlink>
        </w:p>
        <w:p w14:paraId="076E5F6C" w14:textId="74305D22"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63" w:history="1">
            <w:r w:rsidR="006B16F1" w:rsidRPr="00954B84">
              <w:rPr>
                <w:rStyle w:val="Hypertextovodkaz"/>
                <w:b/>
                <w:noProof/>
              </w:rPr>
              <w:t>3.7 Návrhy na průzkum či výzkum a monitoring předmětu ochrany území</w:t>
            </w:r>
            <w:r w:rsidR="006B16F1">
              <w:rPr>
                <w:noProof/>
                <w:webHidden/>
              </w:rPr>
              <w:tab/>
            </w:r>
            <w:r w:rsidR="004F1565">
              <w:rPr>
                <w:noProof/>
                <w:webHidden/>
              </w:rPr>
              <w:fldChar w:fldCharType="begin"/>
            </w:r>
            <w:r w:rsidR="006B16F1">
              <w:rPr>
                <w:noProof/>
                <w:webHidden/>
              </w:rPr>
              <w:instrText xml:space="preserve"> PAGEREF _Toc63405963 \h </w:instrText>
            </w:r>
            <w:r w:rsidR="004F1565">
              <w:rPr>
                <w:noProof/>
                <w:webHidden/>
              </w:rPr>
            </w:r>
            <w:r w:rsidR="004F1565">
              <w:rPr>
                <w:noProof/>
                <w:webHidden/>
              </w:rPr>
              <w:fldChar w:fldCharType="separate"/>
            </w:r>
            <w:r w:rsidR="00397A6D">
              <w:rPr>
                <w:noProof/>
                <w:webHidden/>
              </w:rPr>
              <w:t>49</w:t>
            </w:r>
            <w:r w:rsidR="004F1565">
              <w:rPr>
                <w:noProof/>
                <w:webHidden/>
              </w:rPr>
              <w:fldChar w:fldCharType="end"/>
            </w:r>
          </w:hyperlink>
        </w:p>
        <w:p w14:paraId="304F6E2E" w14:textId="5D17A425" w:rsidR="006B16F1" w:rsidRDefault="00EB7410">
          <w:pPr>
            <w:pStyle w:val="Obsah1"/>
            <w:tabs>
              <w:tab w:val="right" w:leader="dot" w:pos="9063"/>
            </w:tabs>
            <w:rPr>
              <w:rFonts w:asciiTheme="minorHAnsi" w:eastAsiaTheme="minorEastAsia" w:hAnsiTheme="minorHAnsi" w:cstheme="minorBidi"/>
              <w:noProof/>
              <w:sz w:val="22"/>
              <w:szCs w:val="22"/>
            </w:rPr>
          </w:pPr>
          <w:hyperlink w:anchor="_Toc63405964" w:history="1">
            <w:r w:rsidR="006B16F1" w:rsidRPr="00FD1DBA">
              <w:rPr>
                <w:rStyle w:val="Hypertextovodkaz"/>
                <w:b/>
                <w:noProof/>
              </w:rPr>
              <w:t>4. Závěrečné údaje</w:t>
            </w:r>
            <w:r w:rsidR="006B16F1">
              <w:rPr>
                <w:noProof/>
                <w:webHidden/>
              </w:rPr>
              <w:tab/>
            </w:r>
            <w:r w:rsidR="004F1565">
              <w:rPr>
                <w:noProof/>
                <w:webHidden/>
              </w:rPr>
              <w:fldChar w:fldCharType="begin"/>
            </w:r>
            <w:r w:rsidR="006B16F1">
              <w:rPr>
                <w:noProof/>
                <w:webHidden/>
              </w:rPr>
              <w:instrText xml:space="preserve"> PAGEREF _Toc63405964 \h </w:instrText>
            </w:r>
            <w:r w:rsidR="004F1565">
              <w:rPr>
                <w:noProof/>
                <w:webHidden/>
              </w:rPr>
            </w:r>
            <w:r w:rsidR="004F1565">
              <w:rPr>
                <w:noProof/>
                <w:webHidden/>
              </w:rPr>
              <w:fldChar w:fldCharType="separate"/>
            </w:r>
            <w:r w:rsidR="00397A6D">
              <w:rPr>
                <w:noProof/>
                <w:webHidden/>
              </w:rPr>
              <w:t>50</w:t>
            </w:r>
            <w:r w:rsidR="004F1565">
              <w:rPr>
                <w:noProof/>
                <w:webHidden/>
              </w:rPr>
              <w:fldChar w:fldCharType="end"/>
            </w:r>
          </w:hyperlink>
        </w:p>
        <w:p w14:paraId="72429A2C" w14:textId="6678FEC1"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65" w:history="1">
            <w:r w:rsidR="006B16F1" w:rsidRPr="00954B84">
              <w:rPr>
                <w:rStyle w:val="Hypertextovodkaz"/>
                <w:b/>
                <w:noProof/>
              </w:rPr>
              <w:t>4.1 Předpokládané orientační náklady hrazené orgánem ochrany přírody podle jednotlivých zásahů (druhů činností)</w:t>
            </w:r>
            <w:r w:rsidR="006B16F1">
              <w:rPr>
                <w:noProof/>
                <w:webHidden/>
              </w:rPr>
              <w:tab/>
            </w:r>
            <w:r w:rsidR="004F1565">
              <w:rPr>
                <w:noProof/>
                <w:webHidden/>
              </w:rPr>
              <w:fldChar w:fldCharType="begin"/>
            </w:r>
            <w:r w:rsidR="006B16F1">
              <w:rPr>
                <w:noProof/>
                <w:webHidden/>
              </w:rPr>
              <w:instrText xml:space="preserve"> PAGEREF _Toc63405965 \h </w:instrText>
            </w:r>
            <w:r w:rsidR="004F1565">
              <w:rPr>
                <w:noProof/>
                <w:webHidden/>
              </w:rPr>
            </w:r>
            <w:r w:rsidR="004F1565">
              <w:rPr>
                <w:noProof/>
                <w:webHidden/>
              </w:rPr>
              <w:fldChar w:fldCharType="separate"/>
            </w:r>
            <w:r w:rsidR="00397A6D">
              <w:rPr>
                <w:noProof/>
                <w:webHidden/>
              </w:rPr>
              <w:t>50</w:t>
            </w:r>
            <w:r w:rsidR="004F1565">
              <w:rPr>
                <w:noProof/>
                <w:webHidden/>
              </w:rPr>
              <w:fldChar w:fldCharType="end"/>
            </w:r>
          </w:hyperlink>
        </w:p>
        <w:p w14:paraId="0021846C" w14:textId="07435F04"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66" w:history="1">
            <w:r w:rsidR="006B16F1" w:rsidRPr="00954B84">
              <w:rPr>
                <w:rStyle w:val="Hypertextovodkaz"/>
                <w:b/>
                <w:noProof/>
              </w:rPr>
              <w:t>4.2 Použité podklady a zdroje informací</w:t>
            </w:r>
            <w:r w:rsidR="006B16F1">
              <w:rPr>
                <w:noProof/>
                <w:webHidden/>
              </w:rPr>
              <w:tab/>
            </w:r>
            <w:r w:rsidR="004F1565">
              <w:rPr>
                <w:noProof/>
                <w:webHidden/>
              </w:rPr>
              <w:fldChar w:fldCharType="begin"/>
            </w:r>
            <w:r w:rsidR="006B16F1">
              <w:rPr>
                <w:noProof/>
                <w:webHidden/>
              </w:rPr>
              <w:instrText xml:space="preserve"> PAGEREF _Toc63405966 \h </w:instrText>
            </w:r>
            <w:r w:rsidR="004F1565">
              <w:rPr>
                <w:noProof/>
                <w:webHidden/>
              </w:rPr>
            </w:r>
            <w:r w:rsidR="004F1565">
              <w:rPr>
                <w:noProof/>
                <w:webHidden/>
              </w:rPr>
              <w:fldChar w:fldCharType="separate"/>
            </w:r>
            <w:r w:rsidR="00397A6D">
              <w:rPr>
                <w:noProof/>
                <w:webHidden/>
              </w:rPr>
              <w:t>50</w:t>
            </w:r>
            <w:r w:rsidR="004F1565">
              <w:rPr>
                <w:noProof/>
                <w:webHidden/>
              </w:rPr>
              <w:fldChar w:fldCharType="end"/>
            </w:r>
          </w:hyperlink>
        </w:p>
        <w:p w14:paraId="20E1CF38" w14:textId="0C44896D"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67" w:history="1">
            <w:r w:rsidR="006B16F1" w:rsidRPr="00954B84">
              <w:rPr>
                <w:rStyle w:val="Hypertextovodkaz"/>
                <w:b/>
                <w:noProof/>
              </w:rPr>
              <w:t>4.3 Seznam používaných zkratek</w:t>
            </w:r>
            <w:r w:rsidR="006B16F1">
              <w:rPr>
                <w:noProof/>
                <w:webHidden/>
              </w:rPr>
              <w:tab/>
            </w:r>
            <w:r w:rsidR="004F1565">
              <w:rPr>
                <w:noProof/>
                <w:webHidden/>
              </w:rPr>
              <w:fldChar w:fldCharType="begin"/>
            </w:r>
            <w:r w:rsidR="006B16F1">
              <w:rPr>
                <w:noProof/>
                <w:webHidden/>
              </w:rPr>
              <w:instrText xml:space="preserve"> PAGEREF _Toc63405967 \h </w:instrText>
            </w:r>
            <w:r w:rsidR="004F1565">
              <w:rPr>
                <w:noProof/>
                <w:webHidden/>
              </w:rPr>
            </w:r>
            <w:r w:rsidR="004F1565">
              <w:rPr>
                <w:noProof/>
                <w:webHidden/>
              </w:rPr>
              <w:fldChar w:fldCharType="separate"/>
            </w:r>
            <w:r w:rsidR="00397A6D">
              <w:rPr>
                <w:noProof/>
                <w:webHidden/>
              </w:rPr>
              <w:t>56</w:t>
            </w:r>
            <w:r w:rsidR="004F1565">
              <w:rPr>
                <w:noProof/>
                <w:webHidden/>
              </w:rPr>
              <w:fldChar w:fldCharType="end"/>
            </w:r>
          </w:hyperlink>
        </w:p>
        <w:p w14:paraId="11D762BA" w14:textId="645CEB31" w:rsidR="006B16F1" w:rsidRDefault="00EB7410">
          <w:pPr>
            <w:pStyle w:val="Obsah2"/>
            <w:tabs>
              <w:tab w:val="right" w:leader="dot" w:pos="9063"/>
            </w:tabs>
            <w:rPr>
              <w:rFonts w:asciiTheme="minorHAnsi" w:eastAsiaTheme="minorEastAsia" w:hAnsiTheme="minorHAnsi" w:cstheme="minorBidi"/>
              <w:noProof/>
              <w:sz w:val="22"/>
              <w:szCs w:val="22"/>
            </w:rPr>
          </w:pPr>
          <w:hyperlink w:anchor="_Toc63405968" w:history="1">
            <w:r w:rsidR="006B16F1" w:rsidRPr="00954B84">
              <w:rPr>
                <w:rStyle w:val="Hypertextovodkaz"/>
                <w:b/>
                <w:noProof/>
              </w:rPr>
              <w:t>4.4. Podklady pro plán péče zpracoval</w:t>
            </w:r>
            <w:r w:rsidR="006B16F1">
              <w:rPr>
                <w:noProof/>
                <w:webHidden/>
              </w:rPr>
              <w:tab/>
            </w:r>
            <w:r w:rsidR="004F1565">
              <w:rPr>
                <w:noProof/>
                <w:webHidden/>
              </w:rPr>
              <w:fldChar w:fldCharType="begin"/>
            </w:r>
            <w:r w:rsidR="006B16F1">
              <w:rPr>
                <w:noProof/>
                <w:webHidden/>
              </w:rPr>
              <w:instrText xml:space="preserve"> PAGEREF _Toc63405968 \h </w:instrText>
            </w:r>
            <w:r w:rsidR="004F1565">
              <w:rPr>
                <w:noProof/>
                <w:webHidden/>
              </w:rPr>
            </w:r>
            <w:r w:rsidR="004F1565">
              <w:rPr>
                <w:noProof/>
                <w:webHidden/>
              </w:rPr>
              <w:fldChar w:fldCharType="separate"/>
            </w:r>
            <w:r w:rsidR="00397A6D">
              <w:rPr>
                <w:noProof/>
                <w:webHidden/>
              </w:rPr>
              <w:t>56</w:t>
            </w:r>
            <w:r w:rsidR="004F1565">
              <w:rPr>
                <w:noProof/>
                <w:webHidden/>
              </w:rPr>
              <w:fldChar w:fldCharType="end"/>
            </w:r>
          </w:hyperlink>
        </w:p>
        <w:p w14:paraId="0EF33118" w14:textId="1244388F" w:rsidR="006B16F1" w:rsidRDefault="00EB7410">
          <w:pPr>
            <w:pStyle w:val="Obsah1"/>
            <w:tabs>
              <w:tab w:val="right" w:leader="dot" w:pos="9063"/>
            </w:tabs>
            <w:rPr>
              <w:rFonts w:asciiTheme="minorHAnsi" w:eastAsiaTheme="minorEastAsia" w:hAnsiTheme="minorHAnsi" w:cstheme="minorBidi"/>
              <w:noProof/>
              <w:sz w:val="22"/>
              <w:szCs w:val="22"/>
            </w:rPr>
          </w:pPr>
          <w:hyperlink w:anchor="_Toc63405969" w:history="1">
            <w:r w:rsidR="006B16F1" w:rsidRPr="00FD1DBA">
              <w:rPr>
                <w:rStyle w:val="Hypertextovodkaz"/>
                <w:b/>
                <w:noProof/>
              </w:rPr>
              <w:t>5. Přílohy</w:t>
            </w:r>
            <w:r w:rsidR="006B16F1">
              <w:rPr>
                <w:noProof/>
                <w:webHidden/>
              </w:rPr>
              <w:tab/>
            </w:r>
            <w:r w:rsidR="004F1565">
              <w:rPr>
                <w:noProof/>
                <w:webHidden/>
              </w:rPr>
              <w:fldChar w:fldCharType="begin"/>
            </w:r>
            <w:r w:rsidR="006B16F1">
              <w:rPr>
                <w:noProof/>
                <w:webHidden/>
              </w:rPr>
              <w:instrText xml:space="preserve"> PAGEREF _Toc63405969 \h </w:instrText>
            </w:r>
            <w:r w:rsidR="004F1565">
              <w:rPr>
                <w:noProof/>
                <w:webHidden/>
              </w:rPr>
            </w:r>
            <w:r w:rsidR="004F1565">
              <w:rPr>
                <w:noProof/>
                <w:webHidden/>
              </w:rPr>
              <w:fldChar w:fldCharType="separate"/>
            </w:r>
            <w:r w:rsidR="00397A6D">
              <w:rPr>
                <w:noProof/>
                <w:webHidden/>
              </w:rPr>
              <w:t>58</w:t>
            </w:r>
            <w:r w:rsidR="004F1565">
              <w:rPr>
                <w:noProof/>
                <w:webHidden/>
              </w:rPr>
              <w:fldChar w:fldCharType="end"/>
            </w:r>
          </w:hyperlink>
        </w:p>
        <w:p w14:paraId="22AF300D" w14:textId="77777777" w:rsidR="006B16F1" w:rsidRDefault="004F1565">
          <w:r>
            <w:rPr>
              <w:b/>
              <w:bCs/>
            </w:rPr>
            <w:fldChar w:fldCharType="end"/>
          </w:r>
        </w:p>
      </w:sdtContent>
    </w:sdt>
    <w:p w14:paraId="35D31D64" w14:textId="77777777" w:rsidR="00A80E6D" w:rsidRDefault="00A80E6D">
      <w:pPr>
        <w:pStyle w:val="Nadpis1"/>
        <w:rPr>
          <w:sz w:val="32"/>
          <w:szCs w:val="32"/>
        </w:rPr>
      </w:pPr>
    </w:p>
    <w:p w14:paraId="7F1B67C8" w14:textId="77777777" w:rsidR="00A80E6D" w:rsidRDefault="00473CE3">
      <w:pPr>
        <w:pStyle w:val="Nadpis1"/>
        <w:rPr>
          <w:sz w:val="32"/>
          <w:szCs w:val="32"/>
        </w:rPr>
      </w:pPr>
      <w:bookmarkStart w:id="4" w:name="_heading=h.iuywj2umi0x" w:colFirst="0" w:colLast="0"/>
      <w:bookmarkEnd w:id="4"/>
      <w:r>
        <w:br w:type="page"/>
      </w:r>
      <w:bookmarkStart w:id="5" w:name="_GoBack"/>
      <w:bookmarkEnd w:id="5"/>
    </w:p>
    <w:p w14:paraId="5969576B" w14:textId="77777777" w:rsidR="00A80E6D" w:rsidRDefault="00473CE3">
      <w:pPr>
        <w:pStyle w:val="Nadpis1"/>
        <w:rPr>
          <w:b w:val="0"/>
          <w:sz w:val="32"/>
          <w:szCs w:val="32"/>
        </w:rPr>
      </w:pPr>
      <w:bookmarkStart w:id="6" w:name="_heading=h.exuf2n3hfh2q" w:colFirst="0" w:colLast="0"/>
      <w:bookmarkStart w:id="7" w:name="_Toc63405929"/>
      <w:bookmarkEnd w:id="6"/>
      <w:r>
        <w:rPr>
          <w:sz w:val="32"/>
          <w:szCs w:val="32"/>
        </w:rPr>
        <w:lastRenderedPageBreak/>
        <w:t>1. Základní údaje o zvláště chráněném území</w:t>
      </w:r>
      <w:bookmarkEnd w:id="7"/>
    </w:p>
    <w:p w14:paraId="394B9623" w14:textId="77777777" w:rsidR="00A80E6D" w:rsidRDefault="00A80E6D">
      <w:pPr>
        <w:pBdr>
          <w:top w:val="nil"/>
          <w:left w:val="nil"/>
          <w:bottom w:val="nil"/>
          <w:right w:val="nil"/>
          <w:between w:val="nil"/>
        </w:pBdr>
        <w:ind w:hanging="283"/>
        <w:jc w:val="both"/>
        <w:rPr>
          <w:b/>
          <w:color w:val="000000"/>
        </w:rPr>
      </w:pPr>
    </w:p>
    <w:p w14:paraId="23CB96A1" w14:textId="77777777" w:rsidR="00A80E6D" w:rsidRDefault="00473CE3">
      <w:pPr>
        <w:pStyle w:val="Nadpis2"/>
        <w:rPr>
          <w:b/>
        </w:rPr>
      </w:pPr>
      <w:bookmarkStart w:id="8" w:name="_Toc63405930"/>
      <w:r>
        <w:rPr>
          <w:b/>
        </w:rPr>
        <w:t>1.1 Základní identifikační údaje</w:t>
      </w:r>
      <w:bookmarkEnd w:id="8"/>
      <w:r>
        <w:rPr>
          <w:b/>
        </w:rPr>
        <w:t xml:space="preserve"> </w:t>
      </w:r>
    </w:p>
    <w:p w14:paraId="545E7721" w14:textId="77777777" w:rsidR="00A80E6D" w:rsidRDefault="00A80E6D">
      <w:pPr>
        <w:pBdr>
          <w:top w:val="nil"/>
          <w:left w:val="nil"/>
          <w:bottom w:val="nil"/>
          <w:right w:val="nil"/>
          <w:between w:val="nil"/>
        </w:pBdr>
        <w:jc w:val="both"/>
        <w:rPr>
          <w:color w:val="000000"/>
        </w:rPr>
      </w:pPr>
    </w:p>
    <w:p w14:paraId="470D0242" w14:textId="77777777" w:rsidR="00A80E6D" w:rsidRDefault="00473CE3">
      <w:pPr>
        <w:pBdr>
          <w:top w:val="nil"/>
          <w:left w:val="nil"/>
          <w:bottom w:val="nil"/>
          <w:right w:val="nil"/>
          <w:between w:val="nil"/>
        </w:pBdr>
        <w:jc w:val="both"/>
        <w:rPr>
          <w:color w:val="000000"/>
        </w:rPr>
      </w:pPr>
      <w:r>
        <w:rPr>
          <w:color w:val="000000"/>
        </w:rPr>
        <w:t>evidenční číslo:</w:t>
      </w:r>
      <w:r>
        <w:rPr>
          <w:color w:val="000000"/>
        </w:rPr>
        <w:tab/>
      </w:r>
      <w:r>
        <w:rPr>
          <w:color w:val="000000"/>
        </w:rPr>
        <w:tab/>
      </w:r>
      <w:r>
        <w:rPr>
          <w:color w:val="000000"/>
        </w:rPr>
        <w:tab/>
      </w:r>
      <w:r>
        <w:rPr>
          <w:color w:val="000000"/>
        </w:rPr>
        <w:tab/>
      </w:r>
      <w:r>
        <w:rPr>
          <w:color w:val="000000"/>
        </w:rPr>
        <w:tab/>
      </w:r>
      <w:r>
        <w:tab/>
        <w:t>315</w:t>
      </w:r>
    </w:p>
    <w:p w14:paraId="591C6C93" w14:textId="77777777" w:rsidR="00A80E6D" w:rsidRDefault="00473CE3">
      <w:pPr>
        <w:pBdr>
          <w:top w:val="nil"/>
          <w:left w:val="nil"/>
          <w:bottom w:val="nil"/>
          <w:right w:val="nil"/>
          <w:between w:val="nil"/>
        </w:pBdr>
        <w:jc w:val="both"/>
        <w:rPr>
          <w:color w:val="000000"/>
        </w:rPr>
      </w:pPr>
      <w:r>
        <w:rPr>
          <w:color w:val="000000"/>
        </w:rPr>
        <w:t>kategorie ochrany:</w:t>
      </w:r>
      <w:r>
        <w:rPr>
          <w:color w:val="000000"/>
        </w:rPr>
        <w:tab/>
      </w:r>
      <w:r>
        <w:rPr>
          <w:color w:val="000000"/>
        </w:rPr>
        <w:tab/>
      </w:r>
      <w:r>
        <w:rPr>
          <w:color w:val="000000"/>
        </w:rPr>
        <w:tab/>
      </w:r>
      <w:r>
        <w:rPr>
          <w:color w:val="000000"/>
        </w:rPr>
        <w:tab/>
      </w:r>
      <w:r>
        <w:rPr>
          <w:color w:val="000000"/>
        </w:rPr>
        <w:tab/>
      </w:r>
      <w:r>
        <w:rPr>
          <w:color w:val="000000"/>
        </w:rPr>
        <w:tab/>
      </w:r>
      <w:r>
        <w:t>přírodní rezervace</w:t>
      </w:r>
    </w:p>
    <w:p w14:paraId="327E31FF" w14:textId="77777777" w:rsidR="00A80E6D" w:rsidRDefault="00473CE3">
      <w:pPr>
        <w:pBdr>
          <w:top w:val="nil"/>
          <w:left w:val="nil"/>
          <w:bottom w:val="nil"/>
          <w:right w:val="nil"/>
          <w:between w:val="nil"/>
        </w:pBdr>
        <w:jc w:val="both"/>
        <w:rPr>
          <w:color w:val="000000"/>
        </w:rPr>
      </w:pPr>
      <w:r>
        <w:rPr>
          <w:color w:val="000000"/>
        </w:rPr>
        <w:t>název území:</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t>Plané loučky</w:t>
      </w:r>
    </w:p>
    <w:p w14:paraId="2E50E160" w14:textId="77777777" w:rsidR="00A80E6D" w:rsidRDefault="00473CE3">
      <w:pPr>
        <w:pBdr>
          <w:top w:val="nil"/>
          <w:left w:val="nil"/>
          <w:bottom w:val="nil"/>
          <w:right w:val="nil"/>
          <w:between w:val="nil"/>
        </w:pBdr>
        <w:jc w:val="both"/>
        <w:rPr>
          <w:color w:val="000000"/>
        </w:rPr>
      </w:pPr>
      <w:r>
        <w:rPr>
          <w:color w:val="000000"/>
        </w:rPr>
        <w:t>druh právního předpisu, kterým bylo území vyhlášeno:</w:t>
      </w:r>
      <w:r>
        <w:rPr>
          <w:color w:val="000000"/>
        </w:rPr>
        <w:tab/>
      </w:r>
      <w:r>
        <w:t>vyhláška</w:t>
      </w:r>
    </w:p>
    <w:p w14:paraId="6FE2DC44" w14:textId="77777777" w:rsidR="00A80E6D" w:rsidRDefault="00473CE3">
      <w:pPr>
        <w:pBdr>
          <w:top w:val="nil"/>
          <w:left w:val="nil"/>
          <w:bottom w:val="nil"/>
          <w:right w:val="nil"/>
          <w:between w:val="nil"/>
        </w:pBdr>
        <w:jc w:val="both"/>
      </w:pPr>
      <w:r>
        <w:rPr>
          <w:color w:val="000000"/>
        </w:rPr>
        <w:t xml:space="preserve">orgán, který předpis vydal: </w:t>
      </w:r>
      <w:r>
        <w:rPr>
          <w:color w:val="000000"/>
        </w:rPr>
        <w:tab/>
        <w:t xml:space="preserve">                                                </w:t>
      </w:r>
      <w:r>
        <w:t xml:space="preserve">SCHKO Litovelské </w:t>
      </w:r>
    </w:p>
    <w:p w14:paraId="6D2905FA" w14:textId="77777777" w:rsidR="00A80E6D" w:rsidRDefault="00473CE3">
      <w:pPr>
        <w:pBdr>
          <w:top w:val="nil"/>
          <w:left w:val="nil"/>
          <w:bottom w:val="nil"/>
          <w:right w:val="nil"/>
          <w:between w:val="nil"/>
        </w:pBdr>
        <w:jc w:val="both"/>
        <w:rPr>
          <w:color w:val="000000"/>
        </w:rPr>
      </w:pPr>
      <w:r>
        <w:t xml:space="preserve">             </w:t>
      </w:r>
      <w:r>
        <w:tab/>
      </w:r>
      <w:r>
        <w:tab/>
      </w:r>
      <w:r>
        <w:tab/>
      </w:r>
      <w:r>
        <w:tab/>
      </w:r>
      <w:r>
        <w:tab/>
      </w:r>
      <w:r>
        <w:tab/>
      </w:r>
      <w:r>
        <w:tab/>
        <w:t>Pomoraví</w:t>
      </w:r>
    </w:p>
    <w:p w14:paraId="59D7299A" w14:textId="77777777" w:rsidR="00A80E6D" w:rsidRDefault="00473CE3">
      <w:pPr>
        <w:pBdr>
          <w:top w:val="nil"/>
          <w:left w:val="nil"/>
          <w:bottom w:val="nil"/>
          <w:right w:val="nil"/>
          <w:between w:val="nil"/>
        </w:pBdr>
        <w:jc w:val="both"/>
        <w:rPr>
          <w:color w:val="000000"/>
        </w:rPr>
      </w:pPr>
      <w:r>
        <w:rPr>
          <w:color w:val="000000"/>
        </w:rPr>
        <w:t xml:space="preserve">číslo předpisu: </w:t>
      </w:r>
      <w:r>
        <w:rPr>
          <w:color w:val="000000"/>
        </w:rPr>
        <w:tab/>
      </w:r>
      <w:r>
        <w:rPr>
          <w:color w:val="000000"/>
        </w:rPr>
        <w:tab/>
      </w:r>
      <w:r>
        <w:rPr>
          <w:color w:val="000000"/>
        </w:rPr>
        <w:tab/>
      </w:r>
      <w:r>
        <w:rPr>
          <w:color w:val="000000"/>
        </w:rPr>
        <w:tab/>
      </w:r>
      <w:r>
        <w:rPr>
          <w:color w:val="000000"/>
        </w:rPr>
        <w:tab/>
      </w:r>
      <w:r>
        <w:rPr>
          <w:color w:val="000000"/>
        </w:rPr>
        <w:tab/>
      </w:r>
      <w:r>
        <w:t>9/1992</w:t>
      </w:r>
    </w:p>
    <w:p w14:paraId="2E63D46F" w14:textId="77777777" w:rsidR="00A80E6D" w:rsidRDefault="00473CE3">
      <w:pPr>
        <w:pBdr>
          <w:top w:val="nil"/>
          <w:left w:val="nil"/>
          <w:bottom w:val="nil"/>
          <w:right w:val="nil"/>
          <w:between w:val="nil"/>
        </w:pBdr>
        <w:jc w:val="both"/>
        <w:rPr>
          <w:color w:val="000000"/>
        </w:rPr>
      </w:pPr>
      <w:r>
        <w:rPr>
          <w:color w:val="000000"/>
        </w:rPr>
        <w:t>datum platnosti předpisu:</w:t>
      </w:r>
      <w:r>
        <w:rPr>
          <w:color w:val="000000"/>
        </w:rPr>
        <w:tab/>
      </w:r>
      <w:r>
        <w:rPr>
          <w:color w:val="000000"/>
        </w:rPr>
        <w:tab/>
      </w:r>
      <w:r>
        <w:rPr>
          <w:color w:val="000000"/>
        </w:rPr>
        <w:tab/>
      </w:r>
      <w:r>
        <w:rPr>
          <w:color w:val="000000"/>
        </w:rPr>
        <w:tab/>
      </w:r>
      <w:r>
        <w:rPr>
          <w:color w:val="000000"/>
        </w:rPr>
        <w:tab/>
      </w:r>
      <w:r>
        <w:t>20. 11. 1992</w:t>
      </w:r>
    </w:p>
    <w:p w14:paraId="46D977D9" w14:textId="77777777" w:rsidR="00A80E6D" w:rsidRDefault="00473CE3">
      <w:pPr>
        <w:pBdr>
          <w:top w:val="nil"/>
          <w:left w:val="nil"/>
          <w:bottom w:val="nil"/>
          <w:right w:val="nil"/>
          <w:between w:val="nil"/>
        </w:pBdr>
        <w:jc w:val="both"/>
        <w:rPr>
          <w:color w:val="000000"/>
        </w:rPr>
      </w:pPr>
      <w:r>
        <w:rPr>
          <w:color w:val="000000"/>
        </w:rPr>
        <w:t xml:space="preserve">datum účinnosti předpisu: </w:t>
      </w:r>
      <w:r>
        <w:rPr>
          <w:color w:val="000000"/>
        </w:rPr>
        <w:tab/>
      </w:r>
      <w:r>
        <w:rPr>
          <w:color w:val="000000"/>
        </w:rPr>
        <w:tab/>
      </w:r>
      <w:r>
        <w:rPr>
          <w:color w:val="000000"/>
        </w:rPr>
        <w:tab/>
      </w:r>
      <w:r>
        <w:rPr>
          <w:color w:val="000000"/>
        </w:rPr>
        <w:tab/>
      </w:r>
      <w:r>
        <w:rPr>
          <w:color w:val="000000"/>
        </w:rPr>
        <w:tab/>
      </w:r>
      <w:r>
        <w:t>20. 11. 1992</w:t>
      </w:r>
    </w:p>
    <w:p w14:paraId="1FD78B4A" w14:textId="77777777" w:rsidR="00A80E6D" w:rsidRDefault="00A80E6D">
      <w:pPr>
        <w:pBdr>
          <w:top w:val="nil"/>
          <w:left w:val="nil"/>
          <w:bottom w:val="nil"/>
          <w:right w:val="nil"/>
          <w:between w:val="nil"/>
        </w:pBdr>
        <w:ind w:hanging="283"/>
        <w:jc w:val="both"/>
        <w:rPr>
          <w:i/>
          <w:color w:val="000000"/>
        </w:rPr>
      </w:pPr>
    </w:p>
    <w:p w14:paraId="2B0745FD" w14:textId="77777777" w:rsidR="00A80E6D" w:rsidRDefault="00A80E6D">
      <w:pPr>
        <w:pBdr>
          <w:top w:val="nil"/>
          <w:left w:val="nil"/>
          <w:bottom w:val="nil"/>
          <w:right w:val="nil"/>
          <w:between w:val="nil"/>
        </w:pBdr>
        <w:jc w:val="both"/>
        <w:rPr>
          <w:color w:val="000000"/>
        </w:rPr>
      </w:pPr>
    </w:p>
    <w:p w14:paraId="5114C5EA" w14:textId="77777777" w:rsidR="00A80E6D" w:rsidRDefault="00473CE3">
      <w:pPr>
        <w:pStyle w:val="Nadpis2"/>
        <w:rPr>
          <w:b/>
        </w:rPr>
      </w:pPr>
      <w:bookmarkStart w:id="9" w:name="_Toc63405931"/>
      <w:r>
        <w:rPr>
          <w:b/>
        </w:rPr>
        <w:t>1.2 Údaje o lokalizaci území v rámci územně správního členění ČR</w:t>
      </w:r>
      <w:bookmarkEnd w:id="9"/>
    </w:p>
    <w:p w14:paraId="24F97508" w14:textId="77777777" w:rsidR="00A80E6D" w:rsidRDefault="00A80E6D">
      <w:pPr>
        <w:pBdr>
          <w:top w:val="nil"/>
          <w:left w:val="nil"/>
          <w:bottom w:val="nil"/>
          <w:right w:val="nil"/>
          <w:between w:val="nil"/>
        </w:pBdr>
        <w:jc w:val="both"/>
        <w:rPr>
          <w:b/>
          <w:color w:val="000000"/>
        </w:rPr>
      </w:pPr>
    </w:p>
    <w:p w14:paraId="110B7147" w14:textId="77777777" w:rsidR="00A80E6D" w:rsidRDefault="00473CE3">
      <w:pPr>
        <w:pBdr>
          <w:top w:val="nil"/>
          <w:left w:val="nil"/>
          <w:bottom w:val="nil"/>
          <w:right w:val="nil"/>
          <w:between w:val="nil"/>
        </w:pBdr>
        <w:jc w:val="both"/>
        <w:rPr>
          <w:color w:val="000000"/>
        </w:rPr>
      </w:pPr>
      <w:r>
        <w:rPr>
          <w:color w:val="000000"/>
        </w:rPr>
        <w:t>kraj:</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t>Olomoucký</w:t>
      </w:r>
    </w:p>
    <w:p w14:paraId="7F055B33" w14:textId="77777777" w:rsidR="00A80E6D" w:rsidRDefault="00473CE3">
      <w:pPr>
        <w:pBdr>
          <w:top w:val="nil"/>
          <w:left w:val="nil"/>
          <w:bottom w:val="nil"/>
          <w:right w:val="nil"/>
          <w:between w:val="nil"/>
        </w:pBdr>
        <w:jc w:val="both"/>
        <w:rPr>
          <w:color w:val="000000"/>
        </w:rPr>
      </w:pPr>
      <w:r>
        <w:rPr>
          <w:color w:val="000000"/>
        </w:rPr>
        <w:t>okres:</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t>Olomouc</w:t>
      </w:r>
    </w:p>
    <w:p w14:paraId="0B88AC64" w14:textId="77777777" w:rsidR="00A80E6D" w:rsidRDefault="00473CE3">
      <w:pPr>
        <w:pBdr>
          <w:top w:val="nil"/>
          <w:left w:val="nil"/>
          <w:bottom w:val="nil"/>
          <w:right w:val="nil"/>
          <w:between w:val="nil"/>
        </w:pBdr>
        <w:jc w:val="both"/>
        <w:rPr>
          <w:color w:val="000000"/>
        </w:rPr>
      </w:pPr>
      <w:r>
        <w:rPr>
          <w:color w:val="000000"/>
        </w:rPr>
        <w:t>obec s rozšířenou působností:</w:t>
      </w:r>
      <w:r>
        <w:rPr>
          <w:color w:val="000000"/>
        </w:rPr>
        <w:tab/>
      </w:r>
      <w:r>
        <w:rPr>
          <w:color w:val="000000"/>
        </w:rPr>
        <w:tab/>
      </w:r>
      <w:r>
        <w:rPr>
          <w:color w:val="000000"/>
        </w:rPr>
        <w:tab/>
      </w:r>
      <w:r>
        <w:rPr>
          <w:color w:val="000000"/>
        </w:rPr>
        <w:tab/>
      </w:r>
      <w:r>
        <w:t>Olomouc</w:t>
      </w:r>
    </w:p>
    <w:p w14:paraId="154A2B5B" w14:textId="77777777" w:rsidR="00A80E6D" w:rsidRDefault="00473CE3">
      <w:pPr>
        <w:pBdr>
          <w:top w:val="nil"/>
          <w:left w:val="nil"/>
          <w:bottom w:val="nil"/>
          <w:right w:val="nil"/>
          <w:between w:val="nil"/>
        </w:pBdr>
        <w:jc w:val="both"/>
        <w:rPr>
          <w:color w:val="000000"/>
        </w:rPr>
      </w:pPr>
      <w:r>
        <w:rPr>
          <w:color w:val="000000"/>
        </w:rPr>
        <w:t>obec s pověřeným obecním úřadem:</w:t>
      </w:r>
      <w:r>
        <w:rPr>
          <w:color w:val="000000"/>
        </w:rPr>
        <w:tab/>
      </w:r>
      <w:r>
        <w:rPr>
          <w:color w:val="000000"/>
        </w:rPr>
        <w:tab/>
      </w:r>
      <w:r>
        <w:rPr>
          <w:color w:val="000000"/>
        </w:rPr>
        <w:tab/>
      </w:r>
      <w:r>
        <w:t>Olomouc</w:t>
      </w:r>
    </w:p>
    <w:p w14:paraId="596E1048" w14:textId="77777777" w:rsidR="00A80E6D" w:rsidRDefault="00473CE3">
      <w:pPr>
        <w:pBdr>
          <w:top w:val="nil"/>
          <w:left w:val="nil"/>
          <w:bottom w:val="nil"/>
          <w:right w:val="nil"/>
          <w:between w:val="nil"/>
        </w:pBdr>
        <w:jc w:val="both"/>
        <w:rPr>
          <w:color w:val="000000"/>
        </w:rPr>
      </w:pPr>
      <w:r>
        <w:rPr>
          <w:color w:val="000000"/>
        </w:rPr>
        <w:t>obec:</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t>Olomouc, Horka nad Moravou</w:t>
      </w:r>
    </w:p>
    <w:p w14:paraId="6E738C45" w14:textId="77777777" w:rsidR="00A80E6D" w:rsidRDefault="00473CE3">
      <w:pPr>
        <w:pBdr>
          <w:top w:val="nil"/>
          <w:left w:val="nil"/>
          <w:bottom w:val="nil"/>
          <w:right w:val="nil"/>
          <w:between w:val="nil"/>
        </w:pBdr>
        <w:jc w:val="both"/>
      </w:pPr>
      <w:r>
        <w:rPr>
          <w:color w:val="000000"/>
        </w:rPr>
        <w:t>katastrální území:</w:t>
      </w:r>
      <w:r>
        <w:rPr>
          <w:color w:val="000000"/>
        </w:rPr>
        <w:tab/>
      </w:r>
      <w:r>
        <w:rPr>
          <w:color w:val="000000"/>
        </w:rPr>
        <w:tab/>
      </w:r>
      <w:r>
        <w:rPr>
          <w:color w:val="000000"/>
        </w:rPr>
        <w:tab/>
      </w:r>
      <w:r>
        <w:rPr>
          <w:color w:val="000000"/>
        </w:rPr>
        <w:tab/>
      </w:r>
      <w:r>
        <w:rPr>
          <w:color w:val="000000"/>
        </w:rPr>
        <w:tab/>
      </w:r>
      <w:r>
        <w:t xml:space="preserve">Černovír, Řepčín, Horka nad </w:t>
      </w:r>
    </w:p>
    <w:p w14:paraId="61D92568" w14:textId="77777777" w:rsidR="00A80E6D" w:rsidRDefault="00473CE3">
      <w:pPr>
        <w:pBdr>
          <w:top w:val="nil"/>
          <w:left w:val="nil"/>
          <w:bottom w:val="nil"/>
          <w:right w:val="nil"/>
          <w:between w:val="nil"/>
        </w:pBdr>
        <w:jc w:val="both"/>
      </w:pPr>
      <w:r>
        <w:t xml:space="preserve">                                                                                    Moravou</w:t>
      </w:r>
    </w:p>
    <w:p w14:paraId="627CE7D0" w14:textId="77777777" w:rsidR="00FD1DBA" w:rsidRPr="00FD1DBA" w:rsidRDefault="00FD1DBA" w:rsidP="00FD1DBA">
      <w:pPr>
        <w:pStyle w:val="Pokraovnseznamu2"/>
        <w:widowControl/>
        <w:spacing w:after="0"/>
        <w:ind w:left="0"/>
        <w:jc w:val="both"/>
        <w:rPr>
          <w:sz w:val="24"/>
          <w:szCs w:val="24"/>
        </w:rPr>
      </w:pPr>
      <w:r w:rsidRPr="00473D2E">
        <w:rPr>
          <w:b/>
          <w:bCs/>
          <w:sz w:val="24"/>
          <w:szCs w:val="24"/>
        </w:rPr>
        <w:t>Příloha:</w:t>
      </w:r>
      <w:r w:rsidRPr="007C679C">
        <w:rPr>
          <w:sz w:val="24"/>
          <w:szCs w:val="24"/>
        </w:rPr>
        <w:t xml:space="preserve"> </w:t>
      </w:r>
    </w:p>
    <w:p w14:paraId="6CD5F904" w14:textId="77777777" w:rsidR="00FD1DBA" w:rsidRDefault="00FD1DBA" w:rsidP="00FD1DBA">
      <w:pPr>
        <w:pBdr>
          <w:top w:val="nil"/>
          <w:left w:val="nil"/>
          <w:bottom w:val="nil"/>
          <w:right w:val="nil"/>
          <w:between w:val="nil"/>
        </w:pBdr>
        <w:jc w:val="both"/>
        <w:rPr>
          <w:color w:val="000000"/>
        </w:rPr>
      </w:pPr>
      <w:r>
        <w:rPr>
          <w:color w:val="000000"/>
        </w:rPr>
        <w:t>M1 – Orientační mapa s vyznačením území</w:t>
      </w:r>
    </w:p>
    <w:p w14:paraId="67BF0237" w14:textId="77777777" w:rsidR="00FD1DBA" w:rsidRDefault="00FD1DBA">
      <w:pPr>
        <w:pBdr>
          <w:top w:val="nil"/>
          <w:left w:val="nil"/>
          <w:bottom w:val="nil"/>
          <w:right w:val="nil"/>
          <w:between w:val="nil"/>
        </w:pBdr>
        <w:jc w:val="both"/>
        <w:rPr>
          <w:color w:val="000000"/>
        </w:rPr>
      </w:pPr>
    </w:p>
    <w:p w14:paraId="25C4EA3F" w14:textId="77777777" w:rsidR="00A80E6D" w:rsidRDefault="00A80E6D">
      <w:pPr>
        <w:pBdr>
          <w:top w:val="nil"/>
          <w:left w:val="nil"/>
          <w:bottom w:val="nil"/>
          <w:right w:val="nil"/>
          <w:between w:val="nil"/>
        </w:pBdr>
        <w:jc w:val="both"/>
        <w:rPr>
          <w:color w:val="000000"/>
        </w:rPr>
      </w:pPr>
    </w:p>
    <w:p w14:paraId="0E5B4CCE" w14:textId="77777777" w:rsidR="00A80E6D" w:rsidRDefault="00A80E6D">
      <w:pPr>
        <w:pBdr>
          <w:top w:val="nil"/>
          <w:left w:val="nil"/>
          <w:bottom w:val="nil"/>
          <w:right w:val="nil"/>
          <w:between w:val="nil"/>
        </w:pBdr>
        <w:jc w:val="both"/>
        <w:rPr>
          <w:color w:val="000000"/>
        </w:rPr>
      </w:pPr>
    </w:p>
    <w:p w14:paraId="5F9E2D1C" w14:textId="77777777" w:rsidR="00A80E6D" w:rsidRDefault="00A80E6D">
      <w:pPr>
        <w:jc w:val="both"/>
        <w:rPr>
          <w:b/>
        </w:rPr>
      </w:pPr>
    </w:p>
    <w:p w14:paraId="523586CE" w14:textId="77777777" w:rsidR="00A80E6D" w:rsidRDefault="00473CE3">
      <w:pPr>
        <w:pStyle w:val="Nadpis2"/>
        <w:rPr>
          <w:b/>
        </w:rPr>
      </w:pPr>
      <w:r>
        <w:br w:type="page"/>
      </w:r>
      <w:bookmarkStart w:id="10" w:name="_Toc63405932"/>
      <w:r>
        <w:rPr>
          <w:b/>
        </w:rPr>
        <w:lastRenderedPageBreak/>
        <w:t>1.3 Vymezení území podle současného stavu katastru nemovitostí</w:t>
      </w:r>
      <w:bookmarkEnd w:id="10"/>
    </w:p>
    <w:p w14:paraId="6A815B6F" w14:textId="77777777" w:rsidR="00A80E6D" w:rsidRDefault="00A80E6D">
      <w:pPr>
        <w:jc w:val="both"/>
        <w:rPr>
          <w:sz w:val="40"/>
          <w:szCs w:val="40"/>
          <w:u w:val="single"/>
          <w:vertAlign w:val="superscript"/>
        </w:rPr>
      </w:pPr>
    </w:p>
    <w:p w14:paraId="7F9D9FEA" w14:textId="77777777" w:rsidR="00FD1DBA" w:rsidRDefault="00FD1DBA" w:rsidP="00FD1DBA">
      <w:pPr>
        <w:pBdr>
          <w:top w:val="nil"/>
          <w:left w:val="nil"/>
          <w:bottom w:val="nil"/>
          <w:right w:val="nil"/>
          <w:between w:val="nil"/>
        </w:pBdr>
        <w:jc w:val="both"/>
        <w:rPr>
          <w:color w:val="000000"/>
        </w:rPr>
      </w:pPr>
      <w:r>
        <w:rPr>
          <w:b/>
          <w:color w:val="000000"/>
        </w:rPr>
        <w:t>Přílohy:</w:t>
      </w:r>
      <w:r>
        <w:rPr>
          <w:color w:val="000000"/>
        </w:rPr>
        <w:t xml:space="preserve"> </w:t>
      </w:r>
    </w:p>
    <w:p w14:paraId="5D0CD81B" w14:textId="77777777" w:rsidR="00E21774" w:rsidRDefault="00FD1DBA" w:rsidP="00E21774">
      <w:pPr>
        <w:pBdr>
          <w:top w:val="nil"/>
          <w:left w:val="nil"/>
          <w:bottom w:val="nil"/>
          <w:right w:val="nil"/>
          <w:between w:val="nil"/>
        </w:pBdr>
        <w:jc w:val="both"/>
        <w:rPr>
          <w:color w:val="000000"/>
        </w:rPr>
      </w:pPr>
      <w:r w:rsidRPr="00FD1DBA">
        <w:rPr>
          <w:color w:val="000000"/>
        </w:rPr>
        <w:t xml:space="preserve">T1: </w:t>
      </w:r>
      <w:r w:rsidRPr="00FD1DBA">
        <w:rPr>
          <w:iCs/>
        </w:rPr>
        <w:t xml:space="preserve">Parcelní vymezení </w:t>
      </w:r>
      <w:r w:rsidR="00E21774">
        <w:rPr>
          <w:color w:val="000000"/>
        </w:rPr>
        <w:t xml:space="preserve">ZCHÚ a jeho ochranného pásma </w:t>
      </w:r>
    </w:p>
    <w:p w14:paraId="50CB66A3" w14:textId="77777777" w:rsidR="00E21774" w:rsidRDefault="00E21774" w:rsidP="00E21774">
      <w:pPr>
        <w:pBdr>
          <w:top w:val="nil"/>
          <w:left w:val="nil"/>
          <w:bottom w:val="nil"/>
          <w:right w:val="nil"/>
          <w:between w:val="nil"/>
        </w:pBdr>
        <w:jc w:val="both"/>
        <w:rPr>
          <w:color w:val="000000"/>
        </w:rPr>
      </w:pPr>
      <w:r>
        <w:rPr>
          <w:color w:val="000000"/>
        </w:rPr>
        <w:t>M2 – Katastrální mapa se zákresem ZCHÚ a jeho ochranného pásma</w:t>
      </w:r>
    </w:p>
    <w:p w14:paraId="262D6B76" w14:textId="77777777" w:rsidR="00FD1DBA" w:rsidRDefault="00FD1DBA">
      <w:pPr>
        <w:jc w:val="both"/>
        <w:rPr>
          <w:sz w:val="40"/>
          <w:szCs w:val="40"/>
          <w:u w:val="single"/>
          <w:vertAlign w:val="superscript"/>
        </w:rPr>
      </w:pPr>
    </w:p>
    <w:p w14:paraId="37804517" w14:textId="77777777" w:rsidR="00475771" w:rsidRDefault="00475771">
      <w:pPr>
        <w:pStyle w:val="Nadpis2"/>
      </w:pPr>
    </w:p>
    <w:p w14:paraId="4EE7582C" w14:textId="77777777" w:rsidR="00A80E6D" w:rsidRDefault="00473CE3">
      <w:pPr>
        <w:pStyle w:val="Nadpis2"/>
      </w:pPr>
      <w:bookmarkStart w:id="11" w:name="_Toc63405933"/>
      <w:r>
        <w:rPr>
          <w:b/>
        </w:rPr>
        <w:t>1.4 Výměra území a jeho ochranného pásma</w:t>
      </w:r>
      <w:bookmarkEnd w:id="11"/>
      <w:r>
        <w:rPr>
          <w:b/>
        </w:rPr>
        <w:t xml:space="preserve"> </w:t>
      </w:r>
    </w:p>
    <w:p w14:paraId="1C2E8181" w14:textId="77777777" w:rsidR="00A80E6D" w:rsidRDefault="00A80E6D">
      <w:pPr>
        <w:pBdr>
          <w:top w:val="nil"/>
          <w:left w:val="nil"/>
          <w:bottom w:val="nil"/>
          <w:right w:val="nil"/>
          <w:between w:val="nil"/>
        </w:pBdr>
        <w:jc w:val="both"/>
        <w:rPr>
          <w:color w:val="000000"/>
        </w:rPr>
      </w:pPr>
    </w:p>
    <w:tbl>
      <w:tblPr>
        <w:tblStyle w:val="36"/>
        <w:tblW w:w="9244" w:type="dxa"/>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8"/>
        <w:gridCol w:w="1849"/>
        <w:gridCol w:w="1849"/>
        <w:gridCol w:w="1849"/>
        <w:gridCol w:w="1849"/>
      </w:tblGrid>
      <w:tr w:rsidR="00A80E6D" w14:paraId="283EAEEF" w14:textId="77777777">
        <w:trPr>
          <w:trHeight w:val="480"/>
        </w:trPr>
        <w:tc>
          <w:tcPr>
            <w:tcW w:w="1848" w:type="dxa"/>
            <w:tcBorders>
              <w:top w:val="single" w:sz="18" w:space="0" w:color="000000"/>
              <w:left w:val="single" w:sz="18" w:space="0" w:color="000000"/>
              <w:bottom w:val="single" w:sz="18" w:space="0" w:color="000000"/>
              <w:right w:val="single" w:sz="18" w:space="0" w:color="000000"/>
            </w:tcBorders>
            <w:shd w:val="clear" w:color="auto" w:fill="C0C0C0"/>
          </w:tcPr>
          <w:p w14:paraId="3F2AEC75" w14:textId="77777777" w:rsidR="00A80E6D" w:rsidRDefault="00473CE3">
            <w:pPr>
              <w:rPr>
                <w:b/>
              </w:rPr>
            </w:pPr>
            <w:r>
              <w:rPr>
                <w:b/>
              </w:rPr>
              <w:t>Druh pozemku</w:t>
            </w:r>
          </w:p>
        </w:tc>
        <w:tc>
          <w:tcPr>
            <w:tcW w:w="1849" w:type="dxa"/>
            <w:tcBorders>
              <w:top w:val="single" w:sz="18" w:space="0" w:color="000000"/>
              <w:left w:val="single" w:sz="18" w:space="0" w:color="000000"/>
              <w:bottom w:val="single" w:sz="18" w:space="0" w:color="000000"/>
              <w:right w:val="single" w:sz="18" w:space="0" w:color="000000"/>
            </w:tcBorders>
            <w:shd w:val="clear" w:color="auto" w:fill="C0C0C0"/>
          </w:tcPr>
          <w:p w14:paraId="6CBE1FFD" w14:textId="77777777" w:rsidR="00A80E6D" w:rsidRDefault="00473CE3">
            <w:pPr>
              <w:rPr>
                <w:b/>
              </w:rPr>
            </w:pPr>
            <w:r>
              <w:rPr>
                <w:b/>
              </w:rPr>
              <w:t xml:space="preserve">ZCHÚ </w:t>
            </w:r>
          </w:p>
          <w:p w14:paraId="54DE24CB" w14:textId="77777777" w:rsidR="00A80E6D" w:rsidRDefault="00473CE3">
            <w:pPr>
              <w:rPr>
                <w:b/>
              </w:rPr>
            </w:pPr>
            <w:r>
              <w:rPr>
                <w:b/>
              </w:rPr>
              <w:t>plocha v ha</w:t>
            </w:r>
          </w:p>
        </w:tc>
        <w:tc>
          <w:tcPr>
            <w:tcW w:w="1849" w:type="dxa"/>
            <w:tcBorders>
              <w:top w:val="single" w:sz="18" w:space="0" w:color="000000"/>
              <w:left w:val="single" w:sz="18" w:space="0" w:color="000000"/>
              <w:bottom w:val="single" w:sz="18" w:space="0" w:color="000000"/>
              <w:right w:val="single" w:sz="24" w:space="0" w:color="000000"/>
            </w:tcBorders>
            <w:shd w:val="clear" w:color="auto" w:fill="C0C0C0"/>
          </w:tcPr>
          <w:p w14:paraId="6936718F" w14:textId="77777777" w:rsidR="00A80E6D" w:rsidRDefault="00473CE3">
            <w:pPr>
              <w:rPr>
                <w:b/>
              </w:rPr>
            </w:pPr>
            <w:r>
              <w:rPr>
                <w:b/>
              </w:rPr>
              <w:t>Vyhlášené OP</w:t>
            </w:r>
          </w:p>
          <w:p w14:paraId="68AF77C7" w14:textId="77777777" w:rsidR="00A80E6D" w:rsidRDefault="00473CE3">
            <w:pPr>
              <w:rPr>
                <w:b/>
              </w:rPr>
            </w:pPr>
            <w:r>
              <w:rPr>
                <w:b/>
              </w:rPr>
              <w:t>plocha v ha</w:t>
            </w:r>
          </w:p>
        </w:tc>
        <w:tc>
          <w:tcPr>
            <w:tcW w:w="1849" w:type="dxa"/>
            <w:tcBorders>
              <w:top w:val="single" w:sz="18" w:space="0" w:color="000000"/>
              <w:left w:val="single" w:sz="24" w:space="0" w:color="000000"/>
              <w:bottom w:val="single" w:sz="18" w:space="0" w:color="000000"/>
              <w:right w:val="single" w:sz="18" w:space="0" w:color="000000"/>
            </w:tcBorders>
            <w:shd w:val="clear" w:color="auto" w:fill="C0C0C0"/>
          </w:tcPr>
          <w:p w14:paraId="2E92FEA9" w14:textId="77777777" w:rsidR="00A80E6D" w:rsidRDefault="00473CE3">
            <w:pPr>
              <w:rPr>
                <w:b/>
              </w:rPr>
            </w:pPr>
            <w:r>
              <w:rPr>
                <w:b/>
              </w:rPr>
              <w:t>Způsob využití pozemku</w:t>
            </w:r>
          </w:p>
        </w:tc>
        <w:tc>
          <w:tcPr>
            <w:tcW w:w="1849" w:type="dxa"/>
            <w:tcBorders>
              <w:top w:val="single" w:sz="18" w:space="0" w:color="000000"/>
              <w:left w:val="single" w:sz="18" w:space="0" w:color="000000"/>
              <w:bottom w:val="single" w:sz="18" w:space="0" w:color="000000"/>
              <w:right w:val="single" w:sz="18" w:space="0" w:color="000000"/>
            </w:tcBorders>
            <w:shd w:val="clear" w:color="auto" w:fill="C0C0C0"/>
          </w:tcPr>
          <w:p w14:paraId="58406C6A" w14:textId="77777777" w:rsidR="00A80E6D" w:rsidRDefault="00473CE3">
            <w:pPr>
              <w:rPr>
                <w:b/>
              </w:rPr>
            </w:pPr>
            <w:r>
              <w:rPr>
                <w:b/>
              </w:rPr>
              <w:t xml:space="preserve">ZCHÚ </w:t>
            </w:r>
          </w:p>
          <w:p w14:paraId="3A8C023D" w14:textId="77777777" w:rsidR="00A80E6D" w:rsidRDefault="00473CE3">
            <w:pPr>
              <w:rPr>
                <w:b/>
              </w:rPr>
            </w:pPr>
            <w:r>
              <w:rPr>
                <w:b/>
              </w:rPr>
              <w:t>plocha v ha</w:t>
            </w:r>
          </w:p>
        </w:tc>
      </w:tr>
      <w:tr w:rsidR="00A80E6D" w14:paraId="0636AD54" w14:textId="77777777">
        <w:trPr>
          <w:trHeight w:val="320"/>
        </w:trPr>
        <w:tc>
          <w:tcPr>
            <w:tcW w:w="1848" w:type="dxa"/>
            <w:tcBorders>
              <w:top w:val="single" w:sz="18" w:space="0" w:color="000000"/>
              <w:left w:val="single" w:sz="18" w:space="0" w:color="000000"/>
              <w:bottom w:val="single" w:sz="18" w:space="0" w:color="000000"/>
              <w:right w:val="single" w:sz="18" w:space="0" w:color="000000"/>
            </w:tcBorders>
            <w:shd w:val="clear" w:color="auto" w:fill="C0C0C0"/>
          </w:tcPr>
          <w:p w14:paraId="07C9D953" w14:textId="77777777" w:rsidR="00A80E6D" w:rsidRDefault="00473CE3">
            <w:r>
              <w:t>lesní pozemky</w:t>
            </w:r>
          </w:p>
        </w:tc>
        <w:tc>
          <w:tcPr>
            <w:tcW w:w="1849" w:type="dxa"/>
            <w:tcBorders>
              <w:top w:val="single" w:sz="18" w:space="0" w:color="000000"/>
              <w:left w:val="single" w:sz="18" w:space="0" w:color="000000"/>
              <w:bottom w:val="single" w:sz="18" w:space="0" w:color="000000"/>
              <w:right w:val="single" w:sz="18" w:space="0" w:color="000000"/>
            </w:tcBorders>
          </w:tcPr>
          <w:p w14:paraId="65A2F81A" w14:textId="77777777" w:rsidR="00A80E6D" w:rsidRDefault="00473CE3">
            <w:r>
              <w:t>0,6468</w:t>
            </w:r>
          </w:p>
        </w:tc>
        <w:tc>
          <w:tcPr>
            <w:tcW w:w="1849" w:type="dxa"/>
            <w:tcBorders>
              <w:top w:val="single" w:sz="18" w:space="0" w:color="000000"/>
              <w:left w:val="single" w:sz="18" w:space="0" w:color="000000"/>
              <w:bottom w:val="single" w:sz="18" w:space="0" w:color="000000"/>
              <w:right w:val="single" w:sz="24" w:space="0" w:color="000000"/>
            </w:tcBorders>
          </w:tcPr>
          <w:p w14:paraId="3814EB11" w14:textId="77777777" w:rsidR="00A80E6D" w:rsidRDefault="00473CE3">
            <w:r>
              <w:t>0,4930</w:t>
            </w:r>
          </w:p>
        </w:tc>
        <w:tc>
          <w:tcPr>
            <w:tcW w:w="3698" w:type="dxa"/>
            <w:gridSpan w:val="2"/>
            <w:tcBorders>
              <w:top w:val="single" w:sz="18" w:space="0" w:color="000000"/>
              <w:left w:val="single" w:sz="24" w:space="0" w:color="000000"/>
              <w:bottom w:val="single" w:sz="18" w:space="0" w:color="000000"/>
              <w:right w:val="single" w:sz="18" w:space="0" w:color="000000"/>
            </w:tcBorders>
            <w:shd w:val="clear" w:color="auto" w:fill="808080"/>
          </w:tcPr>
          <w:p w14:paraId="158ABB0D" w14:textId="77777777" w:rsidR="00A80E6D" w:rsidRDefault="00A80E6D"/>
        </w:tc>
      </w:tr>
      <w:tr w:rsidR="00A80E6D" w14:paraId="1B460C2B" w14:textId="77777777">
        <w:trPr>
          <w:trHeight w:val="320"/>
        </w:trPr>
        <w:tc>
          <w:tcPr>
            <w:tcW w:w="1848" w:type="dxa"/>
            <w:vMerge w:val="restart"/>
            <w:tcBorders>
              <w:top w:val="single" w:sz="18" w:space="0" w:color="000000"/>
              <w:left w:val="single" w:sz="18" w:space="0" w:color="000000"/>
              <w:right w:val="single" w:sz="18" w:space="0" w:color="000000"/>
            </w:tcBorders>
            <w:shd w:val="clear" w:color="auto" w:fill="C0C0C0"/>
          </w:tcPr>
          <w:p w14:paraId="7AA42D8E" w14:textId="77777777" w:rsidR="00A80E6D" w:rsidRDefault="00473CE3">
            <w:r>
              <w:t>vodní plochy</w:t>
            </w:r>
          </w:p>
        </w:tc>
        <w:tc>
          <w:tcPr>
            <w:tcW w:w="1849" w:type="dxa"/>
            <w:vMerge w:val="restart"/>
            <w:tcBorders>
              <w:top w:val="single" w:sz="18" w:space="0" w:color="000000"/>
              <w:left w:val="single" w:sz="18" w:space="0" w:color="000000"/>
              <w:right w:val="single" w:sz="18" w:space="0" w:color="000000"/>
            </w:tcBorders>
          </w:tcPr>
          <w:p w14:paraId="077489B7" w14:textId="77777777" w:rsidR="00A80E6D" w:rsidRDefault="00473CE3">
            <w:r>
              <w:t>4,7352</w:t>
            </w:r>
          </w:p>
        </w:tc>
        <w:tc>
          <w:tcPr>
            <w:tcW w:w="1849" w:type="dxa"/>
            <w:vMerge w:val="restart"/>
            <w:tcBorders>
              <w:top w:val="single" w:sz="18" w:space="0" w:color="000000"/>
              <w:left w:val="single" w:sz="18" w:space="0" w:color="000000"/>
              <w:right w:val="single" w:sz="24" w:space="0" w:color="000000"/>
            </w:tcBorders>
          </w:tcPr>
          <w:p w14:paraId="1CD3DEF7" w14:textId="77777777" w:rsidR="00A80E6D" w:rsidRDefault="00473CE3">
            <w:r>
              <w:t>1,8912</w:t>
            </w:r>
          </w:p>
        </w:tc>
        <w:tc>
          <w:tcPr>
            <w:tcW w:w="1849" w:type="dxa"/>
            <w:tcBorders>
              <w:top w:val="single" w:sz="18" w:space="0" w:color="000000"/>
              <w:left w:val="single" w:sz="24" w:space="0" w:color="000000"/>
              <w:right w:val="single" w:sz="18" w:space="0" w:color="000000"/>
            </w:tcBorders>
          </w:tcPr>
          <w:p w14:paraId="071D6707" w14:textId="77777777" w:rsidR="00A80E6D" w:rsidRDefault="00473CE3">
            <w:r>
              <w:t>zamokřená plocha</w:t>
            </w:r>
          </w:p>
        </w:tc>
        <w:tc>
          <w:tcPr>
            <w:tcW w:w="1849" w:type="dxa"/>
            <w:tcBorders>
              <w:top w:val="single" w:sz="18" w:space="0" w:color="000000"/>
              <w:left w:val="single" w:sz="18" w:space="0" w:color="000000"/>
              <w:right w:val="single" w:sz="18" w:space="0" w:color="000000"/>
            </w:tcBorders>
          </w:tcPr>
          <w:p w14:paraId="0E061AFD" w14:textId="77777777" w:rsidR="00A80E6D" w:rsidRDefault="00473CE3">
            <w:r>
              <w:t>1,3730</w:t>
            </w:r>
          </w:p>
        </w:tc>
      </w:tr>
      <w:tr w:rsidR="00A80E6D" w14:paraId="781DB245" w14:textId="77777777">
        <w:trPr>
          <w:trHeight w:val="320"/>
        </w:trPr>
        <w:tc>
          <w:tcPr>
            <w:tcW w:w="1848" w:type="dxa"/>
            <w:vMerge/>
            <w:tcBorders>
              <w:top w:val="single" w:sz="18" w:space="0" w:color="000000"/>
              <w:left w:val="single" w:sz="18" w:space="0" w:color="000000"/>
              <w:right w:val="single" w:sz="18" w:space="0" w:color="000000"/>
            </w:tcBorders>
            <w:shd w:val="clear" w:color="auto" w:fill="C0C0C0"/>
          </w:tcPr>
          <w:p w14:paraId="694D8032" w14:textId="77777777" w:rsidR="00A80E6D" w:rsidRDefault="00A80E6D">
            <w:pPr>
              <w:widowControl w:val="0"/>
              <w:pBdr>
                <w:top w:val="nil"/>
                <w:left w:val="nil"/>
                <w:bottom w:val="nil"/>
                <w:right w:val="nil"/>
                <w:between w:val="nil"/>
              </w:pBdr>
              <w:spacing w:line="276" w:lineRule="auto"/>
            </w:pPr>
          </w:p>
        </w:tc>
        <w:tc>
          <w:tcPr>
            <w:tcW w:w="1849" w:type="dxa"/>
            <w:vMerge/>
            <w:tcBorders>
              <w:top w:val="single" w:sz="18" w:space="0" w:color="000000"/>
              <w:left w:val="single" w:sz="18" w:space="0" w:color="000000"/>
              <w:right w:val="single" w:sz="18" w:space="0" w:color="000000"/>
            </w:tcBorders>
          </w:tcPr>
          <w:p w14:paraId="5D3BEF4E" w14:textId="77777777" w:rsidR="00A80E6D" w:rsidRDefault="00A80E6D">
            <w:pPr>
              <w:widowControl w:val="0"/>
              <w:pBdr>
                <w:top w:val="nil"/>
                <w:left w:val="nil"/>
                <w:bottom w:val="nil"/>
                <w:right w:val="nil"/>
                <w:between w:val="nil"/>
              </w:pBdr>
              <w:spacing w:line="276" w:lineRule="auto"/>
            </w:pPr>
          </w:p>
        </w:tc>
        <w:tc>
          <w:tcPr>
            <w:tcW w:w="1849" w:type="dxa"/>
            <w:vMerge/>
            <w:tcBorders>
              <w:top w:val="single" w:sz="18" w:space="0" w:color="000000"/>
              <w:left w:val="single" w:sz="18" w:space="0" w:color="000000"/>
              <w:right w:val="single" w:sz="24" w:space="0" w:color="000000"/>
            </w:tcBorders>
          </w:tcPr>
          <w:p w14:paraId="5F5867D0" w14:textId="77777777" w:rsidR="00A80E6D" w:rsidRDefault="00A80E6D">
            <w:pPr>
              <w:widowControl w:val="0"/>
              <w:pBdr>
                <w:top w:val="nil"/>
                <w:left w:val="nil"/>
                <w:bottom w:val="nil"/>
                <w:right w:val="nil"/>
                <w:between w:val="nil"/>
              </w:pBdr>
              <w:spacing w:line="276" w:lineRule="auto"/>
            </w:pPr>
          </w:p>
        </w:tc>
        <w:tc>
          <w:tcPr>
            <w:tcW w:w="1849" w:type="dxa"/>
            <w:tcBorders>
              <w:left w:val="single" w:sz="24" w:space="0" w:color="000000"/>
              <w:right w:val="single" w:sz="18" w:space="0" w:color="000000"/>
            </w:tcBorders>
          </w:tcPr>
          <w:p w14:paraId="5D9386A7" w14:textId="77777777" w:rsidR="00A80E6D" w:rsidRDefault="00473CE3">
            <w:r>
              <w:t>rybník nebo nádrž</w:t>
            </w:r>
          </w:p>
        </w:tc>
        <w:tc>
          <w:tcPr>
            <w:tcW w:w="1849" w:type="dxa"/>
            <w:tcBorders>
              <w:left w:val="single" w:sz="18" w:space="0" w:color="000000"/>
              <w:right w:val="single" w:sz="18" w:space="0" w:color="000000"/>
            </w:tcBorders>
          </w:tcPr>
          <w:p w14:paraId="7FA1AAAD" w14:textId="77777777" w:rsidR="00A80E6D" w:rsidRDefault="00A80E6D"/>
        </w:tc>
      </w:tr>
      <w:tr w:rsidR="00A80E6D" w14:paraId="732B281E" w14:textId="77777777">
        <w:trPr>
          <w:trHeight w:val="320"/>
        </w:trPr>
        <w:tc>
          <w:tcPr>
            <w:tcW w:w="1848" w:type="dxa"/>
            <w:vMerge/>
            <w:tcBorders>
              <w:top w:val="single" w:sz="18" w:space="0" w:color="000000"/>
              <w:left w:val="single" w:sz="18" w:space="0" w:color="000000"/>
              <w:right w:val="single" w:sz="18" w:space="0" w:color="000000"/>
            </w:tcBorders>
            <w:shd w:val="clear" w:color="auto" w:fill="C0C0C0"/>
          </w:tcPr>
          <w:p w14:paraId="264CF1FC" w14:textId="77777777" w:rsidR="00A80E6D" w:rsidRDefault="00A80E6D">
            <w:pPr>
              <w:widowControl w:val="0"/>
              <w:pBdr>
                <w:top w:val="nil"/>
                <w:left w:val="nil"/>
                <w:bottom w:val="nil"/>
                <w:right w:val="nil"/>
                <w:between w:val="nil"/>
              </w:pBdr>
              <w:spacing w:line="276" w:lineRule="auto"/>
            </w:pPr>
          </w:p>
        </w:tc>
        <w:tc>
          <w:tcPr>
            <w:tcW w:w="1849" w:type="dxa"/>
            <w:vMerge/>
            <w:tcBorders>
              <w:top w:val="single" w:sz="18" w:space="0" w:color="000000"/>
              <w:left w:val="single" w:sz="18" w:space="0" w:color="000000"/>
              <w:right w:val="single" w:sz="18" w:space="0" w:color="000000"/>
            </w:tcBorders>
          </w:tcPr>
          <w:p w14:paraId="70EC2031" w14:textId="77777777" w:rsidR="00A80E6D" w:rsidRDefault="00A80E6D">
            <w:pPr>
              <w:widowControl w:val="0"/>
              <w:pBdr>
                <w:top w:val="nil"/>
                <w:left w:val="nil"/>
                <w:bottom w:val="nil"/>
                <w:right w:val="nil"/>
                <w:between w:val="nil"/>
              </w:pBdr>
              <w:spacing w:line="276" w:lineRule="auto"/>
            </w:pPr>
          </w:p>
        </w:tc>
        <w:tc>
          <w:tcPr>
            <w:tcW w:w="1849" w:type="dxa"/>
            <w:vMerge/>
            <w:tcBorders>
              <w:top w:val="single" w:sz="18" w:space="0" w:color="000000"/>
              <w:left w:val="single" w:sz="18" w:space="0" w:color="000000"/>
              <w:right w:val="single" w:sz="24" w:space="0" w:color="000000"/>
            </w:tcBorders>
          </w:tcPr>
          <w:p w14:paraId="2D9BFB3A" w14:textId="77777777" w:rsidR="00A80E6D" w:rsidRDefault="00A80E6D">
            <w:pPr>
              <w:widowControl w:val="0"/>
              <w:pBdr>
                <w:top w:val="nil"/>
                <w:left w:val="nil"/>
                <w:bottom w:val="nil"/>
                <w:right w:val="nil"/>
                <w:between w:val="nil"/>
              </w:pBdr>
              <w:spacing w:line="276" w:lineRule="auto"/>
            </w:pPr>
          </w:p>
        </w:tc>
        <w:tc>
          <w:tcPr>
            <w:tcW w:w="1849" w:type="dxa"/>
            <w:tcBorders>
              <w:left w:val="single" w:sz="24" w:space="0" w:color="000000"/>
              <w:bottom w:val="single" w:sz="18" w:space="0" w:color="000000"/>
              <w:right w:val="single" w:sz="18" w:space="0" w:color="000000"/>
            </w:tcBorders>
          </w:tcPr>
          <w:p w14:paraId="5401AAA0" w14:textId="77777777" w:rsidR="00A80E6D" w:rsidRDefault="00473CE3">
            <w:r>
              <w:t xml:space="preserve">vodní tok </w:t>
            </w:r>
          </w:p>
        </w:tc>
        <w:tc>
          <w:tcPr>
            <w:tcW w:w="1849" w:type="dxa"/>
            <w:tcBorders>
              <w:left w:val="single" w:sz="18" w:space="0" w:color="000000"/>
              <w:bottom w:val="single" w:sz="18" w:space="0" w:color="000000"/>
              <w:right w:val="single" w:sz="18" w:space="0" w:color="000000"/>
            </w:tcBorders>
          </w:tcPr>
          <w:p w14:paraId="5EFB8BB3" w14:textId="77777777" w:rsidR="00A80E6D" w:rsidRDefault="00473CE3">
            <w:r>
              <w:t>3,3622</w:t>
            </w:r>
          </w:p>
        </w:tc>
      </w:tr>
      <w:tr w:rsidR="00A80E6D" w14:paraId="3B758835" w14:textId="77777777">
        <w:trPr>
          <w:trHeight w:val="500"/>
        </w:trPr>
        <w:tc>
          <w:tcPr>
            <w:tcW w:w="1848" w:type="dxa"/>
            <w:tcBorders>
              <w:top w:val="single" w:sz="18" w:space="0" w:color="000000"/>
              <w:left w:val="single" w:sz="18" w:space="0" w:color="000000"/>
              <w:bottom w:val="single" w:sz="18" w:space="0" w:color="000000"/>
              <w:right w:val="single" w:sz="18" w:space="0" w:color="000000"/>
            </w:tcBorders>
            <w:shd w:val="clear" w:color="auto" w:fill="C0C0C0"/>
          </w:tcPr>
          <w:p w14:paraId="59AEFBC9" w14:textId="77777777" w:rsidR="00A80E6D" w:rsidRDefault="00473CE3">
            <w:r>
              <w:t>trvalé travní porosty</w:t>
            </w:r>
          </w:p>
        </w:tc>
        <w:tc>
          <w:tcPr>
            <w:tcW w:w="1849" w:type="dxa"/>
            <w:tcBorders>
              <w:top w:val="single" w:sz="18" w:space="0" w:color="000000"/>
              <w:left w:val="single" w:sz="18" w:space="0" w:color="000000"/>
              <w:bottom w:val="single" w:sz="18" w:space="0" w:color="000000"/>
              <w:right w:val="single" w:sz="18" w:space="0" w:color="000000"/>
            </w:tcBorders>
          </w:tcPr>
          <w:p w14:paraId="28FE35A6" w14:textId="77777777" w:rsidR="00A80E6D" w:rsidRDefault="00473CE3">
            <w:r>
              <w:t>14,9202</w:t>
            </w:r>
          </w:p>
        </w:tc>
        <w:tc>
          <w:tcPr>
            <w:tcW w:w="1849" w:type="dxa"/>
            <w:tcBorders>
              <w:top w:val="single" w:sz="18" w:space="0" w:color="000000"/>
              <w:left w:val="single" w:sz="18" w:space="0" w:color="000000"/>
              <w:bottom w:val="single" w:sz="18" w:space="0" w:color="000000"/>
              <w:right w:val="single" w:sz="24" w:space="0" w:color="000000"/>
            </w:tcBorders>
          </w:tcPr>
          <w:p w14:paraId="3B5CDCCC" w14:textId="77777777" w:rsidR="00A80E6D" w:rsidRDefault="00473CE3">
            <w:r>
              <w:t>23,6357</w:t>
            </w:r>
          </w:p>
        </w:tc>
        <w:tc>
          <w:tcPr>
            <w:tcW w:w="3698" w:type="dxa"/>
            <w:gridSpan w:val="2"/>
            <w:vMerge w:val="restart"/>
            <w:tcBorders>
              <w:top w:val="single" w:sz="18" w:space="0" w:color="000000"/>
              <w:left w:val="single" w:sz="24" w:space="0" w:color="000000"/>
              <w:right w:val="single" w:sz="18" w:space="0" w:color="000000"/>
            </w:tcBorders>
            <w:shd w:val="clear" w:color="auto" w:fill="808080"/>
          </w:tcPr>
          <w:p w14:paraId="748F607D" w14:textId="77777777" w:rsidR="00A80E6D" w:rsidRDefault="00A80E6D"/>
        </w:tc>
      </w:tr>
      <w:tr w:rsidR="00A80E6D" w14:paraId="29C78075" w14:textId="77777777">
        <w:trPr>
          <w:trHeight w:val="440"/>
        </w:trPr>
        <w:tc>
          <w:tcPr>
            <w:tcW w:w="1848" w:type="dxa"/>
            <w:tcBorders>
              <w:top w:val="single" w:sz="18" w:space="0" w:color="000000"/>
              <w:left w:val="single" w:sz="18" w:space="0" w:color="000000"/>
              <w:bottom w:val="single" w:sz="18" w:space="0" w:color="000000"/>
              <w:right w:val="single" w:sz="18" w:space="0" w:color="000000"/>
            </w:tcBorders>
            <w:shd w:val="clear" w:color="auto" w:fill="C0C0C0"/>
          </w:tcPr>
          <w:p w14:paraId="26F72934" w14:textId="77777777" w:rsidR="00A80E6D" w:rsidRDefault="00473CE3">
            <w:r>
              <w:t>orná půda</w:t>
            </w:r>
          </w:p>
        </w:tc>
        <w:tc>
          <w:tcPr>
            <w:tcW w:w="1849" w:type="dxa"/>
            <w:tcBorders>
              <w:top w:val="single" w:sz="18" w:space="0" w:color="000000"/>
              <w:left w:val="single" w:sz="18" w:space="0" w:color="000000"/>
              <w:bottom w:val="single" w:sz="18" w:space="0" w:color="000000"/>
              <w:right w:val="single" w:sz="18" w:space="0" w:color="000000"/>
            </w:tcBorders>
          </w:tcPr>
          <w:p w14:paraId="72F48275" w14:textId="77777777" w:rsidR="00A80E6D" w:rsidRDefault="00473CE3">
            <w:r>
              <w:t>0,0004</w:t>
            </w:r>
          </w:p>
        </w:tc>
        <w:tc>
          <w:tcPr>
            <w:tcW w:w="1849" w:type="dxa"/>
            <w:tcBorders>
              <w:top w:val="single" w:sz="18" w:space="0" w:color="000000"/>
              <w:left w:val="single" w:sz="18" w:space="0" w:color="000000"/>
              <w:bottom w:val="single" w:sz="18" w:space="0" w:color="000000"/>
              <w:right w:val="single" w:sz="24" w:space="0" w:color="000000"/>
            </w:tcBorders>
          </w:tcPr>
          <w:p w14:paraId="293DC927" w14:textId="77777777" w:rsidR="00A80E6D" w:rsidRDefault="00473CE3">
            <w:r>
              <w:t>2,6220</w:t>
            </w:r>
          </w:p>
        </w:tc>
        <w:tc>
          <w:tcPr>
            <w:tcW w:w="3698" w:type="dxa"/>
            <w:gridSpan w:val="2"/>
            <w:vMerge/>
            <w:tcBorders>
              <w:top w:val="single" w:sz="18" w:space="0" w:color="000000"/>
              <w:left w:val="single" w:sz="24" w:space="0" w:color="000000"/>
              <w:right w:val="single" w:sz="18" w:space="0" w:color="000000"/>
            </w:tcBorders>
            <w:shd w:val="clear" w:color="auto" w:fill="808080"/>
          </w:tcPr>
          <w:p w14:paraId="425AA061" w14:textId="77777777" w:rsidR="00A80E6D" w:rsidRDefault="00A80E6D">
            <w:pPr>
              <w:widowControl w:val="0"/>
              <w:pBdr>
                <w:top w:val="nil"/>
                <w:left w:val="nil"/>
                <w:bottom w:val="nil"/>
                <w:right w:val="nil"/>
                <w:between w:val="nil"/>
              </w:pBdr>
              <w:spacing w:line="276" w:lineRule="auto"/>
            </w:pPr>
          </w:p>
        </w:tc>
      </w:tr>
      <w:tr w:rsidR="00A80E6D" w14:paraId="54EFD8CB" w14:textId="77777777">
        <w:trPr>
          <w:trHeight w:val="320"/>
        </w:trPr>
        <w:tc>
          <w:tcPr>
            <w:tcW w:w="1848" w:type="dxa"/>
            <w:tcBorders>
              <w:top w:val="single" w:sz="8" w:space="0" w:color="000000"/>
              <w:left w:val="single" w:sz="18" w:space="0" w:color="000000"/>
              <w:bottom w:val="single" w:sz="18" w:space="0" w:color="000000"/>
              <w:right w:val="single" w:sz="18" w:space="0" w:color="000000"/>
            </w:tcBorders>
            <w:shd w:val="clear" w:color="auto" w:fill="C0C0C0"/>
          </w:tcPr>
          <w:p w14:paraId="6597CC76" w14:textId="77777777" w:rsidR="00A80E6D" w:rsidRDefault="00473CE3">
            <w:r>
              <w:t>ostatní zemědělské pozemky</w:t>
            </w:r>
          </w:p>
        </w:tc>
        <w:tc>
          <w:tcPr>
            <w:tcW w:w="1849" w:type="dxa"/>
            <w:tcBorders>
              <w:top w:val="single" w:sz="8" w:space="0" w:color="000000"/>
              <w:left w:val="single" w:sz="18" w:space="0" w:color="000000"/>
              <w:bottom w:val="single" w:sz="18" w:space="0" w:color="000000"/>
              <w:right w:val="single" w:sz="18" w:space="0" w:color="000000"/>
            </w:tcBorders>
          </w:tcPr>
          <w:p w14:paraId="0B8BC168" w14:textId="77777777" w:rsidR="00A80E6D" w:rsidRDefault="00A80E6D"/>
        </w:tc>
        <w:tc>
          <w:tcPr>
            <w:tcW w:w="1849" w:type="dxa"/>
            <w:tcBorders>
              <w:top w:val="single" w:sz="8" w:space="0" w:color="000000"/>
              <w:left w:val="single" w:sz="18" w:space="0" w:color="000000"/>
              <w:bottom w:val="single" w:sz="18" w:space="0" w:color="000000"/>
              <w:right w:val="single" w:sz="24" w:space="0" w:color="000000"/>
            </w:tcBorders>
          </w:tcPr>
          <w:p w14:paraId="0B8773E6" w14:textId="77777777" w:rsidR="00A80E6D" w:rsidRDefault="00A80E6D"/>
        </w:tc>
        <w:tc>
          <w:tcPr>
            <w:tcW w:w="3698" w:type="dxa"/>
            <w:gridSpan w:val="2"/>
            <w:vMerge/>
            <w:tcBorders>
              <w:top w:val="single" w:sz="18" w:space="0" w:color="000000"/>
              <w:left w:val="single" w:sz="24" w:space="0" w:color="000000"/>
              <w:right w:val="single" w:sz="18" w:space="0" w:color="000000"/>
            </w:tcBorders>
            <w:shd w:val="clear" w:color="auto" w:fill="808080"/>
          </w:tcPr>
          <w:p w14:paraId="6675EC1C" w14:textId="77777777" w:rsidR="00A80E6D" w:rsidRDefault="00A80E6D">
            <w:pPr>
              <w:widowControl w:val="0"/>
              <w:pBdr>
                <w:top w:val="nil"/>
                <w:left w:val="nil"/>
                <w:bottom w:val="nil"/>
                <w:right w:val="nil"/>
                <w:between w:val="nil"/>
              </w:pBdr>
              <w:spacing w:line="276" w:lineRule="auto"/>
            </w:pPr>
          </w:p>
        </w:tc>
      </w:tr>
      <w:tr w:rsidR="00A80E6D" w14:paraId="49772323" w14:textId="77777777">
        <w:trPr>
          <w:trHeight w:val="320"/>
        </w:trPr>
        <w:tc>
          <w:tcPr>
            <w:tcW w:w="1848" w:type="dxa"/>
            <w:vMerge w:val="restart"/>
            <w:tcBorders>
              <w:top w:val="single" w:sz="18" w:space="0" w:color="000000"/>
              <w:left w:val="single" w:sz="18" w:space="0" w:color="000000"/>
              <w:right w:val="single" w:sz="18" w:space="0" w:color="000000"/>
            </w:tcBorders>
            <w:shd w:val="clear" w:color="auto" w:fill="C0C0C0"/>
          </w:tcPr>
          <w:p w14:paraId="105CCFCC" w14:textId="77777777" w:rsidR="00A80E6D" w:rsidRDefault="00473CE3">
            <w:r>
              <w:t>ostatní plochy</w:t>
            </w:r>
          </w:p>
        </w:tc>
        <w:tc>
          <w:tcPr>
            <w:tcW w:w="1849" w:type="dxa"/>
            <w:vMerge w:val="restart"/>
            <w:tcBorders>
              <w:top w:val="single" w:sz="18" w:space="0" w:color="000000"/>
              <w:left w:val="single" w:sz="18" w:space="0" w:color="000000"/>
              <w:right w:val="single" w:sz="18" w:space="0" w:color="000000"/>
            </w:tcBorders>
          </w:tcPr>
          <w:p w14:paraId="539C75BD" w14:textId="77777777" w:rsidR="00A80E6D" w:rsidRDefault="00473CE3">
            <w:r>
              <w:t>0,0898</w:t>
            </w:r>
          </w:p>
        </w:tc>
        <w:tc>
          <w:tcPr>
            <w:tcW w:w="1849" w:type="dxa"/>
            <w:vMerge w:val="restart"/>
            <w:tcBorders>
              <w:top w:val="single" w:sz="18" w:space="0" w:color="000000"/>
              <w:left w:val="single" w:sz="18" w:space="0" w:color="000000"/>
              <w:right w:val="single" w:sz="24" w:space="0" w:color="000000"/>
            </w:tcBorders>
          </w:tcPr>
          <w:p w14:paraId="345DA914" w14:textId="77777777" w:rsidR="00A80E6D" w:rsidRDefault="00473CE3">
            <w:r>
              <w:t>2,5258</w:t>
            </w:r>
          </w:p>
        </w:tc>
        <w:tc>
          <w:tcPr>
            <w:tcW w:w="1849" w:type="dxa"/>
            <w:tcBorders>
              <w:top w:val="single" w:sz="18" w:space="0" w:color="000000"/>
              <w:left w:val="single" w:sz="24" w:space="0" w:color="000000"/>
              <w:right w:val="single" w:sz="18" w:space="0" w:color="000000"/>
            </w:tcBorders>
          </w:tcPr>
          <w:p w14:paraId="082C40CE" w14:textId="77777777" w:rsidR="00A80E6D" w:rsidRDefault="00473CE3">
            <w:r>
              <w:t>neplodná půda</w:t>
            </w:r>
          </w:p>
        </w:tc>
        <w:tc>
          <w:tcPr>
            <w:tcW w:w="1849" w:type="dxa"/>
            <w:tcBorders>
              <w:top w:val="single" w:sz="18" w:space="0" w:color="000000"/>
              <w:left w:val="single" w:sz="18" w:space="0" w:color="000000"/>
              <w:right w:val="single" w:sz="18" w:space="0" w:color="000000"/>
            </w:tcBorders>
          </w:tcPr>
          <w:p w14:paraId="24BEDED4" w14:textId="77777777" w:rsidR="00A80E6D" w:rsidRDefault="00473CE3">
            <w:r>
              <w:t>0,0001</w:t>
            </w:r>
          </w:p>
        </w:tc>
      </w:tr>
      <w:tr w:rsidR="00A80E6D" w14:paraId="33043C55" w14:textId="77777777">
        <w:trPr>
          <w:trHeight w:val="320"/>
        </w:trPr>
        <w:tc>
          <w:tcPr>
            <w:tcW w:w="1848" w:type="dxa"/>
            <w:vMerge/>
            <w:tcBorders>
              <w:top w:val="single" w:sz="18" w:space="0" w:color="000000"/>
              <w:left w:val="single" w:sz="18" w:space="0" w:color="000000"/>
              <w:right w:val="single" w:sz="18" w:space="0" w:color="000000"/>
            </w:tcBorders>
            <w:shd w:val="clear" w:color="auto" w:fill="C0C0C0"/>
          </w:tcPr>
          <w:p w14:paraId="7A8BD16C" w14:textId="77777777" w:rsidR="00A80E6D" w:rsidRDefault="00A80E6D">
            <w:pPr>
              <w:widowControl w:val="0"/>
              <w:pBdr>
                <w:top w:val="nil"/>
                <w:left w:val="nil"/>
                <w:bottom w:val="nil"/>
                <w:right w:val="nil"/>
                <w:between w:val="nil"/>
              </w:pBdr>
              <w:spacing w:line="276" w:lineRule="auto"/>
            </w:pPr>
          </w:p>
        </w:tc>
        <w:tc>
          <w:tcPr>
            <w:tcW w:w="1849" w:type="dxa"/>
            <w:vMerge/>
            <w:tcBorders>
              <w:top w:val="single" w:sz="18" w:space="0" w:color="000000"/>
              <w:left w:val="single" w:sz="18" w:space="0" w:color="000000"/>
              <w:right w:val="single" w:sz="18" w:space="0" w:color="000000"/>
            </w:tcBorders>
          </w:tcPr>
          <w:p w14:paraId="60EE2906" w14:textId="77777777" w:rsidR="00A80E6D" w:rsidRDefault="00A80E6D">
            <w:pPr>
              <w:widowControl w:val="0"/>
              <w:pBdr>
                <w:top w:val="nil"/>
                <w:left w:val="nil"/>
                <w:bottom w:val="nil"/>
                <w:right w:val="nil"/>
                <w:between w:val="nil"/>
              </w:pBdr>
              <w:spacing w:line="276" w:lineRule="auto"/>
            </w:pPr>
          </w:p>
        </w:tc>
        <w:tc>
          <w:tcPr>
            <w:tcW w:w="1849" w:type="dxa"/>
            <w:vMerge/>
            <w:tcBorders>
              <w:top w:val="single" w:sz="18" w:space="0" w:color="000000"/>
              <w:left w:val="single" w:sz="18" w:space="0" w:color="000000"/>
              <w:right w:val="single" w:sz="24" w:space="0" w:color="000000"/>
            </w:tcBorders>
          </w:tcPr>
          <w:p w14:paraId="2BA8B0B6" w14:textId="77777777" w:rsidR="00A80E6D" w:rsidRDefault="00A80E6D">
            <w:pPr>
              <w:widowControl w:val="0"/>
              <w:pBdr>
                <w:top w:val="nil"/>
                <w:left w:val="nil"/>
                <w:bottom w:val="nil"/>
                <w:right w:val="nil"/>
                <w:between w:val="nil"/>
              </w:pBdr>
              <w:spacing w:line="276" w:lineRule="auto"/>
            </w:pPr>
          </w:p>
        </w:tc>
        <w:tc>
          <w:tcPr>
            <w:tcW w:w="1849" w:type="dxa"/>
            <w:tcBorders>
              <w:left w:val="single" w:sz="24" w:space="0" w:color="000000"/>
              <w:bottom w:val="single" w:sz="18" w:space="0" w:color="000000"/>
              <w:right w:val="single" w:sz="18" w:space="0" w:color="000000"/>
            </w:tcBorders>
          </w:tcPr>
          <w:p w14:paraId="018FEE51" w14:textId="77777777" w:rsidR="00A80E6D" w:rsidRDefault="00473CE3">
            <w:r>
              <w:t>ostatní způsoby využití</w:t>
            </w:r>
          </w:p>
        </w:tc>
        <w:tc>
          <w:tcPr>
            <w:tcW w:w="1849" w:type="dxa"/>
            <w:tcBorders>
              <w:left w:val="single" w:sz="18" w:space="0" w:color="000000"/>
              <w:bottom w:val="single" w:sz="18" w:space="0" w:color="000000"/>
              <w:right w:val="single" w:sz="18" w:space="0" w:color="000000"/>
            </w:tcBorders>
          </w:tcPr>
          <w:p w14:paraId="09B655BF" w14:textId="77777777" w:rsidR="00A80E6D" w:rsidRDefault="00473CE3">
            <w:r>
              <w:t>0,0897</w:t>
            </w:r>
          </w:p>
        </w:tc>
      </w:tr>
      <w:tr w:rsidR="00A80E6D" w14:paraId="1B047052" w14:textId="77777777">
        <w:trPr>
          <w:trHeight w:val="320"/>
        </w:trPr>
        <w:tc>
          <w:tcPr>
            <w:tcW w:w="1848" w:type="dxa"/>
            <w:tcBorders>
              <w:top w:val="single" w:sz="18" w:space="0" w:color="000000"/>
              <w:left w:val="single" w:sz="18" w:space="0" w:color="000000"/>
              <w:bottom w:val="single" w:sz="18" w:space="0" w:color="000000"/>
              <w:right w:val="single" w:sz="18" w:space="0" w:color="000000"/>
            </w:tcBorders>
            <w:shd w:val="clear" w:color="auto" w:fill="C0C0C0"/>
          </w:tcPr>
          <w:p w14:paraId="448B53D8" w14:textId="77777777" w:rsidR="00A80E6D" w:rsidRDefault="00473CE3">
            <w:r>
              <w:t>zastavěné</w:t>
            </w:r>
          </w:p>
          <w:p w14:paraId="301C6830" w14:textId="77777777" w:rsidR="00A80E6D" w:rsidRDefault="00473CE3">
            <w:r>
              <w:t>plochy a nádvoří</w:t>
            </w:r>
          </w:p>
        </w:tc>
        <w:tc>
          <w:tcPr>
            <w:tcW w:w="1849" w:type="dxa"/>
            <w:tcBorders>
              <w:top w:val="single" w:sz="18" w:space="0" w:color="000000"/>
              <w:left w:val="single" w:sz="18" w:space="0" w:color="000000"/>
              <w:bottom w:val="single" w:sz="18" w:space="0" w:color="000000"/>
              <w:right w:val="single" w:sz="18" w:space="0" w:color="000000"/>
            </w:tcBorders>
          </w:tcPr>
          <w:p w14:paraId="4CD5CC02" w14:textId="77777777" w:rsidR="00A80E6D" w:rsidRDefault="00A80E6D"/>
        </w:tc>
        <w:tc>
          <w:tcPr>
            <w:tcW w:w="1849" w:type="dxa"/>
            <w:tcBorders>
              <w:top w:val="single" w:sz="18" w:space="0" w:color="000000"/>
              <w:left w:val="single" w:sz="18" w:space="0" w:color="000000"/>
              <w:bottom w:val="single" w:sz="18" w:space="0" w:color="000000"/>
              <w:right w:val="single" w:sz="24" w:space="0" w:color="000000"/>
            </w:tcBorders>
          </w:tcPr>
          <w:p w14:paraId="41004902" w14:textId="77777777" w:rsidR="00A80E6D" w:rsidRDefault="00A80E6D"/>
        </w:tc>
        <w:tc>
          <w:tcPr>
            <w:tcW w:w="3698" w:type="dxa"/>
            <w:gridSpan w:val="2"/>
            <w:vMerge w:val="restart"/>
            <w:tcBorders>
              <w:top w:val="single" w:sz="18" w:space="0" w:color="000000"/>
              <w:left w:val="single" w:sz="24" w:space="0" w:color="000000"/>
              <w:right w:val="single" w:sz="18" w:space="0" w:color="000000"/>
            </w:tcBorders>
            <w:shd w:val="clear" w:color="auto" w:fill="808080"/>
          </w:tcPr>
          <w:p w14:paraId="42FDBB3A" w14:textId="77777777" w:rsidR="00A80E6D" w:rsidRDefault="00A80E6D"/>
        </w:tc>
      </w:tr>
      <w:tr w:rsidR="00A80E6D" w14:paraId="7C4479AF" w14:textId="77777777">
        <w:trPr>
          <w:trHeight w:val="320"/>
        </w:trPr>
        <w:tc>
          <w:tcPr>
            <w:tcW w:w="1848" w:type="dxa"/>
            <w:tcBorders>
              <w:top w:val="single" w:sz="18" w:space="0" w:color="000000"/>
              <w:left w:val="single" w:sz="18" w:space="0" w:color="000000"/>
              <w:bottom w:val="single" w:sz="18" w:space="0" w:color="000000"/>
              <w:right w:val="single" w:sz="18" w:space="0" w:color="000000"/>
            </w:tcBorders>
            <w:shd w:val="clear" w:color="auto" w:fill="C0C0C0"/>
          </w:tcPr>
          <w:p w14:paraId="1455C1E0" w14:textId="77777777" w:rsidR="00A80E6D" w:rsidRDefault="00473CE3">
            <w:pPr>
              <w:rPr>
                <w:b/>
              </w:rPr>
            </w:pPr>
            <w:r>
              <w:rPr>
                <w:b/>
              </w:rPr>
              <w:t xml:space="preserve">plocha celkem </w:t>
            </w:r>
          </w:p>
        </w:tc>
        <w:tc>
          <w:tcPr>
            <w:tcW w:w="1849" w:type="dxa"/>
            <w:tcBorders>
              <w:top w:val="single" w:sz="18" w:space="0" w:color="000000"/>
              <w:left w:val="single" w:sz="18" w:space="0" w:color="000000"/>
              <w:bottom w:val="single" w:sz="18" w:space="0" w:color="000000"/>
              <w:right w:val="single" w:sz="18" w:space="0" w:color="000000"/>
            </w:tcBorders>
          </w:tcPr>
          <w:p w14:paraId="38FB57D0" w14:textId="77777777" w:rsidR="00A80E6D" w:rsidRDefault="00473CE3">
            <w:r>
              <w:t>20,3924</w:t>
            </w:r>
          </w:p>
        </w:tc>
        <w:tc>
          <w:tcPr>
            <w:tcW w:w="1849" w:type="dxa"/>
            <w:tcBorders>
              <w:top w:val="single" w:sz="18" w:space="0" w:color="000000"/>
              <w:left w:val="single" w:sz="18" w:space="0" w:color="000000"/>
              <w:bottom w:val="single" w:sz="18" w:space="0" w:color="000000"/>
              <w:right w:val="single" w:sz="24" w:space="0" w:color="000000"/>
            </w:tcBorders>
          </w:tcPr>
          <w:p w14:paraId="1D648B33" w14:textId="77777777" w:rsidR="00A80E6D" w:rsidRDefault="00473CE3">
            <w:r>
              <w:t>31,1677</w:t>
            </w:r>
          </w:p>
        </w:tc>
        <w:tc>
          <w:tcPr>
            <w:tcW w:w="3698" w:type="dxa"/>
            <w:gridSpan w:val="2"/>
            <w:vMerge/>
            <w:tcBorders>
              <w:top w:val="single" w:sz="18" w:space="0" w:color="000000"/>
              <w:left w:val="single" w:sz="24" w:space="0" w:color="000000"/>
              <w:right w:val="single" w:sz="18" w:space="0" w:color="000000"/>
            </w:tcBorders>
            <w:shd w:val="clear" w:color="auto" w:fill="808080"/>
          </w:tcPr>
          <w:p w14:paraId="353CE5B1" w14:textId="77777777" w:rsidR="00A80E6D" w:rsidRDefault="00A80E6D">
            <w:pPr>
              <w:widowControl w:val="0"/>
              <w:pBdr>
                <w:top w:val="nil"/>
                <w:left w:val="nil"/>
                <w:bottom w:val="nil"/>
                <w:right w:val="nil"/>
                <w:between w:val="nil"/>
              </w:pBdr>
              <w:spacing w:line="276" w:lineRule="auto"/>
            </w:pPr>
          </w:p>
        </w:tc>
      </w:tr>
    </w:tbl>
    <w:p w14:paraId="69FD2C3A" w14:textId="77777777" w:rsidR="00A80E6D" w:rsidRDefault="00A80E6D">
      <w:pPr>
        <w:pBdr>
          <w:top w:val="nil"/>
          <w:left w:val="nil"/>
          <w:bottom w:val="nil"/>
          <w:right w:val="nil"/>
          <w:between w:val="nil"/>
        </w:pBdr>
        <w:jc w:val="both"/>
        <w:rPr>
          <w:b/>
          <w:color w:val="000000"/>
        </w:rPr>
      </w:pPr>
    </w:p>
    <w:p w14:paraId="30969E70" w14:textId="77777777" w:rsidR="00A80E6D" w:rsidRDefault="00473CE3">
      <w:pPr>
        <w:pBdr>
          <w:top w:val="nil"/>
          <w:left w:val="nil"/>
          <w:bottom w:val="nil"/>
          <w:right w:val="nil"/>
          <w:between w:val="nil"/>
        </w:pBdr>
        <w:jc w:val="both"/>
        <w:rPr>
          <w:color w:val="000000"/>
          <w:sz w:val="20"/>
          <w:szCs w:val="20"/>
        </w:rPr>
      </w:pPr>
      <w:r>
        <w:rPr>
          <w:color w:val="000000"/>
          <w:sz w:val="20"/>
          <w:szCs w:val="20"/>
        </w:rPr>
        <w:tab/>
      </w:r>
    </w:p>
    <w:p w14:paraId="1D4901B6" w14:textId="77777777" w:rsidR="00A80E6D" w:rsidRDefault="00473CE3">
      <w:pPr>
        <w:pStyle w:val="Nadpis2"/>
        <w:rPr>
          <w:b/>
        </w:rPr>
      </w:pPr>
      <w:bookmarkStart w:id="12" w:name="_Toc63405934"/>
      <w:r>
        <w:rPr>
          <w:b/>
        </w:rPr>
        <w:t>1.5 Překryv území s jiným typem ochrany</w:t>
      </w:r>
      <w:bookmarkEnd w:id="12"/>
    </w:p>
    <w:p w14:paraId="14D3607D" w14:textId="77777777" w:rsidR="00A80E6D" w:rsidRDefault="00A80E6D">
      <w:pPr>
        <w:pBdr>
          <w:top w:val="nil"/>
          <w:left w:val="nil"/>
          <w:bottom w:val="nil"/>
          <w:right w:val="nil"/>
          <w:between w:val="nil"/>
        </w:pBdr>
        <w:jc w:val="both"/>
        <w:rPr>
          <w:color w:val="000000"/>
        </w:rPr>
      </w:pPr>
    </w:p>
    <w:p w14:paraId="0C2945D3" w14:textId="77777777" w:rsidR="00A80E6D" w:rsidRDefault="00473CE3">
      <w:pPr>
        <w:pBdr>
          <w:top w:val="nil"/>
          <w:left w:val="nil"/>
          <w:bottom w:val="nil"/>
          <w:right w:val="nil"/>
          <w:between w:val="nil"/>
        </w:pBdr>
        <w:jc w:val="both"/>
        <w:rPr>
          <w:color w:val="000000"/>
        </w:rPr>
      </w:pPr>
      <w:r>
        <w:rPr>
          <w:color w:val="000000"/>
        </w:rPr>
        <w:t>národní park:</w:t>
      </w:r>
      <w:r>
        <w:rPr>
          <w:color w:val="000000"/>
        </w:rPr>
        <w:tab/>
      </w:r>
      <w:r>
        <w:rPr>
          <w:color w:val="000000"/>
        </w:rPr>
        <w:tab/>
      </w:r>
      <w:r>
        <w:rPr>
          <w:color w:val="000000"/>
        </w:rPr>
        <w:tab/>
      </w:r>
      <w:r>
        <w:rPr>
          <w:color w:val="000000"/>
        </w:rPr>
        <w:tab/>
      </w:r>
      <w:r>
        <w:rPr>
          <w:color w:val="000000"/>
        </w:rPr>
        <w:tab/>
      </w:r>
      <w:r>
        <w:t>-</w:t>
      </w:r>
    </w:p>
    <w:p w14:paraId="26685BC9" w14:textId="77777777" w:rsidR="00A80E6D" w:rsidRDefault="00473CE3">
      <w:pPr>
        <w:pBdr>
          <w:top w:val="nil"/>
          <w:left w:val="nil"/>
          <w:bottom w:val="nil"/>
          <w:right w:val="nil"/>
          <w:between w:val="nil"/>
        </w:pBdr>
        <w:ind w:left="5102" w:hanging="5102"/>
        <w:jc w:val="both"/>
      </w:pPr>
      <w:r>
        <w:rPr>
          <w:color w:val="000000"/>
        </w:rPr>
        <w:t>chráněná krajinná oblast (včetně zóny):</w:t>
      </w:r>
      <w:r>
        <w:t xml:space="preserve">        Litovelské Pomoraví (PR</w:t>
      </w:r>
      <w:r w:rsidR="009078B1">
        <w:t xml:space="preserve"> </w:t>
      </w:r>
      <w:r w:rsidR="009078B1">
        <w:rPr>
          <w:color w:val="000000"/>
        </w:rPr>
        <w:t>–</w:t>
      </w:r>
      <w:r w:rsidR="009078B1">
        <w:t xml:space="preserve"> </w:t>
      </w:r>
      <w:r>
        <w:t>I</w:t>
      </w:r>
      <w:r w:rsidR="009078B1">
        <w:t>.</w:t>
      </w:r>
      <w:r>
        <w:t xml:space="preserve"> zóna; OP</w:t>
      </w:r>
      <w:r w:rsidR="009078B1">
        <w:t xml:space="preserve"> </w:t>
      </w:r>
      <w:r w:rsidR="009078B1">
        <w:rPr>
          <w:color w:val="000000"/>
        </w:rPr>
        <w:t>–</w:t>
      </w:r>
      <w:r w:rsidR="009078B1">
        <w:t xml:space="preserve"> </w:t>
      </w:r>
      <w:r>
        <w:t>II</w:t>
      </w:r>
      <w:r w:rsidR="009078B1">
        <w:t>.</w:t>
      </w:r>
      <w:r>
        <w:t xml:space="preserve"> a </w:t>
      </w:r>
    </w:p>
    <w:p w14:paraId="0C960756" w14:textId="77777777" w:rsidR="00A80E6D" w:rsidRDefault="00473CE3">
      <w:pPr>
        <w:pBdr>
          <w:top w:val="nil"/>
          <w:left w:val="nil"/>
          <w:bottom w:val="nil"/>
          <w:right w:val="nil"/>
          <w:between w:val="nil"/>
        </w:pBdr>
        <w:jc w:val="both"/>
        <w:rPr>
          <w:color w:val="000000"/>
        </w:rPr>
      </w:pPr>
      <w:r>
        <w:t xml:space="preserve">         </w:t>
      </w:r>
      <w:r>
        <w:tab/>
      </w:r>
      <w:r>
        <w:tab/>
      </w:r>
      <w:r>
        <w:tab/>
      </w:r>
      <w:r>
        <w:tab/>
      </w:r>
      <w:r>
        <w:tab/>
        <w:t xml:space="preserve">           IV</w:t>
      </w:r>
      <w:r w:rsidR="009078B1">
        <w:t>.</w:t>
      </w:r>
      <w:r w:rsidR="001C151B">
        <w:t xml:space="preserve"> </w:t>
      </w:r>
      <w:r>
        <w:t>zóna)</w:t>
      </w:r>
    </w:p>
    <w:p w14:paraId="72A4357F" w14:textId="4D6CE832" w:rsidR="00A80E6D" w:rsidRDefault="00473CE3">
      <w:pPr>
        <w:pBdr>
          <w:top w:val="nil"/>
          <w:left w:val="nil"/>
          <w:bottom w:val="nil"/>
          <w:right w:val="nil"/>
          <w:between w:val="nil"/>
        </w:pBdr>
        <w:jc w:val="both"/>
        <w:rPr>
          <w:color w:val="000000"/>
        </w:rPr>
      </w:pPr>
      <w:r>
        <w:rPr>
          <w:color w:val="000000"/>
        </w:rPr>
        <w:t>překryv s jiným typem ochrany:</w:t>
      </w:r>
      <w:r>
        <w:rPr>
          <w:color w:val="000000"/>
        </w:rPr>
        <w:tab/>
      </w:r>
      <w:r>
        <w:t xml:space="preserve">           </w:t>
      </w:r>
      <w:r>
        <w:rPr>
          <w:color w:val="000000"/>
        </w:rPr>
        <w:t>CHOP</w:t>
      </w:r>
      <w:r>
        <w:t>AV</w:t>
      </w:r>
      <w:r>
        <w:rPr>
          <w:color w:val="000000"/>
        </w:rPr>
        <w:t xml:space="preserve"> Kvartér řeky Moravy</w:t>
      </w:r>
    </w:p>
    <w:p w14:paraId="0C9ACFF3" w14:textId="3DEECB49" w:rsidR="00092FDE" w:rsidRPr="00503966" w:rsidRDefault="00092FDE" w:rsidP="00A26AA3">
      <w:pPr>
        <w:ind w:left="4253" w:hanging="4320"/>
      </w:pPr>
      <w:r>
        <w:rPr>
          <w:color w:val="000000"/>
        </w:rPr>
        <w:tab/>
      </w:r>
      <w:r w:rsidRPr="00A26AA3">
        <w:t xml:space="preserve">ÚSES </w:t>
      </w:r>
      <w:r>
        <w:t>Regionální biocentrum Plané loučky, OK 32 Plané loučky (označení v ZÚR Olomouckého kraje)</w:t>
      </w:r>
    </w:p>
    <w:p w14:paraId="748233E1" w14:textId="273DE584" w:rsidR="00092FDE" w:rsidRDefault="00092FDE" w:rsidP="00092FDE">
      <w:pPr>
        <w:rPr>
          <w:u w:val="single"/>
        </w:rPr>
      </w:pPr>
    </w:p>
    <w:p w14:paraId="6614B608" w14:textId="2C3125C1" w:rsidR="00092FDE" w:rsidRDefault="00092FDE">
      <w:pPr>
        <w:pBdr>
          <w:top w:val="nil"/>
          <w:left w:val="nil"/>
          <w:bottom w:val="nil"/>
          <w:right w:val="nil"/>
          <w:between w:val="nil"/>
        </w:pBdr>
        <w:jc w:val="both"/>
        <w:rPr>
          <w:color w:val="000000"/>
        </w:rPr>
      </w:pPr>
    </w:p>
    <w:p w14:paraId="20A53F60" w14:textId="77777777" w:rsidR="00A80E6D" w:rsidRDefault="00473CE3">
      <w:pPr>
        <w:pBdr>
          <w:top w:val="nil"/>
          <w:left w:val="nil"/>
          <w:bottom w:val="nil"/>
          <w:right w:val="nil"/>
          <w:between w:val="nil"/>
        </w:pBdr>
        <w:jc w:val="both"/>
        <w:rPr>
          <w:color w:val="000000"/>
        </w:rPr>
      </w:pPr>
      <w:r>
        <w:rPr>
          <w:color w:val="000000"/>
        </w:rPr>
        <w:t>mezinárodní statut ochrany:</w:t>
      </w:r>
      <w:r>
        <w:rPr>
          <w:color w:val="000000"/>
        </w:rPr>
        <w:tab/>
      </w:r>
      <w:r>
        <w:rPr>
          <w:color w:val="000000"/>
        </w:rPr>
        <w:tab/>
      </w:r>
      <w:r>
        <w:t xml:space="preserve">           Ramsar - Litovelské </w:t>
      </w:r>
      <w:r w:rsidR="000C0694">
        <w:t>P</w:t>
      </w:r>
      <w:r>
        <w:t>omoraví</w:t>
      </w:r>
    </w:p>
    <w:p w14:paraId="7E7D11A0" w14:textId="77777777" w:rsidR="00A80E6D" w:rsidRDefault="00A80E6D">
      <w:pPr>
        <w:pBdr>
          <w:top w:val="nil"/>
          <w:left w:val="nil"/>
          <w:bottom w:val="nil"/>
          <w:right w:val="nil"/>
          <w:between w:val="nil"/>
        </w:pBdr>
        <w:jc w:val="both"/>
        <w:rPr>
          <w:color w:val="000000"/>
        </w:rPr>
      </w:pPr>
    </w:p>
    <w:p w14:paraId="1F1A1978" w14:textId="77777777" w:rsidR="00A80E6D" w:rsidRDefault="00473CE3">
      <w:pPr>
        <w:pBdr>
          <w:top w:val="nil"/>
          <w:left w:val="nil"/>
          <w:bottom w:val="nil"/>
          <w:right w:val="nil"/>
          <w:between w:val="nil"/>
        </w:pBdr>
        <w:jc w:val="both"/>
        <w:rPr>
          <w:color w:val="000000"/>
          <w:u w:val="single"/>
        </w:rPr>
      </w:pPr>
      <w:r>
        <w:rPr>
          <w:color w:val="000000"/>
          <w:u w:val="single"/>
        </w:rPr>
        <w:t>Natura 2000</w:t>
      </w:r>
    </w:p>
    <w:p w14:paraId="474FCB43" w14:textId="77777777" w:rsidR="00A80E6D" w:rsidRDefault="00473CE3">
      <w:pPr>
        <w:pBdr>
          <w:top w:val="nil"/>
          <w:left w:val="nil"/>
          <w:bottom w:val="nil"/>
          <w:right w:val="nil"/>
          <w:between w:val="nil"/>
        </w:pBdr>
        <w:jc w:val="both"/>
        <w:rPr>
          <w:color w:val="000000"/>
        </w:rPr>
      </w:pPr>
      <w:r>
        <w:rPr>
          <w:color w:val="000000"/>
        </w:rPr>
        <w:t>ptačí oblast:</w:t>
      </w:r>
      <w:r>
        <w:rPr>
          <w:color w:val="000000"/>
        </w:rPr>
        <w:tab/>
      </w:r>
      <w:r>
        <w:rPr>
          <w:color w:val="000000"/>
        </w:rPr>
        <w:tab/>
      </w:r>
      <w:r>
        <w:rPr>
          <w:color w:val="000000"/>
        </w:rPr>
        <w:tab/>
      </w:r>
      <w:r>
        <w:rPr>
          <w:color w:val="000000"/>
        </w:rPr>
        <w:tab/>
      </w:r>
      <w:r>
        <w:t xml:space="preserve">           CZ0711018 - Litovelské Pomoraví</w:t>
      </w:r>
    </w:p>
    <w:p w14:paraId="5B35ABCB" w14:textId="77777777" w:rsidR="00BE7103" w:rsidRDefault="00473CE3">
      <w:r>
        <w:rPr>
          <w:color w:val="000000"/>
        </w:rPr>
        <w:lastRenderedPageBreak/>
        <w:t>evropsky významná lokalita:</w:t>
      </w:r>
      <w:r>
        <w:rPr>
          <w:color w:val="000000"/>
        </w:rPr>
        <w:tab/>
      </w:r>
      <w:r>
        <w:rPr>
          <w:color w:val="000000"/>
        </w:rPr>
        <w:tab/>
        <w:t xml:space="preserve">           </w:t>
      </w:r>
      <w:r>
        <w:t>CZ071</w:t>
      </w:r>
      <w:r w:rsidR="00F82544">
        <w:t>4073</w:t>
      </w:r>
      <w:r>
        <w:t xml:space="preserve"> - Litovelské Pomoraví</w:t>
      </w:r>
      <w:bookmarkStart w:id="13" w:name="_heading=h.2s8eyo1" w:colFirst="0" w:colLast="0"/>
      <w:bookmarkEnd w:id="13"/>
    </w:p>
    <w:p w14:paraId="350C7E83" w14:textId="77777777" w:rsidR="00BE7103" w:rsidRDefault="00BE7103"/>
    <w:p w14:paraId="27E762D2" w14:textId="78C5FC62" w:rsidR="00A80E6D" w:rsidRPr="00503966" w:rsidRDefault="006F573E" w:rsidP="00503966">
      <w:pPr>
        <w:ind w:left="4320" w:hanging="4320"/>
      </w:pPr>
      <w:r>
        <w:tab/>
      </w:r>
    </w:p>
    <w:p w14:paraId="72C6C8AF" w14:textId="77777777" w:rsidR="00A80E6D" w:rsidRDefault="00473CE3">
      <w:pPr>
        <w:pStyle w:val="Nadpis2"/>
        <w:rPr>
          <w:b/>
        </w:rPr>
      </w:pPr>
      <w:bookmarkStart w:id="14" w:name="_Toc63405935"/>
      <w:r>
        <w:rPr>
          <w:b/>
        </w:rPr>
        <w:t>1.6 Kategorie IUCN</w:t>
      </w:r>
      <w:bookmarkEnd w:id="14"/>
    </w:p>
    <w:p w14:paraId="4F0DDCD5" w14:textId="77777777" w:rsidR="00A80E6D" w:rsidRDefault="00A80E6D">
      <w:pPr>
        <w:pBdr>
          <w:top w:val="nil"/>
          <w:left w:val="nil"/>
          <w:bottom w:val="nil"/>
          <w:right w:val="nil"/>
          <w:between w:val="nil"/>
        </w:pBdr>
        <w:ind w:hanging="283"/>
        <w:jc w:val="both"/>
        <w:rPr>
          <w:i/>
        </w:rPr>
      </w:pPr>
    </w:p>
    <w:p w14:paraId="61DDA993" w14:textId="77777777" w:rsidR="00A80E6D" w:rsidRDefault="00473CE3">
      <w:pPr>
        <w:spacing w:after="60"/>
      </w:pPr>
      <w:r>
        <w:t xml:space="preserve">IV </w:t>
      </w:r>
      <w:r w:rsidR="001C151B">
        <w:rPr>
          <w:color w:val="000000"/>
        </w:rPr>
        <w:t>–</w:t>
      </w:r>
      <w:r>
        <w:t xml:space="preserve"> území pro péči o stanoviště/druhy</w:t>
      </w:r>
    </w:p>
    <w:p w14:paraId="0FBF5036" w14:textId="77777777" w:rsidR="00A80E6D" w:rsidRDefault="00A80E6D">
      <w:pPr>
        <w:pBdr>
          <w:top w:val="nil"/>
          <w:left w:val="nil"/>
          <w:bottom w:val="nil"/>
          <w:right w:val="nil"/>
          <w:between w:val="nil"/>
        </w:pBdr>
        <w:jc w:val="both"/>
        <w:rPr>
          <w:i/>
          <w:color w:val="000000"/>
        </w:rPr>
      </w:pPr>
    </w:p>
    <w:p w14:paraId="3974D8FF" w14:textId="77777777" w:rsidR="00A80E6D" w:rsidRDefault="00473CE3">
      <w:pPr>
        <w:pStyle w:val="Nadpis2"/>
        <w:rPr>
          <w:b/>
        </w:rPr>
      </w:pPr>
      <w:bookmarkStart w:id="15" w:name="_Toc63405936"/>
      <w:r>
        <w:rPr>
          <w:b/>
        </w:rPr>
        <w:t>1.7 Předmět ochrany ZCHÚ</w:t>
      </w:r>
      <w:bookmarkEnd w:id="15"/>
    </w:p>
    <w:p w14:paraId="52B57D03" w14:textId="77777777" w:rsidR="00A80E6D" w:rsidRDefault="00A80E6D">
      <w:pPr>
        <w:jc w:val="both"/>
        <w:rPr>
          <w:b/>
        </w:rPr>
      </w:pPr>
    </w:p>
    <w:p w14:paraId="1789B5C8" w14:textId="77777777" w:rsidR="00A80E6D" w:rsidRDefault="00473CE3">
      <w:pPr>
        <w:pStyle w:val="Nadpis3"/>
        <w:jc w:val="left"/>
      </w:pPr>
      <w:bookmarkStart w:id="16" w:name="_Toc63405937"/>
      <w:r>
        <w:t>1.7.1 Předmět ochrany ZCHÚ podle zřizovacího předpisu</w:t>
      </w:r>
      <w:bookmarkEnd w:id="16"/>
    </w:p>
    <w:p w14:paraId="190F7D65" w14:textId="77777777" w:rsidR="00A80E6D" w:rsidRDefault="00A80E6D">
      <w:pPr>
        <w:jc w:val="both"/>
        <w:rPr>
          <w:b/>
        </w:rPr>
      </w:pPr>
    </w:p>
    <w:p w14:paraId="024A46F7" w14:textId="77777777" w:rsidR="00A80E6D" w:rsidRDefault="00473CE3">
      <w:pPr>
        <w:jc w:val="both"/>
      </w:pPr>
      <w:r>
        <w:t>“Posláním rezervace je ochrana společenstev slatinných luk, fragmentů měkkého luhu, meandrujícího toku s břehovými porosty a tůní s výskytem řady ohrožených taxonů rostlin i živočichů.”</w:t>
      </w:r>
    </w:p>
    <w:p w14:paraId="769118D7" w14:textId="77777777" w:rsidR="00A80E6D" w:rsidRDefault="00A80E6D">
      <w:pPr>
        <w:jc w:val="both"/>
        <w:rPr>
          <w:b/>
        </w:rPr>
      </w:pPr>
    </w:p>
    <w:p w14:paraId="3772E945" w14:textId="77777777" w:rsidR="00A80E6D" w:rsidRDefault="00473CE3">
      <w:pPr>
        <w:pStyle w:val="Nadpis3"/>
        <w:jc w:val="left"/>
      </w:pPr>
      <w:bookmarkStart w:id="17" w:name="_Toc63405938"/>
      <w:r>
        <w:t>1.7.2 Předmět ochrany – současný stav</w:t>
      </w:r>
      <w:bookmarkEnd w:id="17"/>
    </w:p>
    <w:p w14:paraId="4E6BBB88" w14:textId="77777777" w:rsidR="00A80E6D" w:rsidRDefault="00A80E6D">
      <w:pPr>
        <w:jc w:val="both"/>
        <w:rPr>
          <w:b/>
        </w:rPr>
      </w:pPr>
    </w:p>
    <w:p w14:paraId="1606247B" w14:textId="77777777" w:rsidR="00A80E6D" w:rsidRDefault="00473CE3">
      <w:pPr>
        <w:jc w:val="both"/>
        <w:rPr>
          <w:b/>
        </w:rPr>
      </w:pPr>
      <w:r>
        <w:rPr>
          <w:b/>
        </w:rPr>
        <w:t>A. ekosystémy</w:t>
      </w:r>
    </w:p>
    <w:p w14:paraId="04B22E85" w14:textId="77777777" w:rsidR="00A80E6D" w:rsidRDefault="00A80E6D">
      <w:pPr>
        <w:jc w:val="both"/>
        <w:rPr>
          <w:b/>
        </w:rPr>
      </w:pPr>
    </w:p>
    <w:tbl>
      <w:tblPr>
        <w:tblStyle w:val="35"/>
        <w:tblW w:w="8970" w:type="dxa"/>
        <w:tblInd w:w="3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730"/>
        <w:gridCol w:w="1275"/>
        <w:gridCol w:w="3690"/>
        <w:gridCol w:w="1275"/>
      </w:tblGrid>
      <w:tr w:rsidR="00A80E6D" w14:paraId="763D8C80" w14:textId="77777777" w:rsidTr="00627AB5">
        <w:trPr>
          <w:trHeight w:val="260"/>
          <w:tblHeader/>
        </w:trPr>
        <w:tc>
          <w:tcPr>
            <w:tcW w:w="2730" w:type="dxa"/>
            <w:tcBorders>
              <w:top w:val="single" w:sz="18" w:space="0" w:color="000000"/>
              <w:left w:val="single" w:sz="18" w:space="0" w:color="000000"/>
              <w:bottom w:val="single" w:sz="18" w:space="0" w:color="000000"/>
              <w:right w:val="single" w:sz="8" w:space="0" w:color="000000"/>
            </w:tcBorders>
            <w:shd w:val="clear" w:color="auto" w:fill="C0C0C0"/>
          </w:tcPr>
          <w:p w14:paraId="42AF61C2" w14:textId="77777777" w:rsidR="00A80E6D" w:rsidRDefault="00473CE3">
            <w:pPr>
              <w:rPr>
                <w:b/>
                <w:sz w:val="22"/>
                <w:szCs w:val="22"/>
              </w:rPr>
            </w:pPr>
            <w:r>
              <w:rPr>
                <w:b/>
                <w:sz w:val="22"/>
                <w:szCs w:val="22"/>
              </w:rPr>
              <w:t>ekosystém</w:t>
            </w:r>
          </w:p>
        </w:tc>
        <w:tc>
          <w:tcPr>
            <w:tcW w:w="1275" w:type="dxa"/>
            <w:tcBorders>
              <w:top w:val="single" w:sz="18" w:space="0" w:color="000000"/>
              <w:left w:val="single" w:sz="8" w:space="0" w:color="000000"/>
              <w:bottom w:val="single" w:sz="18" w:space="0" w:color="000000"/>
              <w:right w:val="single" w:sz="8" w:space="0" w:color="000000"/>
            </w:tcBorders>
            <w:shd w:val="clear" w:color="auto" w:fill="C0C0C0"/>
          </w:tcPr>
          <w:p w14:paraId="5D462737" w14:textId="77777777" w:rsidR="00A80E6D" w:rsidRDefault="00473CE3">
            <w:pPr>
              <w:rPr>
                <w:b/>
                <w:sz w:val="22"/>
                <w:szCs w:val="22"/>
              </w:rPr>
            </w:pPr>
            <w:r>
              <w:rPr>
                <w:b/>
                <w:sz w:val="22"/>
                <w:szCs w:val="22"/>
              </w:rPr>
              <w:t>podíl plochy v ZCHÚ (%)</w:t>
            </w:r>
          </w:p>
        </w:tc>
        <w:tc>
          <w:tcPr>
            <w:tcW w:w="3690" w:type="dxa"/>
            <w:tcBorders>
              <w:top w:val="single" w:sz="18" w:space="0" w:color="000000"/>
              <w:left w:val="single" w:sz="4" w:space="0" w:color="000000"/>
              <w:bottom w:val="single" w:sz="18" w:space="0" w:color="000000"/>
              <w:right w:val="single" w:sz="4" w:space="0" w:color="000000"/>
            </w:tcBorders>
            <w:shd w:val="clear" w:color="auto" w:fill="C0C0C0"/>
          </w:tcPr>
          <w:p w14:paraId="675B5DB7" w14:textId="77777777" w:rsidR="00A80E6D" w:rsidRDefault="00473CE3">
            <w:pPr>
              <w:rPr>
                <w:b/>
                <w:sz w:val="22"/>
                <w:szCs w:val="22"/>
              </w:rPr>
            </w:pPr>
            <w:r>
              <w:rPr>
                <w:b/>
                <w:sz w:val="22"/>
                <w:szCs w:val="22"/>
              </w:rPr>
              <w:t>popis ekosystému</w:t>
            </w:r>
          </w:p>
        </w:tc>
        <w:tc>
          <w:tcPr>
            <w:tcW w:w="1275" w:type="dxa"/>
            <w:tcBorders>
              <w:top w:val="single" w:sz="18" w:space="0" w:color="000000"/>
              <w:left w:val="single" w:sz="4" w:space="0" w:color="000000"/>
              <w:bottom w:val="single" w:sz="18" w:space="0" w:color="000000"/>
              <w:right w:val="single" w:sz="18" w:space="0" w:color="000000"/>
            </w:tcBorders>
            <w:shd w:val="clear" w:color="auto" w:fill="C0C0C0"/>
          </w:tcPr>
          <w:p w14:paraId="37273589" w14:textId="77777777" w:rsidR="00A80E6D" w:rsidRDefault="00473CE3">
            <w:pPr>
              <w:rPr>
                <w:b/>
                <w:sz w:val="22"/>
                <w:szCs w:val="22"/>
                <w:highlight w:val="yellow"/>
              </w:rPr>
            </w:pPr>
            <w:r>
              <w:rPr>
                <w:b/>
                <w:sz w:val="22"/>
                <w:szCs w:val="22"/>
              </w:rPr>
              <w:t>kód předmětu ochrany*</w:t>
            </w:r>
          </w:p>
        </w:tc>
      </w:tr>
      <w:tr w:rsidR="00A80E6D" w14:paraId="4F5905F8" w14:textId="77777777">
        <w:trPr>
          <w:trHeight w:val="240"/>
        </w:trPr>
        <w:tc>
          <w:tcPr>
            <w:tcW w:w="2730" w:type="dxa"/>
            <w:tcBorders>
              <w:top w:val="single" w:sz="18" w:space="0" w:color="000000"/>
              <w:left w:val="single" w:sz="18" w:space="0" w:color="000000"/>
              <w:bottom w:val="single" w:sz="4" w:space="0" w:color="000000"/>
              <w:right w:val="single" w:sz="8" w:space="0" w:color="000000"/>
            </w:tcBorders>
          </w:tcPr>
          <w:p w14:paraId="3244127F" w14:textId="77777777" w:rsidR="00A80E6D" w:rsidRDefault="00473CE3">
            <w:pPr>
              <w:rPr>
                <w:sz w:val="22"/>
                <w:szCs w:val="22"/>
              </w:rPr>
            </w:pPr>
            <w:r>
              <w:rPr>
                <w:sz w:val="22"/>
                <w:szCs w:val="22"/>
              </w:rPr>
              <w:t>L1 Mokřadní olšiny</w:t>
            </w:r>
          </w:p>
        </w:tc>
        <w:tc>
          <w:tcPr>
            <w:tcW w:w="1275" w:type="dxa"/>
            <w:tcBorders>
              <w:top w:val="single" w:sz="18" w:space="0" w:color="000000"/>
              <w:left w:val="single" w:sz="8" w:space="0" w:color="000000"/>
              <w:bottom w:val="single" w:sz="4" w:space="0" w:color="000000"/>
              <w:right w:val="single" w:sz="8" w:space="0" w:color="000000"/>
            </w:tcBorders>
          </w:tcPr>
          <w:p w14:paraId="78865FAF" w14:textId="77777777" w:rsidR="00A80E6D" w:rsidRDefault="00312AB3">
            <w:pPr>
              <w:jc w:val="center"/>
              <w:rPr>
                <w:sz w:val="22"/>
                <w:szCs w:val="22"/>
              </w:rPr>
            </w:pPr>
            <w:r>
              <w:rPr>
                <w:sz w:val="22"/>
                <w:szCs w:val="22"/>
              </w:rPr>
              <w:t>3</w:t>
            </w:r>
          </w:p>
        </w:tc>
        <w:tc>
          <w:tcPr>
            <w:tcW w:w="3690" w:type="dxa"/>
            <w:tcBorders>
              <w:top w:val="single" w:sz="18" w:space="0" w:color="000000"/>
              <w:left w:val="single" w:sz="4" w:space="0" w:color="000000"/>
              <w:bottom w:val="single" w:sz="4" w:space="0" w:color="000000"/>
              <w:right w:val="single" w:sz="4" w:space="0" w:color="000000"/>
            </w:tcBorders>
          </w:tcPr>
          <w:p w14:paraId="5611BCB3" w14:textId="77777777" w:rsidR="00A80E6D" w:rsidRDefault="00473CE3">
            <w:pPr>
              <w:jc w:val="both"/>
              <w:rPr>
                <w:sz w:val="22"/>
                <w:szCs w:val="22"/>
              </w:rPr>
            </w:pPr>
            <w:r>
              <w:rPr>
                <w:sz w:val="22"/>
                <w:szCs w:val="22"/>
              </w:rPr>
              <w:t xml:space="preserve">Zachovalá slatinná mokřadní olšina (as. </w:t>
            </w:r>
            <w:r>
              <w:rPr>
                <w:i/>
                <w:sz w:val="22"/>
                <w:szCs w:val="22"/>
              </w:rPr>
              <w:t>Carici elongata</w:t>
            </w:r>
            <w:r>
              <w:rPr>
                <w:sz w:val="22"/>
                <w:szCs w:val="22"/>
              </w:rPr>
              <w:t>e</w:t>
            </w:r>
            <w:r>
              <w:rPr>
                <w:i/>
                <w:sz w:val="22"/>
                <w:szCs w:val="22"/>
              </w:rPr>
              <w:t>-Alnetum glutinosae</w:t>
            </w:r>
            <w:r>
              <w:rPr>
                <w:sz w:val="22"/>
                <w:szCs w:val="22"/>
              </w:rPr>
              <w:t>), se vyvinula v zazemňujícím se slepém rameni Mlýnského potoka na jihu PR. Jedná se o podmáčenou olšinu s dominancí olše lepkavé (</w:t>
            </w:r>
            <w:r>
              <w:rPr>
                <w:i/>
                <w:sz w:val="22"/>
                <w:szCs w:val="22"/>
              </w:rPr>
              <w:t>Alnus glutinosa</w:t>
            </w:r>
            <w:r>
              <w:rPr>
                <w:sz w:val="22"/>
                <w:szCs w:val="22"/>
              </w:rPr>
              <w:t>) s hojnými bulty ostřice prodloužené (</w:t>
            </w:r>
            <w:r>
              <w:rPr>
                <w:i/>
                <w:sz w:val="22"/>
                <w:szCs w:val="22"/>
              </w:rPr>
              <w:t>Carex elongata</w:t>
            </w:r>
            <w:r>
              <w:rPr>
                <w:sz w:val="22"/>
                <w:szCs w:val="22"/>
              </w:rPr>
              <w:t>) a s výskytem pryskyřníku velkého (</w:t>
            </w:r>
            <w:r>
              <w:rPr>
                <w:i/>
                <w:sz w:val="22"/>
                <w:szCs w:val="22"/>
              </w:rPr>
              <w:t>Ranunculus lingua</w:t>
            </w:r>
            <w:r>
              <w:rPr>
                <w:sz w:val="22"/>
                <w:szCs w:val="22"/>
              </w:rPr>
              <w:t xml:space="preserve">). </w:t>
            </w:r>
          </w:p>
        </w:tc>
        <w:tc>
          <w:tcPr>
            <w:tcW w:w="1275" w:type="dxa"/>
            <w:tcBorders>
              <w:top w:val="single" w:sz="18" w:space="0" w:color="000000"/>
              <w:left w:val="single" w:sz="4" w:space="0" w:color="000000"/>
              <w:bottom w:val="single" w:sz="4" w:space="0" w:color="000000"/>
              <w:right w:val="single" w:sz="18" w:space="0" w:color="000000"/>
            </w:tcBorders>
          </w:tcPr>
          <w:p w14:paraId="01811040" w14:textId="77777777" w:rsidR="00A80E6D" w:rsidRDefault="00473CE3">
            <w:pPr>
              <w:jc w:val="center"/>
              <w:rPr>
                <w:sz w:val="22"/>
                <w:szCs w:val="22"/>
              </w:rPr>
            </w:pPr>
            <w:r>
              <w:rPr>
                <w:sz w:val="22"/>
                <w:szCs w:val="22"/>
              </w:rPr>
              <w:t>a</w:t>
            </w:r>
          </w:p>
        </w:tc>
      </w:tr>
      <w:tr w:rsidR="00A80E6D" w14:paraId="48DBD524" w14:textId="77777777">
        <w:trPr>
          <w:trHeight w:val="240"/>
        </w:trPr>
        <w:tc>
          <w:tcPr>
            <w:tcW w:w="2730" w:type="dxa"/>
            <w:tcBorders>
              <w:top w:val="single" w:sz="4" w:space="0" w:color="000000"/>
              <w:left w:val="single" w:sz="18" w:space="0" w:color="000000"/>
              <w:bottom w:val="single" w:sz="4" w:space="0" w:color="000000"/>
              <w:right w:val="single" w:sz="8" w:space="0" w:color="000000"/>
            </w:tcBorders>
          </w:tcPr>
          <w:p w14:paraId="2546E712" w14:textId="77777777" w:rsidR="00A80E6D" w:rsidRDefault="00473CE3">
            <w:pPr>
              <w:rPr>
                <w:sz w:val="22"/>
                <w:szCs w:val="22"/>
              </w:rPr>
            </w:pPr>
            <w:r>
              <w:rPr>
                <w:sz w:val="22"/>
                <w:szCs w:val="22"/>
              </w:rPr>
              <w:t>L2.2 Údolní jasanovo-olšové luhy</w:t>
            </w:r>
          </w:p>
        </w:tc>
        <w:tc>
          <w:tcPr>
            <w:tcW w:w="1275" w:type="dxa"/>
            <w:tcBorders>
              <w:top w:val="single" w:sz="4" w:space="0" w:color="000000"/>
              <w:left w:val="single" w:sz="8" w:space="0" w:color="000000"/>
              <w:bottom w:val="single" w:sz="4" w:space="0" w:color="000000"/>
              <w:right w:val="single" w:sz="8" w:space="0" w:color="000000"/>
            </w:tcBorders>
          </w:tcPr>
          <w:p w14:paraId="2C1B52AA" w14:textId="77777777" w:rsidR="00A80E6D" w:rsidRDefault="00312AB3">
            <w:pPr>
              <w:jc w:val="center"/>
              <w:rPr>
                <w:sz w:val="22"/>
                <w:szCs w:val="22"/>
              </w:rPr>
            </w:pPr>
            <w:r>
              <w:rPr>
                <w:sz w:val="22"/>
                <w:szCs w:val="22"/>
              </w:rPr>
              <w:t>10</w:t>
            </w:r>
          </w:p>
        </w:tc>
        <w:tc>
          <w:tcPr>
            <w:tcW w:w="3690" w:type="dxa"/>
            <w:tcBorders>
              <w:top w:val="single" w:sz="4" w:space="0" w:color="000000"/>
              <w:left w:val="single" w:sz="4" w:space="0" w:color="000000"/>
              <w:bottom w:val="single" w:sz="4" w:space="0" w:color="000000"/>
              <w:right w:val="single" w:sz="4" w:space="0" w:color="000000"/>
            </w:tcBorders>
          </w:tcPr>
          <w:p w14:paraId="2F3F1548" w14:textId="77777777" w:rsidR="00A80E6D" w:rsidRDefault="00473CE3" w:rsidP="00B2136A">
            <w:pPr>
              <w:jc w:val="both"/>
              <w:rPr>
                <w:sz w:val="22"/>
                <w:szCs w:val="22"/>
              </w:rPr>
            </w:pPr>
            <w:r>
              <w:rPr>
                <w:sz w:val="22"/>
                <w:szCs w:val="22"/>
              </w:rPr>
              <w:t>Zapojený břehový porost podél Mlýnského potoka, vesměs se jedná o zachovalé střemchové jaseniny (</w:t>
            </w:r>
            <w:r>
              <w:rPr>
                <w:i/>
                <w:sz w:val="22"/>
                <w:szCs w:val="22"/>
              </w:rPr>
              <w:t>Pruno padi</w:t>
            </w:r>
            <w:r>
              <w:rPr>
                <w:sz w:val="22"/>
                <w:szCs w:val="22"/>
              </w:rPr>
              <w:t>-</w:t>
            </w:r>
            <w:r>
              <w:rPr>
                <w:i/>
                <w:sz w:val="22"/>
                <w:szCs w:val="22"/>
              </w:rPr>
              <w:t>Fraxinetum excelsioris</w:t>
            </w:r>
            <w:r>
              <w:rPr>
                <w:sz w:val="22"/>
                <w:szCs w:val="22"/>
              </w:rPr>
              <w:t>) s</w:t>
            </w:r>
            <w:r w:rsidR="00AD702F">
              <w:rPr>
                <w:sz w:val="22"/>
                <w:szCs w:val="22"/>
              </w:rPr>
              <w:t> </w:t>
            </w:r>
            <w:r>
              <w:rPr>
                <w:sz w:val="22"/>
                <w:szCs w:val="22"/>
              </w:rPr>
              <w:t>dominantní olší lepkavou (</w:t>
            </w:r>
            <w:r>
              <w:rPr>
                <w:i/>
                <w:sz w:val="22"/>
                <w:szCs w:val="22"/>
              </w:rPr>
              <w:t>Alnus glutinosa</w:t>
            </w:r>
            <w:r>
              <w:rPr>
                <w:sz w:val="22"/>
                <w:szCs w:val="22"/>
              </w:rPr>
              <w:t>) a jasanem ztepilým (</w:t>
            </w:r>
            <w:r>
              <w:rPr>
                <w:i/>
                <w:sz w:val="22"/>
                <w:szCs w:val="22"/>
              </w:rPr>
              <w:t>Fraxinus excelsior</w:t>
            </w:r>
            <w:r>
              <w:rPr>
                <w:sz w:val="22"/>
                <w:szCs w:val="22"/>
              </w:rPr>
              <w:t>) či stromovými vrbami (</w:t>
            </w:r>
            <w:r>
              <w:rPr>
                <w:i/>
                <w:sz w:val="22"/>
                <w:szCs w:val="22"/>
              </w:rPr>
              <w:t>Salix euxina</w:t>
            </w:r>
            <w:r>
              <w:rPr>
                <w:sz w:val="22"/>
                <w:szCs w:val="22"/>
              </w:rPr>
              <w:t xml:space="preserve">, </w:t>
            </w:r>
            <w:r>
              <w:rPr>
                <w:i/>
                <w:sz w:val="22"/>
                <w:szCs w:val="22"/>
              </w:rPr>
              <w:t xml:space="preserve">Salix </w:t>
            </w:r>
            <w:r>
              <w:rPr>
                <w:sz w:val="22"/>
                <w:szCs w:val="22"/>
              </w:rPr>
              <w:t>×</w:t>
            </w:r>
            <w:r>
              <w:rPr>
                <w:i/>
                <w:sz w:val="22"/>
                <w:szCs w:val="22"/>
              </w:rPr>
              <w:t>rubens</w:t>
            </w:r>
            <w:r>
              <w:rPr>
                <w:sz w:val="22"/>
                <w:szCs w:val="22"/>
              </w:rPr>
              <w:t>), jilmem vazem (</w:t>
            </w:r>
            <w:r>
              <w:rPr>
                <w:i/>
                <w:sz w:val="22"/>
                <w:szCs w:val="22"/>
              </w:rPr>
              <w:t>Ulmus laevis</w:t>
            </w:r>
            <w:r>
              <w:rPr>
                <w:sz w:val="22"/>
                <w:szCs w:val="22"/>
              </w:rPr>
              <w:t>) a j.</w:t>
            </w:r>
            <w:r w:rsidR="00B2136A">
              <w:rPr>
                <w:sz w:val="22"/>
                <w:szCs w:val="22"/>
              </w:rPr>
              <w:t> </w:t>
            </w:r>
            <w:r>
              <w:rPr>
                <w:sz w:val="22"/>
                <w:szCs w:val="22"/>
              </w:rPr>
              <w:t>habrolistým (</w:t>
            </w:r>
            <w:r>
              <w:rPr>
                <w:i/>
                <w:sz w:val="22"/>
                <w:szCs w:val="22"/>
              </w:rPr>
              <w:t>U. minor</w:t>
            </w:r>
            <w:r>
              <w:rPr>
                <w:sz w:val="22"/>
                <w:szCs w:val="22"/>
              </w:rPr>
              <w:t xml:space="preserve">) a topolem kanadským </w:t>
            </w:r>
            <w:r>
              <w:rPr>
                <w:i/>
                <w:sz w:val="22"/>
                <w:szCs w:val="22"/>
              </w:rPr>
              <w:t xml:space="preserve">(Populus </w:t>
            </w:r>
            <w:r>
              <w:rPr>
                <w:sz w:val="22"/>
                <w:szCs w:val="22"/>
              </w:rPr>
              <w:t>×</w:t>
            </w:r>
            <w:r w:rsidR="00AD702F">
              <w:rPr>
                <w:sz w:val="22"/>
                <w:szCs w:val="22"/>
              </w:rPr>
              <w:t xml:space="preserve"> </w:t>
            </w:r>
            <w:r>
              <w:rPr>
                <w:i/>
                <w:sz w:val="22"/>
                <w:szCs w:val="22"/>
              </w:rPr>
              <w:t>canadensis</w:t>
            </w:r>
            <w:r>
              <w:rPr>
                <w:sz w:val="22"/>
                <w:szCs w:val="22"/>
              </w:rPr>
              <w:t>). Místy je hojné keřové patro, bylinné patro je chudší, tvořené převážně nitrofyty, charakteristický je i bohatší výskyt ostřice Buekovy (</w:t>
            </w:r>
            <w:r>
              <w:rPr>
                <w:i/>
                <w:sz w:val="22"/>
                <w:szCs w:val="22"/>
              </w:rPr>
              <w:t>Carex buekii</w:t>
            </w:r>
            <w:r>
              <w:rPr>
                <w:sz w:val="22"/>
                <w:szCs w:val="22"/>
              </w:rPr>
              <w:t>).</w:t>
            </w:r>
          </w:p>
        </w:tc>
        <w:tc>
          <w:tcPr>
            <w:tcW w:w="1275" w:type="dxa"/>
            <w:tcBorders>
              <w:top w:val="single" w:sz="4" w:space="0" w:color="000000"/>
              <w:left w:val="single" w:sz="4" w:space="0" w:color="000000"/>
              <w:bottom w:val="single" w:sz="4" w:space="0" w:color="000000"/>
              <w:right w:val="single" w:sz="18" w:space="0" w:color="000000"/>
            </w:tcBorders>
          </w:tcPr>
          <w:p w14:paraId="2220369C" w14:textId="77777777" w:rsidR="00A80E6D" w:rsidRDefault="00473CE3">
            <w:pPr>
              <w:jc w:val="center"/>
              <w:rPr>
                <w:sz w:val="22"/>
                <w:szCs w:val="22"/>
              </w:rPr>
            </w:pPr>
            <w:r>
              <w:rPr>
                <w:sz w:val="22"/>
                <w:szCs w:val="22"/>
              </w:rPr>
              <w:t>a,</w:t>
            </w:r>
            <w:r w:rsidR="00E2749B">
              <w:rPr>
                <w:sz w:val="22"/>
                <w:szCs w:val="22"/>
              </w:rPr>
              <w:t xml:space="preserve"> </w:t>
            </w:r>
            <w:r>
              <w:rPr>
                <w:sz w:val="22"/>
                <w:szCs w:val="22"/>
              </w:rPr>
              <w:t>b (91E0)*</w:t>
            </w:r>
          </w:p>
        </w:tc>
      </w:tr>
      <w:tr w:rsidR="00A80E6D" w14:paraId="75F3D77D" w14:textId="77777777">
        <w:trPr>
          <w:trHeight w:val="240"/>
        </w:trPr>
        <w:tc>
          <w:tcPr>
            <w:tcW w:w="2730" w:type="dxa"/>
            <w:tcBorders>
              <w:top w:val="single" w:sz="4" w:space="0" w:color="000000"/>
              <w:left w:val="single" w:sz="18" w:space="0" w:color="000000"/>
              <w:bottom w:val="single" w:sz="4" w:space="0" w:color="000000"/>
              <w:right w:val="single" w:sz="8" w:space="0" w:color="000000"/>
            </w:tcBorders>
          </w:tcPr>
          <w:p w14:paraId="348C9115" w14:textId="77777777" w:rsidR="00A80E6D" w:rsidRDefault="00473CE3">
            <w:pPr>
              <w:rPr>
                <w:sz w:val="22"/>
                <w:szCs w:val="22"/>
              </w:rPr>
            </w:pPr>
            <w:r>
              <w:rPr>
                <w:sz w:val="22"/>
                <w:szCs w:val="22"/>
              </w:rPr>
              <w:t>M1.3 Eutrofní vegetace bahnitých substrátů</w:t>
            </w:r>
          </w:p>
        </w:tc>
        <w:tc>
          <w:tcPr>
            <w:tcW w:w="1275" w:type="dxa"/>
            <w:tcBorders>
              <w:top w:val="single" w:sz="4" w:space="0" w:color="000000"/>
              <w:left w:val="single" w:sz="8" w:space="0" w:color="000000"/>
              <w:bottom w:val="single" w:sz="4" w:space="0" w:color="000000"/>
              <w:right w:val="single" w:sz="8" w:space="0" w:color="000000"/>
            </w:tcBorders>
          </w:tcPr>
          <w:p w14:paraId="0FA6A5A7" w14:textId="77777777" w:rsidR="00A80E6D" w:rsidRDefault="00473CE3">
            <w:pPr>
              <w:jc w:val="center"/>
              <w:rPr>
                <w:sz w:val="22"/>
                <w:szCs w:val="22"/>
              </w:rPr>
            </w:pPr>
            <w:r>
              <w:rPr>
                <w:sz w:val="22"/>
                <w:szCs w:val="22"/>
              </w:rPr>
              <w:t>&lt;1</w:t>
            </w:r>
          </w:p>
        </w:tc>
        <w:tc>
          <w:tcPr>
            <w:tcW w:w="3690" w:type="dxa"/>
            <w:tcBorders>
              <w:top w:val="single" w:sz="4" w:space="0" w:color="000000"/>
              <w:left w:val="single" w:sz="4" w:space="0" w:color="000000"/>
              <w:bottom w:val="single" w:sz="4" w:space="0" w:color="000000"/>
              <w:right w:val="single" w:sz="4" w:space="0" w:color="000000"/>
            </w:tcBorders>
          </w:tcPr>
          <w:p w14:paraId="072DB50A" w14:textId="77777777" w:rsidR="00A80E6D" w:rsidRDefault="00473CE3">
            <w:pPr>
              <w:jc w:val="both"/>
              <w:rPr>
                <w:sz w:val="22"/>
                <w:szCs w:val="22"/>
              </w:rPr>
            </w:pPr>
            <w:r>
              <w:rPr>
                <w:sz w:val="22"/>
                <w:szCs w:val="22"/>
              </w:rPr>
              <w:t>Vegetace mělkých mokřadů s</w:t>
            </w:r>
            <w:r w:rsidR="00AD702F">
              <w:rPr>
                <w:sz w:val="22"/>
                <w:szCs w:val="22"/>
              </w:rPr>
              <w:t> </w:t>
            </w:r>
            <w:r>
              <w:rPr>
                <w:sz w:val="22"/>
                <w:szCs w:val="22"/>
              </w:rPr>
              <w:t xml:space="preserve">bahničkou mokřadní  (as. </w:t>
            </w:r>
            <w:r>
              <w:rPr>
                <w:i/>
                <w:sz w:val="22"/>
                <w:szCs w:val="22"/>
              </w:rPr>
              <w:t>Eleocharitetum palustris</w:t>
            </w:r>
            <w:r>
              <w:rPr>
                <w:sz w:val="22"/>
                <w:szCs w:val="22"/>
              </w:rPr>
              <w:t>)  se</w:t>
            </w:r>
            <w:r w:rsidR="00DC518A">
              <w:rPr>
                <w:sz w:val="22"/>
                <w:szCs w:val="22"/>
              </w:rPr>
              <w:t xml:space="preserve"> </w:t>
            </w:r>
            <w:r>
              <w:rPr>
                <w:sz w:val="22"/>
                <w:szCs w:val="22"/>
              </w:rPr>
              <w:t xml:space="preserve">periodicky vyvíjí v mělkých eutrofních mokřadech po obvodu tůní či </w:t>
            </w:r>
            <w:r>
              <w:rPr>
                <w:sz w:val="22"/>
                <w:szCs w:val="22"/>
              </w:rPr>
              <w:lastRenderedPageBreak/>
              <w:t>v mělkých podmáčených sníženinách uprostřed luk, s roztroušeným výskytem sevláku potočního (</w:t>
            </w:r>
            <w:r>
              <w:rPr>
                <w:i/>
                <w:sz w:val="22"/>
                <w:szCs w:val="22"/>
              </w:rPr>
              <w:t>Sium latifolium</w:t>
            </w:r>
            <w:r>
              <w:rPr>
                <w:sz w:val="22"/>
                <w:szCs w:val="22"/>
              </w:rPr>
              <w:t>), na porosty šťovíku koňského (</w:t>
            </w:r>
            <w:r>
              <w:rPr>
                <w:i/>
                <w:sz w:val="22"/>
                <w:szCs w:val="22"/>
              </w:rPr>
              <w:t>Rumex hydrolapathum</w:t>
            </w:r>
            <w:r>
              <w:rPr>
                <w:sz w:val="22"/>
                <w:szCs w:val="22"/>
              </w:rPr>
              <w:t>) je vázaný výskyt ohniváčka černočárného (</w:t>
            </w:r>
            <w:r>
              <w:rPr>
                <w:i/>
                <w:sz w:val="22"/>
                <w:szCs w:val="22"/>
              </w:rPr>
              <w:t>Lycaena dispar</w:t>
            </w:r>
            <w:r>
              <w:rPr>
                <w:sz w:val="22"/>
                <w:szCs w:val="22"/>
              </w:rPr>
              <w:t>).</w:t>
            </w:r>
          </w:p>
        </w:tc>
        <w:tc>
          <w:tcPr>
            <w:tcW w:w="1275" w:type="dxa"/>
            <w:tcBorders>
              <w:top w:val="single" w:sz="4" w:space="0" w:color="000000"/>
              <w:left w:val="single" w:sz="4" w:space="0" w:color="000000"/>
              <w:bottom w:val="single" w:sz="4" w:space="0" w:color="000000"/>
              <w:right w:val="single" w:sz="18" w:space="0" w:color="000000"/>
            </w:tcBorders>
          </w:tcPr>
          <w:p w14:paraId="7F86EB0A" w14:textId="77777777" w:rsidR="00A80E6D" w:rsidRDefault="00473CE3">
            <w:pPr>
              <w:jc w:val="center"/>
              <w:rPr>
                <w:sz w:val="22"/>
                <w:szCs w:val="22"/>
              </w:rPr>
            </w:pPr>
            <w:r>
              <w:rPr>
                <w:sz w:val="22"/>
                <w:szCs w:val="22"/>
              </w:rPr>
              <w:lastRenderedPageBreak/>
              <w:t>a</w:t>
            </w:r>
          </w:p>
        </w:tc>
      </w:tr>
      <w:tr w:rsidR="00A80E6D" w14:paraId="4601F3DD" w14:textId="77777777">
        <w:trPr>
          <w:trHeight w:val="240"/>
        </w:trPr>
        <w:tc>
          <w:tcPr>
            <w:tcW w:w="2730" w:type="dxa"/>
            <w:tcBorders>
              <w:top w:val="single" w:sz="4" w:space="0" w:color="000000"/>
              <w:left w:val="single" w:sz="18" w:space="0" w:color="000000"/>
              <w:bottom w:val="single" w:sz="4" w:space="0" w:color="000000"/>
              <w:right w:val="single" w:sz="8" w:space="0" w:color="000000"/>
            </w:tcBorders>
          </w:tcPr>
          <w:p w14:paraId="269ED62A" w14:textId="77777777" w:rsidR="00A80E6D" w:rsidRDefault="00473CE3">
            <w:pPr>
              <w:rPr>
                <w:sz w:val="22"/>
                <w:szCs w:val="22"/>
              </w:rPr>
            </w:pPr>
            <w:r>
              <w:rPr>
                <w:sz w:val="22"/>
                <w:szCs w:val="22"/>
              </w:rPr>
              <w:lastRenderedPageBreak/>
              <w:t>M1.4 Říční rákosiny</w:t>
            </w:r>
          </w:p>
        </w:tc>
        <w:tc>
          <w:tcPr>
            <w:tcW w:w="1275" w:type="dxa"/>
            <w:tcBorders>
              <w:top w:val="single" w:sz="4" w:space="0" w:color="000000"/>
              <w:left w:val="single" w:sz="8" w:space="0" w:color="000000"/>
              <w:bottom w:val="single" w:sz="4" w:space="0" w:color="000000"/>
              <w:right w:val="single" w:sz="8" w:space="0" w:color="000000"/>
            </w:tcBorders>
          </w:tcPr>
          <w:p w14:paraId="368AD78F" w14:textId="77777777" w:rsidR="00A80E6D" w:rsidRDefault="00312AB3">
            <w:pPr>
              <w:jc w:val="center"/>
              <w:rPr>
                <w:sz w:val="22"/>
                <w:szCs w:val="22"/>
              </w:rPr>
            </w:pPr>
            <w:r>
              <w:rPr>
                <w:sz w:val="22"/>
                <w:szCs w:val="22"/>
              </w:rPr>
              <w:t>5</w:t>
            </w:r>
          </w:p>
        </w:tc>
        <w:tc>
          <w:tcPr>
            <w:tcW w:w="3690" w:type="dxa"/>
            <w:tcBorders>
              <w:top w:val="single" w:sz="4" w:space="0" w:color="000000"/>
              <w:left w:val="single" w:sz="4" w:space="0" w:color="000000"/>
              <w:bottom w:val="single" w:sz="4" w:space="0" w:color="000000"/>
              <w:right w:val="single" w:sz="4" w:space="0" w:color="000000"/>
            </w:tcBorders>
          </w:tcPr>
          <w:p w14:paraId="077C5BAD" w14:textId="77777777" w:rsidR="00A80E6D" w:rsidRDefault="00473CE3">
            <w:pPr>
              <w:jc w:val="both"/>
              <w:rPr>
                <w:sz w:val="22"/>
                <w:szCs w:val="22"/>
              </w:rPr>
            </w:pPr>
            <w:r>
              <w:rPr>
                <w:sz w:val="22"/>
                <w:szCs w:val="22"/>
              </w:rPr>
              <w:t>Zapojené druhově chudé porosty ostřice Buekovy (</w:t>
            </w:r>
            <w:r>
              <w:rPr>
                <w:i/>
                <w:sz w:val="22"/>
                <w:szCs w:val="22"/>
              </w:rPr>
              <w:t>Carex buekii</w:t>
            </w:r>
            <w:r>
              <w:rPr>
                <w:sz w:val="22"/>
                <w:szCs w:val="22"/>
              </w:rPr>
              <w:t>) na březích Mlýnského potoka či v okolí zazemněných bývalých smuh.</w:t>
            </w:r>
          </w:p>
        </w:tc>
        <w:tc>
          <w:tcPr>
            <w:tcW w:w="1275" w:type="dxa"/>
            <w:tcBorders>
              <w:top w:val="single" w:sz="4" w:space="0" w:color="000000"/>
              <w:left w:val="single" w:sz="4" w:space="0" w:color="000000"/>
              <w:bottom w:val="single" w:sz="4" w:space="0" w:color="000000"/>
              <w:right w:val="single" w:sz="18" w:space="0" w:color="000000"/>
            </w:tcBorders>
          </w:tcPr>
          <w:p w14:paraId="48D59D57" w14:textId="77777777" w:rsidR="00A80E6D" w:rsidRDefault="00473CE3">
            <w:pPr>
              <w:jc w:val="center"/>
              <w:rPr>
                <w:sz w:val="22"/>
                <w:szCs w:val="22"/>
              </w:rPr>
            </w:pPr>
            <w:r>
              <w:rPr>
                <w:sz w:val="22"/>
                <w:szCs w:val="22"/>
              </w:rPr>
              <w:t>a</w:t>
            </w:r>
          </w:p>
        </w:tc>
      </w:tr>
      <w:tr w:rsidR="00A80E6D" w14:paraId="3DCF7DBF" w14:textId="77777777">
        <w:trPr>
          <w:trHeight w:val="240"/>
        </w:trPr>
        <w:tc>
          <w:tcPr>
            <w:tcW w:w="2730" w:type="dxa"/>
            <w:tcBorders>
              <w:top w:val="single" w:sz="4" w:space="0" w:color="000000"/>
              <w:left w:val="single" w:sz="18" w:space="0" w:color="000000"/>
              <w:bottom w:val="single" w:sz="4" w:space="0" w:color="000000"/>
              <w:right w:val="single" w:sz="8" w:space="0" w:color="000000"/>
            </w:tcBorders>
          </w:tcPr>
          <w:p w14:paraId="53F53648" w14:textId="77777777" w:rsidR="00A80E6D" w:rsidRDefault="00473CE3">
            <w:pPr>
              <w:rPr>
                <w:sz w:val="22"/>
                <w:szCs w:val="22"/>
              </w:rPr>
            </w:pPr>
            <w:r>
              <w:rPr>
                <w:sz w:val="22"/>
                <w:szCs w:val="22"/>
              </w:rPr>
              <w:t>M1.7 Vegetace vysokých ostřic</w:t>
            </w:r>
          </w:p>
        </w:tc>
        <w:tc>
          <w:tcPr>
            <w:tcW w:w="1275" w:type="dxa"/>
            <w:tcBorders>
              <w:top w:val="single" w:sz="4" w:space="0" w:color="000000"/>
              <w:left w:val="single" w:sz="8" w:space="0" w:color="000000"/>
              <w:bottom w:val="single" w:sz="4" w:space="0" w:color="000000"/>
              <w:right w:val="single" w:sz="8" w:space="0" w:color="000000"/>
            </w:tcBorders>
          </w:tcPr>
          <w:p w14:paraId="01304F90" w14:textId="77777777" w:rsidR="00A80E6D" w:rsidRDefault="00473CE3">
            <w:pPr>
              <w:jc w:val="center"/>
              <w:rPr>
                <w:sz w:val="22"/>
                <w:szCs w:val="22"/>
              </w:rPr>
            </w:pPr>
            <w:r>
              <w:rPr>
                <w:sz w:val="22"/>
                <w:szCs w:val="22"/>
              </w:rPr>
              <w:t>5</w:t>
            </w:r>
          </w:p>
        </w:tc>
        <w:tc>
          <w:tcPr>
            <w:tcW w:w="3690" w:type="dxa"/>
            <w:tcBorders>
              <w:top w:val="single" w:sz="4" w:space="0" w:color="000000"/>
              <w:left w:val="single" w:sz="4" w:space="0" w:color="000000"/>
              <w:bottom w:val="single" w:sz="4" w:space="0" w:color="000000"/>
              <w:right w:val="single" w:sz="4" w:space="0" w:color="000000"/>
            </w:tcBorders>
          </w:tcPr>
          <w:p w14:paraId="3568EDE7" w14:textId="77777777" w:rsidR="00A80E6D" w:rsidRDefault="00473CE3">
            <w:pPr>
              <w:jc w:val="both"/>
              <w:rPr>
                <w:sz w:val="22"/>
                <w:szCs w:val="22"/>
              </w:rPr>
            </w:pPr>
            <w:r>
              <w:rPr>
                <w:sz w:val="22"/>
                <w:szCs w:val="22"/>
              </w:rPr>
              <w:t xml:space="preserve">Několik typů vegetace (as. </w:t>
            </w:r>
            <w:r>
              <w:rPr>
                <w:i/>
                <w:sz w:val="22"/>
                <w:szCs w:val="22"/>
              </w:rPr>
              <w:t>Caricetum acutiformis,</w:t>
            </w:r>
            <w:r>
              <w:rPr>
                <w:sz w:val="22"/>
                <w:szCs w:val="22"/>
              </w:rPr>
              <w:t xml:space="preserve"> as. </w:t>
            </w:r>
            <w:r>
              <w:rPr>
                <w:i/>
                <w:sz w:val="22"/>
                <w:szCs w:val="22"/>
              </w:rPr>
              <w:t>Caricetum gracilis</w:t>
            </w:r>
            <w:r>
              <w:rPr>
                <w:sz w:val="22"/>
                <w:szCs w:val="22"/>
              </w:rPr>
              <w:t xml:space="preserve">, as. </w:t>
            </w:r>
            <w:r>
              <w:rPr>
                <w:i/>
                <w:sz w:val="22"/>
                <w:szCs w:val="22"/>
              </w:rPr>
              <w:t>Caricetum vesicariae</w:t>
            </w:r>
            <w:r>
              <w:rPr>
                <w:sz w:val="22"/>
                <w:szCs w:val="22"/>
              </w:rPr>
              <w:t>, as.</w:t>
            </w:r>
            <w:r>
              <w:rPr>
                <w:i/>
                <w:sz w:val="22"/>
                <w:szCs w:val="22"/>
              </w:rPr>
              <w:t xml:space="preserve"> Caricetum distichae</w:t>
            </w:r>
            <w:r>
              <w:rPr>
                <w:sz w:val="22"/>
                <w:szCs w:val="22"/>
              </w:rPr>
              <w:t xml:space="preserve">, as. </w:t>
            </w:r>
            <w:r>
              <w:rPr>
                <w:i/>
                <w:sz w:val="22"/>
                <w:szCs w:val="22"/>
              </w:rPr>
              <w:t>Caricetum ripariae</w:t>
            </w:r>
            <w:r>
              <w:rPr>
                <w:sz w:val="22"/>
                <w:szCs w:val="22"/>
              </w:rPr>
              <w:t xml:space="preserve">, as. </w:t>
            </w:r>
            <w:r>
              <w:rPr>
                <w:i/>
                <w:sz w:val="22"/>
                <w:szCs w:val="22"/>
              </w:rPr>
              <w:t>Caricetum vulpinae</w:t>
            </w:r>
            <w:r>
              <w:rPr>
                <w:sz w:val="22"/>
                <w:szCs w:val="22"/>
              </w:rPr>
              <w:t>, as.</w:t>
            </w:r>
            <w:r>
              <w:rPr>
                <w:i/>
                <w:sz w:val="22"/>
                <w:szCs w:val="22"/>
              </w:rPr>
              <w:t xml:space="preserve"> Carici elatae</w:t>
            </w:r>
            <w:r>
              <w:rPr>
                <w:sz w:val="22"/>
                <w:szCs w:val="22"/>
              </w:rPr>
              <w:t>-</w:t>
            </w:r>
            <w:r>
              <w:rPr>
                <w:i/>
                <w:sz w:val="22"/>
                <w:szCs w:val="22"/>
              </w:rPr>
              <w:t>Calamagrostietum canescentis</w:t>
            </w:r>
            <w:r>
              <w:rPr>
                <w:sz w:val="22"/>
                <w:szCs w:val="22"/>
              </w:rPr>
              <w:t>) vázané především na mělké zamokřené sníženiny či obvody aluviálních luk a na okraje zazemnělých mrtvých ramen</w:t>
            </w:r>
            <w:r>
              <w:rPr>
                <w:i/>
                <w:sz w:val="22"/>
                <w:szCs w:val="22"/>
              </w:rPr>
              <w:t xml:space="preserve"> </w:t>
            </w:r>
            <w:r>
              <w:rPr>
                <w:sz w:val="22"/>
                <w:szCs w:val="22"/>
              </w:rPr>
              <w:t>a tůní. Ze vzácnějších druhů v porostech vysokých ostřic rostou hojně ostřice vyvýšená (</w:t>
            </w:r>
            <w:r>
              <w:rPr>
                <w:i/>
                <w:sz w:val="22"/>
                <w:szCs w:val="22"/>
              </w:rPr>
              <w:t>Carex elata</w:t>
            </w:r>
            <w:r>
              <w:rPr>
                <w:sz w:val="22"/>
                <w:szCs w:val="22"/>
              </w:rPr>
              <w:t>), o. dvouřadá (</w:t>
            </w:r>
            <w:r>
              <w:rPr>
                <w:i/>
                <w:sz w:val="22"/>
                <w:szCs w:val="22"/>
              </w:rPr>
              <w:t>C. disticha</w:t>
            </w:r>
            <w:r>
              <w:rPr>
                <w:sz w:val="22"/>
                <w:szCs w:val="22"/>
              </w:rPr>
              <w:t>) či ptačinec bahenní (</w:t>
            </w:r>
            <w:r>
              <w:rPr>
                <w:i/>
                <w:sz w:val="22"/>
                <w:szCs w:val="22"/>
              </w:rPr>
              <w:t>Stellaria palustris</w:t>
            </w:r>
            <w:r>
              <w:rPr>
                <w:sz w:val="22"/>
                <w:szCs w:val="22"/>
              </w:rPr>
              <w:t>), v Pontonové tůni vzácně i vrbina kytkokvětá (</w:t>
            </w:r>
            <w:r>
              <w:rPr>
                <w:i/>
                <w:sz w:val="22"/>
                <w:szCs w:val="22"/>
              </w:rPr>
              <w:t>Lysimachia thyrsiflora</w:t>
            </w:r>
            <w:r>
              <w:rPr>
                <w:sz w:val="22"/>
                <w:szCs w:val="22"/>
              </w:rPr>
              <w:t xml:space="preserve">). </w:t>
            </w:r>
          </w:p>
        </w:tc>
        <w:tc>
          <w:tcPr>
            <w:tcW w:w="1275" w:type="dxa"/>
            <w:tcBorders>
              <w:top w:val="single" w:sz="4" w:space="0" w:color="000000"/>
              <w:left w:val="single" w:sz="4" w:space="0" w:color="000000"/>
              <w:bottom w:val="single" w:sz="4" w:space="0" w:color="000000"/>
              <w:right w:val="single" w:sz="18" w:space="0" w:color="000000"/>
            </w:tcBorders>
          </w:tcPr>
          <w:p w14:paraId="157B7F4E" w14:textId="77777777" w:rsidR="00A80E6D" w:rsidRDefault="00473CE3">
            <w:pPr>
              <w:jc w:val="center"/>
              <w:rPr>
                <w:sz w:val="22"/>
                <w:szCs w:val="22"/>
              </w:rPr>
            </w:pPr>
            <w:r>
              <w:rPr>
                <w:sz w:val="22"/>
                <w:szCs w:val="22"/>
              </w:rPr>
              <w:t>c</w:t>
            </w:r>
          </w:p>
        </w:tc>
      </w:tr>
      <w:tr w:rsidR="00A80E6D" w14:paraId="3686E40A" w14:textId="77777777">
        <w:trPr>
          <w:trHeight w:val="240"/>
        </w:trPr>
        <w:tc>
          <w:tcPr>
            <w:tcW w:w="2730" w:type="dxa"/>
            <w:tcBorders>
              <w:top w:val="single" w:sz="4" w:space="0" w:color="000000"/>
              <w:left w:val="single" w:sz="18" w:space="0" w:color="000000"/>
              <w:bottom w:val="single" w:sz="4" w:space="0" w:color="000000"/>
              <w:right w:val="single" w:sz="8" w:space="0" w:color="000000"/>
            </w:tcBorders>
          </w:tcPr>
          <w:p w14:paraId="5C17DAE2" w14:textId="77777777" w:rsidR="00A80E6D" w:rsidRDefault="00473CE3">
            <w:pPr>
              <w:rPr>
                <w:sz w:val="22"/>
                <w:szCs w:val="22"/>
              </w:rPr>
            </w:pPr>
            <w:r>
              <w:rPr>
                <w:sz w:val="22"/>
                <w:szCs w:val="22"/>
              </w:rPr>
              <w:t>T1.4 Aluviální psárkové louky</w:t>
            </w:r>
          </w:p>
        </w:tc>
        <w:tc>
          <w:tcPr>
            <w:tcW w:w="1275" w:type="dxa"/>
            <w:tcBorders>
              <w:top w:val="single" w:sz="4" w:space="0" w:color="000000"/>
              <w:left w:val="single" w:sz="8" w:space="0" w:color="000000"/>
              <w:bottom w:val="single" w:sz="4" w:space="0" w:color="000000"/>
              <w:right w:val="single" w:sz="8" w:space="0" w:color="000000"/>
            </w:tcBorders>
          </w:tcPr>
          <w:p w14:paraId="1A34E96B" w14:textId="77777777" w:rsidR="00A80E6D" w:rsidRDefault="00473CE3">
            <w:pPr>
              <w:jc w:val="center"/>
              <w:rPr>
                <w:sz w:val="22"/>
                <w:szCs w:val="22"/>
              </w:rPr>
            </w:pPr>
            <w:r>
              <w:rPr>
                <w:sz w:val="22"/>
                <w:szCs w:val="22"/>
              </w:rPr>
              <w:t>30</w:t>
            </w:r>
          </w:p>
        </w:tc>
        <w:tc>
          <w:tcPr>
            <w:tcW w:w="3690" w:type="dxa"/>
            <w:tcBorders>
              <w:top w:val="single" w:sz="4" w:space="0" w:color="000000"/>
              <w:left w:val="single" w:sz="4" w:space="0" w:color="000000"/>
              <w:bottom w:val="single" w:sz="4" w:space="0" w:color="000000"/>
              <w:right w:val="single" w:sz="4" w:space="0" w:color="000000"/>
            </w:tcBorders>
          </w:tcPr>
          <w:p w14:paraId="7AEB7520" w14:textId="77777777" w:rsidR="00A80E6D" w:rsidRDefault="00473CE3" w:rsidP="00F31FF2">
            <w:pPr>
              <w:jc w:val="both"/>
              <w:rPr>
                <w:sz w:val="22"/>
                <w:szCs w:val="22"/>
              </w:rPr>
            </w:pPr>
            <w:r>
              <w:rPr>
                <w:sz w:val="22"/>
                <w:szCs w:val="22"/>
              </w:rPr>
              <w:t xml:space="preserve">Dominantním vegetačním typem území jsou vlhké medyňkové louky (as. </w:t>
            </w:r>
            <w:r>
              <w:rPr>
                <w:i/>
                <w:sz w:val="22"/>
                <w:szCs w:val="22"/>
              </w:rPr>
              <w:t>Holcetum lanati</w:t>
            </w:r>
            <w:r>
              <w:rPr>
                <w:sz w:val="22"/>
                <w:szCs w:val="22"/>
              </w:rPr>
              <w:t>)</w:t>
            </w:r>
            <w:r>
              <w:rPr>
                <w:i/>
                <w:sz w:val="22"/>
                <w:szCs w:val="22"/>
              </w:rPr>
              <w:t xml:space="preserve"> </w:t>
            </w:r>
            <w:r>
              <w:rPr>
                <w:sz w:val="22"/>
                <w:szCs w:val="22"/>
              </w:rPr>
              <w:t xml:space="preserve">vázané na střídavě vlhké půdy, na vlhčích na jaře více zaplavovaných půdách též s fragmenty aluviálních psárkových luk (as. </w:t>
            </w:r>
            <w:r>
              <w:rPr>
                <w:i/>
                <w:sz w:val="22"/>
                <w:szCs w:val="22"/>
              </w:rPr>
              <w:t>Poo trivialis-Alopecuretum pratensis</w:t>
            </w:r>
            <w:r>
              <w:rPr>
                <w:sz w:val="22"/>
                <w:szCs w:val="22"/>
              </w:rPr>
              <w:t>).</w:t>
            </w:r>
            <w:r>
              <w:rPr>
                <w:i/>
                <w:sz w:val="22"/>
                <w:szCs w:val="22"/>
              </w:rPr>
              <w:t xml:space="preserve"> </w:t>
            </w:r>
            <w:r>
              <w:rPr>
                <w:sz w:val="22"/>
                <w:szCs w:val="22"/>
              </w:rPr>
              <w:t>Jedná se o druhově bohaté,</w:t>
            </w:r>
            <w:r>
              <w:rPr>
                <w:b/>
                <w:sz w:val="22"/>
                <w:szCs w:val="22"/>
              </w:rPr>
              <w:t xml:space="preserve"> </w:t>
            </w:r>
            <w:r>
              <w:rPr>
                <w:sz w:val="22"/>
                <w:szCs w:val="22"/>
              </w:rPr>
              <w:t>pravidelně kosené louky s bohatým výskytem koromáče olešníkového (</w:t>
            </w:r>
            <w:r>
              <w:rPr>
                <w:i/>
                <w:sz w:val="22"/>
                <w:szCs w:val="22"/>
              </w:rPr>
              <w:t>Silaum silaus</w:t>
            </w:r>
            <w:r>
              <w:rPr>
                <w:sz w:val="22"/>
                <w:szCs w:val="22"/>
              </w:rPr>
              <w:t>), pryšce kosmatého (</w:t>
            </w:r>
            <w:r>
              <w:rPr>
                <w:i/>
                <w:sz w:val="22"/>
                <w:szCs w:val="22"/>
              </w:rPr>
              <w:t>Euphorbia illirica)</w:t>
            </w:r>
            <w:r>
              <w:rPr>
                <w:sz w:val="22"/>
                <w:szCs w:val="22"/>
              </w:rPr>
              <w:t>, jarvy žilnaté (</w:t>
            </w:r>
            <w:r>
              <w:rPr>
                <w:i/>
                <w:sz w:val="22"/>
                <w:szCs w:val="22"/>
              </w:rPr>
              <w:t>Cnidium dubium</w:t>
            </w:r>
            <w:r>
              <w:rPr>
                <w:sz w:val="22"/>
                <w:szCs w:val="22"/>
              </w:rPr>
              <w:t>), starčku bludného (</w:t>
            </w:r>
            <w:r>
              <w:rPr>
                <w:i/>
                <w:sz w:val="22"/>
                <w:szCs w:val="22"/>
              </w:rPr>
              <w:t>Senecio erraticus</w:t>
            </w:r>
            <w:r>
              <w:rPr>
                <w:sz w:val="22"/>
                <w:szCs w:val="22"/>
              </w:rPr>
              <w:t>) či jetele otevřeného (</w:t>
            </w:r>
            <w:r>
              <w:rPr>
                <w:i/>
                <w:sz w:val="22"/>
                <w:szCs w:val="22"/>
              </w:rPr>
              <w:t>Trifolium patens</w:t>
            </w:r>
            <w:r>
              <w:rPr>
                <w:sz w:val="22"/>
                <w:szCs w:val="22"/>
              </w:rPr>
              <w:t>). Na Horeckých loukách též s výskytem</w:t>
            </w:r>
            <w:r>
              <w:rPr>
                <w:i/>
                <w:sz w:val="22"/>
                <w:szCs w:val="22"/>
              </w:rPr>
              <w:t xml:space="preserve"> </w:t>
            </w:r>
            <w:r>
              <w:rPr>
                <w:sz w:val="22"/>
                <w:szCs w:val="22"/>
              </w:rPr>
              <w:t>rozrazilu dlouholistého (</w:t>
            </w:r>
            <w:r>
              <w:rPr>
                <w:i/>
                <w:sz w:val="22"/>
                <w:szCs w:val="22"/>
              </w:rPr>
              <w:t>Veronica maritima</w:t>
            </w:r>
            <w:r>
              <w:rPr>
                <w:sz w:val="22"/>
                <w:szCs w:val="22"/>
              </w:rPr>
              <w:t>), ostřice Hartmanovy (</w:t>
            </w:r>
            <w:r>
              <w:rPr>
                <w:i/>
                <w:sz w:val="22"/>
                <w:szCs w:val="22"/>
              </w:rPr>
              <w:t>Carex hartmanii</w:t>
            </w:r>
            <w:r>
              <w:rPr>
                <w:sz w:val="22"/>
                <w:szCs w:val="22"/>
              </w:rPr>
              <w:t>),</w:t>
            </w:r>
            <w:r>
              <w:rPr>
                <w:color w:val="FF0000"/>
                <w:sz w:val="22"/>
                <w:szCs w:val="22"/>
              </w:rPr>
              <w:t xml:space="preserve"> </w:t>
            </w:r>
            <w:r>
              <w:rPr>
                <w:sz w:val="22"/>
                <w:szCs w:val="22"/>
              </w:rPr>
              <w:t>violky slatinné (</w:t>
            </w:r>
            <w:r>
              <w:rPr>
                <w:i/>
                <w:sz w:val="22"/>
                <w:szCs w:val="22"/>
              </w:rPr>
              <w:t>Viola stagnina</w:t>
            </w:r>
            <w:r>
              <w:rPr>
                <w:sz w:val="22"/>
                <w:szCs w:val="22"/>
              </w:rPr>
              <w:t>),</w:t>
            </w:r>
            <w:r>
              <w:rPr>
                <w:color w:val="FF0000"/>
                <w:sz w:val="22"/>
                <w:szCs w:val="22"/>
              </w:rPr>
              <w:t xml:space="preserve"> </w:t>
            </w:r>
            <w:r>
              <w:rPr>
                <w:sz w:val="22"/>
                <w:szCs w:val="22"/>
              </w:rPr>
              <w:t>ostřice křivoklasé (</w:t>
            </w:r>
            <w:r>
              <w:rPr>
                <w:i/>
                <w:sz w:val="22"/>
                <w:szCs w:val="22"/>
              </w:rPr>
              <w:t>Carex curvata</w:t>
            </w:r>
            <w:r>
              <w:rPr>
                <w:sz w:val="22"/>
                <w:szCs w:val="22"/>
              </w:rPr>
              <w:t>), ptačince bahenního (</w:t>
            </w:r>
            <w:r>
              <w:rPr>
                <w:i/>
                <w:sz w:val="22"/>
                <w:szCs w:val="22"/>
              </w:rPr>
              <w:t>Stellaria palustris</w:t>
            </w:r>
            <w:r>
              <w:rPr>
                <w:sz w:val="22"/>
                <w:szCs w:val="22"/>
              </w:rPr>
              <w:t>), česneku hranatého (</w:t>
            </w:r>
            <w:r>
              <w:rPr>
                <w:i/>
                <w:sz w:val="22"/>
                <w:szCs w:val="22"/>
              </w:rPr>
              <w:t>Allium angulosum</w:t>
            </w:r>
            <w:r>
              <w:rPr>
                <w:sz w:val="22"/>
                <w:szCs w:val="22"/>
              </w:rPr>
              <w:t>) a sítiny tmavé (</w:t>
            </w:r>
            <w:r>
              <w:rPr>
                <w:i/>
                <w:sz w:val="22"/>
                <w:szCs w:val="22"/>
              </w:rPr>
              <w:t>Juncus atratus</w:t>
            </w:r>
            <w:r>
              <w:rPr>
                <w:sz w:val="22"/>
                <w:szCs w:val="22"/>
              </w:rPr>
              <w:t xml:space="preserve">). Na bohaté populace krvavce </w:t>
            </w:r>
            <w:r>
              <w:rPr>
                <w:sz w:val="22"/>
                <w:szCs w:val="22"/>
              </w:rPr>
              <w:lastRenderedPageBreak/>
              <w:t>totenu je vázaný výskyt modráska bahenního (</w:t>
            </w:r>
            <w:r>
              <w:rPr>
                <w:i/>
                <w:sz w:val="22"/>
                <w:szCs w:val="22"/>
              </w:rPr>
              <w:t>Phengaris nausithous</w:t>
            </w:r>
            <w:r>
              <w:rPr>
                <w:sz w:val="22"/>
                <w:szCs w:val="22"/>
              </w:rPr>
              <w:t>). Vyskytuje se zde rovněž ohniváček černočárný (</w:t>
            </w:r>
            <w:r>
              <w:rPr>
                <w:i/>
                <w:sz w:val="22"/>
                <w:szCs w:val="22"/>
              </w:rPr>
              <w:t>Lycaena dispar</w:t>
            </w:r>
            <w:r>
              <w:rPr>
                <w:sz w:val="22"/>
                <w:szCs w:val="22"/>
              </w:rPr>
              <w:t>).</w:t>
            </w:r>
          </w:p>
        </w:tc>
        <w:tc>
          <w:tcPr>
            <w:tcW w:w="1275" w:type="dxa"/>
            <w:tcBorders>
              <w:top w:val="single" w:sz="4" w:space="0" w:color="000000"/>
              <w:left w:val="single" w:sz="4" w:space="0" w:color="000000"/>
              <w:bottom w:val="single" w:sz="4" w:space="0" w:color="000000"/>
              <w:right w:val="single" w:sz="18" w:space="0" w:color="000000"/>
            </w:tcBorders>
          </w:tcPr>
          <w:p w14:paraId="35F942DD" w14:textId="77777777" w:rsidR="00A80E6D" w:rsidRDefault="00473CE3">
            <w:pPr>
              <w:jc w:val="center"/>
              <w:rPr>
                <w:sz w:val="22"/>
                <w:szCs w:val="22"/>
              </w:rPr>
            </w:pPr>
            <w:r>
              <w:rPr>
                <w:sz w:val="22"/>
                <w:szCs w:val="22"/>
              </w:rPr>
              <w:lastRenderedPageBreak/>
              <w:t>a</w:t>
            </w:r>
          </w:p>
        </w:tc>
      </w:tr>
      <w:tr w:rsidR="00A80E6D" w14:paraId="6706E41B" w14:textId="77777777">
        <w:trPr>
          <w:trHeight w:val="240"/>
        </w:trPr>
        <w:tc>
          <w:tcPr>
            <w:tcW w:w="2730" w:type="dxa"/>
            <w:tcBorders>
              <w:top w:val="single" w:sz="4" w:space="0" w:color="000000"/>
              <w:left w:val="single" w:sz="18" w:space="0" w:color="000000"/>
              <w:bottom w:val="single" w:sz="4" w:space="0" w:color="000000"/>
              <w:right w:val="single" w:sz="8" w:space="0" w:color="000000"/>
            </w:tcBorders>
          </w:tcPr>
          <w:p w14:paraId="6FE71F9C" w14:textId="77777777" w:rsidR="00A80E6D" w:rsidRDefault="00473CE3">
            <w:pPr>
              <w:rPr>
                <w:sz w:val="22"/>
                <w:szCs w:val="22"/>
              </w:rPr>
            </w:pPr>
            <w:r>
              <w:rPr>
                <w:sz w:val="22"/>
                <w:szCs w:val="22"/>
              </w:rPr>
              <w:lastRenderedPageBreak/>
              <w:t>T1.9 Střídavě vlhké bezkolencové louky</w:t>
            </w:r>
          </w:p>
        </w:tc>
        <w:tc>
          <w:tcPr>
            <w:tcW w:w="1275" w:type="dxa"/>
            <w:tcBorders>
              <w:top w:val="single" w:sz="4" w:space="0" w:color="000000"/>
              <w:left w:val="single" w:sz="8" w:space="0" w:color="000000"/>
              <w:bottom w:val="single" w:sz="4" w:space="0" w:color="000000"/>
              <w:right w:val="single" w:sz="8" w:space="0" w:color="000000"/>
            </w:tcBorders>
          </w:tcPr>
          <w:p w14:paraId="10B4848F" w14:textId="77777777" w:rsidR="00A80E6D" w:rsidRDefault="00312AB3">
            <w:pPr>
              <w:jc w:val="center"/>
              <w:rPr>
                <w:sz w:val="22"/>
                <w:szCs w:val="22"/>
              </w:rPr>
            </w:pPr>
            <w:r>
              <w:rPr>
                <w:sz w:val="22"/>
                <w:szCs w:val="22"/>
              </w:rPr>
              <w:t>3</w:t>
            </w:r>
          </w:p>
        </w:tc>
        <w:tc>
          <w:tcPr>
            <w:tcW w:w="3690" w:type="dxa"/>
            <w:tcBorders>
              <w:top w:val="single" w:sz="4" w:space="0" w:color="000000"/>
              <w:left w:val="single" w:sz="4" w:space="0" w:color="000000"/>
              <w:bottom w:val="single" w:sz="4" w:space="0" w:color="000000"/>
              <w:right w:val="single" w:sz="4" w:space="0" w:color="000000"/>
            </w:tcBorders>
          </w:tcPr>
          <w:p w14:paraId="784E102D" w14:textId="77777777" w:rsidR="00A80E6D" w:rsidRDefault="00473CE3">
            <w:pPr>
              <w:jc w:val="both"/>
              <w:rPr>
                <w:sz w:val="22"/>
                <w:szCs w:val="22"/>
              </w:rPr>
            </w:pPr>
            <w:r>
              <w:rPr>
                <w:sz w:val="22"/>
                <w:szCs w:val="22"/>
              </w:rPr>
              <w:t xml:space="preserve">Zachovalá druhově bohatá bazifilní bezkolencová louka (as. </w:t>
            </w:r>
            <w:r>
              <w:rPr>
                <w:i/>
                <w:sz w:val="22"/>
                <w:szCs w:val="22"/>
              </w:rPr>
              <w:t>Molinietum caeruleae</w:t>
            </w:r>
            <w:r>
              <w:rPr>
                <w:sz w:val="22"/>
                <w:szCs w:val="22"/>
              </w:rPr>
              <w:t>) se vyskytuje v severní polovině Křelovských luk</w:t>
            </w:r>
            <w:r w:rsidR="00DC518A">
              <w:rPr>
                <w:sz w:val="22"/>
                <w:szCs w:val="22"/>
              </w:rPr>
              <w:t xml:space="preserve"> (částečně přesahuje i do OP), </w:t>
            </w:r>
            <w:r>
              <w:rPr>
                <w:sz w:val="22"/>
                <w:szCs w:val="22"/>
              </w:rPr>
              <w:t>s bohatou populací svízele severního pravého (</w:t>
            </w:r>
            <w:r>
              <w:rPr>
                <w:i/>
                <w:sz w:val="22"/>
                <w:szCs w:val="22"/>
              </w:rPr>
              <w:t xml:space="preserve">Galium boreale </w:t>
            </w:r>
            <w:r>
              <w:rPr>
                <w:sz w:val="22"/>
                <w:szCs w:val="22"/>
              </w:rPr>
              <w:t>subsp.</w:t>
            </w:r>
            <w:r>
              <w:rPr>
                <w:i/>
                <w:sz w:val="22"/>
                <w:szCs w:val="22"/>
              </w:rPr>
              <w:t xml:space="preserve"> boreale</w:t>
            </w:r>
            <w:r>
              <w:rPr>
                <w:sz w:val="22"/>
                <w:szCs w:val="22"/>
              </w:rPr>
              <w:t>), s. Wirtgenova (</w:t>
            </w:r>
            <w:r>
              <w:rPr>
                <w:i/>
                <w:sz w:val="22"/>
                <w:szCs w:val="22"/>
              </w:rPr>
              <w:t>G. wirtgenii</w:t>
            </w:r>
            <w:r>
              <w:rPr>
                <w:sz w:val="22"/>
                <w:szCs w:val="22"/>
              </w:rPr>
              <w:t>), jarvy žilnaté (</w:t>
            </w:r>
            <w:r>
              <w:rPr>
                <w:i/>
                <w:sz w:val="22"/>
                <w:szCs w:val="22"/>
              </w:rPr>
              <w:t>Cnidium dubium</w:t>
            </w:r>
            <w:r>
              <w:rPr>
                <w:sz w:val="22"/>
                <w:szCs w:val="22"/>
              </w:rPr>
              <w:t>), olešníku kmínolistého</w:t>
            </w:r>
            <w:r>
              <w:rPr>
                <w:i/>
                <w:sz w:val="22"/>
                <w:szCs w:val="22"/>
              </w:rPr>
              <w:t xml:space="preserve"> </w:t>
            </w:r>
            <w:r>
              <w:rPr>
                <w:sz w:val="22"/>
                <w:szCs w:val="22"/>
              </w:rPr>
              <w:t>(</w:t>
            </w:r>
            <w:r>
              <w:rPr>
                <w:i/>
                <w:sz w:val="22"/>
                <w:szCs w:val="22"/>
              </w:rPr>
              <w:t>Selinum carvifolia</w:t>
            </w:r>
            <w:r>
              <w:rPr>
                <w:sz w:val="22"/>
                <w:szCs w:val="22"/>
              </w:rPr>
              <w:t>), srpice barvířské</w:t>
            </w:r>
            <w:r>
              <w:rPr>
                <w:i/>
                <w:sz w:val="22"/>
                <w:szCs w:val="22"/>
              </w:rPr>
              <w:t xml:space="preserve"> </w:t>
            </w:r>
            <w:r>
              <w:rPr>
                <w:sz w:val="22"/>
                <w:szCs w:val="22"/>
              </w:rPr>
              <w:t>(</w:t>
            </w:r>
            <w:r>
              <w:rPr>
                <w:i/>
                <w:sz w:val="22"/>
                <w:szCs w:val="22"/>
              </w:rPr>
              <w:t>Serratula tinctoria</w:t>
            </w:r>
            <w:r>
              <w:rPr>
                <w:sz w:val="22"/>
                <w:szCs w:val="22"/>
              </w:rPr>
              <w:t>) či čertkuse lučního (</w:t>
            </w:r>
            <w:r>
              <w:rPr>
                <w:i/>
                <w:sz w:val="22"/>
                <w:szCs w:val="22"/>
              </w:rPr>
              <w:t>Succisa pratensis</w:t>
            </w:r>
            <w:r>
              <w:rPr>
                <w:sz w:val="22"/>
                <w:szCs w:val="22"/>
              </w:rPr>
              <w:t>) a s bohatou populací modráska bahenního (</w:t>
            </w:r>
            <w:r>
              <w:rPr>
                <w:i/>
                <w:sz w:val="22"/>
                <w:szCs w:val="22"/>
              </w:rPr>
              <w:t>Phengaris nausithous</w:t>
            </w:r>
            <w:r>
              <w:rPr>
                <w:sz w:val="22"/>
                <w:szCs w:val="22"/>
              </w:rPr>
              <w:t>). Vyskytuje se zde rovněž ohniváček černočárný (</w:t>
            </w:r>
            <w:r>
              <w:rPr>
                <w:i/>
                <w:sz w:val="22"/>
                <w:szCs w:val="22"/>
              </w:rPr>
              <w:t>Lycaena dispar</w:t>
            </w:r>
            <w:r>
              <w:rPr>
                <w:sz w:val="22"/>
                <w:szCs w:val="22"/>
              </w:rPr>
              <w:t>).</w:t>
            </w:r>
          </w:p>
        </w:tc>
        <w:tc>
          <w:tcPr>
            <w:tcW w:w="1275" w:type="dxa"/>
            <w:tcBorders>
              <w:top w:val="single" w:sz="4" w:space="0" w:color="000000"/>
              <w:left w:val="single" w:sz="4" w:space="0" w:color="000000"/>
              <w:bottom w:val="single" w:sz="4" w:space="0" w:color="000000"/>
              <w:right w:val="single" w:sz="18" w:space="0" w:color="000000"/>
            </w:tcBorders>
          </w:tcPr>
          <w:p w14:paraId="65CF9152" w14:textId="77777777" w:rsidR="00A80E6D" w:rsidRDefault="00473CE3">
            <w:pPr>
              <w:jc w:val="center"/>
              <w:rPr>
                <w:sz w:val="22"/>
                <w:szCs w:val="22"/>
              </w:rPr>
            </w:pPr>
            <w:r>
              <w:rPr>
                <w:sz w:val="22"/>
                <w:szCs w:val="22"/>
              </w:rPr>
              <w:t>a,</w:t>
            </w:r>
            <w:r w:rsidR="00AD702F">
              <w:rPr>
                <w:sz w:val="22"/>
                <w:szCs w:val="22"/>
              </w:rPr>
              <w:t xml:space="preserve"> </w:t>
            </w:r>
            <w:r>
              <w:rPr>
                <w:sz w:val="22"/>
                <w:szCs w:val="22"/>
              </w:rPr>
              <w:t>b (6410)</w:t>
            </w:r>
          </w:p>
        </w:tc>
      </w:tr>
      <w:tr w:rsidR="00A80E6D" w14:paraId="762B49BA" w14:textId="77777777">
        <w:trPr>
          <w:trHeight w:val="240"/>
        </w:trPr>
        <w:tc>
          <w:tcPr>
            <w:tcW w:w="2730" w:type="dxa"/>
            <w:tcBorders>
              <w:top w:val="single" w:sz="4" w:space="0" w:color="000000"/>
              <w:left w:val="single" w:sz="18" w:space="0" w:color="000000"/>
              <w:bottom w:val="single" w:sz="4" w:space="0" w:color="000000"/>
              <w:right w:val="single" w:sz="8" w:space="0" w:color="000000"/>
            </w:tcBorders>
          </w:tcPr>
          <w:p w14:paraId="0E69E08A" w14:textId="77777777" w:rsidR="00A80E6D" w:rsidRDefault="00473CE3">
            <w:pPr>
              <w:rPr>
                <w:sz w:val="22"/>
                <w:szCs w:val="22"/>
              </w:rPr>
            </w:pPr>
            <w:r>
              <w:rPr>
                <w:sz w:val="22"/>
                <w:szCs w:val="22"/>
              </w:rPr>
              <w:t>V1A Makrofytní vegetace přirozeně eutrofních a mezotrofních stojatých vod s voďankou žabí (</w:t>
            </w:r>
            <w:r>
              <w:rPr>
                <w:i/>
                <w:sz w:val="22"/>
                <w:szCs w:val="22"/>
              </w:rPr>
              <w:t>Hydrocharis morsus-ranae</w:t>
            </w:r>
            <w:r>
              <w:rPr>
                <w:sz w:val="22"/>
                <w:szCs w:val="22"/>
              </w:rPr>
              <w:t>)</w:t>
            </w:r>
          </w:p>
        </w:tc>
        <w:tc>
          <w:tcPr>
            <w:tcW w:w="1275" w:type="dxa"/>
            <w:tcBorders>
              <w:top w:val="single" w:sz="4" w:space="0" w:color="000000"/>
              <w:left w:val="single" w:sz="8" w:space="0" w:color="000000"/>
              <w:bottom w:val="single" w:sz="4" w:space="0" w:color="000000"/>
              <w:right w:val="single" w:sz="8" w:space="0" w:color="000000"/>
            </w:tcBorders>
          </w:tcPr>
          <w:p w14:paraId="0ED7C3DC" w14:textId="77777777" w:rsidR="00A80E6D" w:rsidRDefault="00473CE3">
            <w:pPr>
              <w:jc w:val="center"/>
              <w:rPr>
                <w:sz w:val="22"/>
                <w:szCs w:val="22"/>
              </w:rPr>
            </w:pPr>
            <w:r>
              <w:rPr>
                <w:sz w:val="22"/>
                <w:szCs w:val="22"/>
              </w:rPr>
              <w:t>&lt;1</w:t>
            </w:r>
          </w:p>
        </w:tc>
        <w:tc>
          <w:tcPr>
            <w:tcW w:w="3690" w:type="dxa"/>
            <w:tcBorders>
              <w:top w:val="single" w:sz="4" w:space="0" w:color="000000"/>
              <w:left w:val="single" w:sz="4" w:space="0" w:color="000000"/>
              <w:bottom w:val="single" w:sz="4" w:space="0" w:color="000000"/>
              <w:right w:val="single" w:sz="4" w:space="0" w:color="000000"/>
            </w:tcBorders>
          </w:tcPr>
          <w:p w14:paraId="06818B78" w14:textId="77777777" w:rsidR="00A80E6D" w:rsidRDefault="00473CE3">
            <w:pPr>
              <w:jc w:val="both"/>
              <w:rPr>
                <w:sz w:val="22"/>
                <w:szCs w:val="22"/>
              </w:rPr>
            </w:pPr>
            <w:r>
              <w:rPr>
                <w:sz w:val="22"/>
                <w:szCs w:val="22"/>
              </w:rPr>
              <w:t>Bohatý porost voďanky žabí (</w:t>
            </w:r>
            <w:r>
              <w:rPr>
                <w:i/>
                <w:sz w:val="22"/>
                <w:szCs w:val="22"/>
              </w:rPr>
              <w:t>Hydrocharis morsus-ranae</w:t>
            </w:r>
            <w:r>
              <w:rPr>
                <w:sz w:val="22"/>
                <w:szCs w:val="22"/>
              </w:rPr>
              <w:t>) a okřehku trojbrázdého (</w:t>
            </w:r>
            <w:r>
              <w:rPr>
                <w:i/>
                <w:sz w:val="22"/>
                <w:szCs w:val="22"/>
              </w:rPr>
              <w:t>Lemna trisulca</w:t>
            </w:r>
            <w:r>
              <w:rPr>
                <w:sz w:val="22"/>
                <w:szCs w:val="22"/>
              </w:rPr>
              <w:t xml:space="preserve">) </w:t>
            </w:r>
            <w:r>
              <w:rPr>
                <w:sz w:val="22"/>
                <w:szCs w:val="22"/>
                <w:highlight w:val="white"/>
              </w:rPr>
              <w:t>v tůni Kolečko, méně též na západním okraji Izákovy tůně (v roce 2019 biotop nezjištěn).</w:t>
            </w:r>
          </w:p>
        </w:tc>
        <w:tc>
          <w:tcPr>
            <w:tcW w:w="1275" w:type="dxa"/>
            <w:tcBorders>
              <w:top w:val="single" w:sz="4" w:space="0" w:color="000000"/>
              <w:left w:val="single" w:sz="4" w:space="0" w:color="000000"/>
              <w:bottom w:val="single" w:sz="4" w:space="0" w:color="000000"/>
              <w:right w:val="single" w:sz="18" w:space="0" w:color="000000"/>
            </w:tcBorders>
          </w:tcPr>
          <w:p w14:paraId="32D02514" w14:textId="77777777" w:rsidR="00A80E6D" w:rsidRDefault="00473CE3">
            <w:pPr>
              <w:jc w:val="center"/>
              <w:rPr>
                <w:sz w:val="22"/>
                <w:szCs w:val="22"/>
              </w:rPr>
            </w:pPr>
            <w:r>
              <w:rPr>
                <w:sz w:val="22"/>
                <w:szCs w:val="22"/>
              </w:rPr>
              <w:t>a</w:t>
            </w:r>
          </w:p>
        </w:tc>
      </w:tr>
      <w:tr w:rsidR="00A80E6D" w14:paraId="4EC8CF90" w14:textId="77777777">
        <w:trPr>
          <w:trHeight w:val="240"/>
        </w:trPr>
        <w:tc>
          <w:tcPr>
            <w:tcW w:w="2730" w:type="dxa"/>
            <w:tcBorders>
              <w:top w:val="single" w:sz="4" w:space="0" w:color="000000"/>
              <w:left w:val="single" w:sz="18" w:space="0" w:color="000000"/>
              <w:bottom w:val="single" w:sz="8" w:space="0" w:color="000000"/>
              <w:right w:val="single" w:sz="8" w:space="0" w:color="000000"/>
            </w:tcBorders>
          </w:tcPr>
          <w:p w14:paraId="75B86020" w14:textId="77777777" w:rsidR="00A80E6D" w:rsidRDefault="00473CE3">
            <w:pPr>
              <w:rPr>
                <w:sz w:val="22"/>
                <w:szCs w:val="22"/>
              </w:rPr>
            </w:pPr>
            <w:r>
              <w:rPr>
                <w:sz w:val="22"/>
                <w:szCs w:val="22"/>
              </w:rPr>
              <w:t>V1C Makrofytní vegetace přirozeně eutrofních a mezotrofních stojatých vod s bublinatkou jižní nebo obecnou (</w:t>
            </w:r>
            <w:r>
              <w:rPr>
                <w:i/>
                <w:sz w:val="22"/>
                <w:szCs w:val="22"/>
              </w:rPr>
              <w:t>Utricularia australis</w:t>
            </w:r>
            <w:r>
              <w:rPr>
                <w:sz w:val="22"/>
                <w:szCs w:val="22"/>
              </w:rPr>
              <w:t xml:space="preserve"> a </w:t>
            </w:r>
            <w:r>
              <w:rPr>
                <w:i/>
                <w:sz w:val="22"/>
                <w:szCs w:val="22"/>
              </w:rPr>
              <w:t>U. vulgaris</w:t>
            </w:r>
            <w:r>
              <w:rPr>
                <w:sz w:val="22"/>
                <w:szCs w:val="22"/>
              </w:rPr>
              <w:t>)</w:t>
            </w:r>
          </w:p>
        </w:tc>
        <w:tc>
          <w:tcPr>
            <w:tcW w:w="1275" w:type="dxa"/>
            <w:tcBorders>
              <w:top w:val="single" w:sz="4" w:space="0" w:color="000000"/>
              <w:left w:val="single" w:sz="8" w:space="0" w:color="000000"/>
              <w:bottom w:val="single" w:sz="8" w:space="0" w:color="000000"/>
              <w:right w:val="single" w:sz="8" w:space="0" w:color="000000"/>
            </w:tcBorders>
          </w:tcPr>
          <w:p w14:paraId="3D4C99B2" w14:textId="77777777" w:rsidR="00A80E6D" w:rsidRDefault="00473CE3">
            <w:pPr>
              <w:jc w:val="center"/>
              <w:rPr>
                <w:sz w:val="22"/>
                <w:szCs w:val="22"/>
              </w:rPr>
            </w:pPr>
            <w:r>
              <w:rPr>
                <w:sz w:val="22"/>
                <w:szCs w:val="22"/>
              </w:rPr>
              <w:t>&lt;1</w:t>
            </w:r>
          </w:p>
        </w:tc>
        <w:tc>
          <w:tcPr>
            <w:tcW w:w="3690" w:type="dxa"/>
            <w:tcBorders>
              <w:top w:val="single" w:sz="4" w:space="0" w:color="000000"/>
              <w:left w:val="single" w:sz="4" w:space="0" w:color="000000"/>
              <w:bottom w:val="single" w:sz="8" w:space="0" w:color="000000"/>
              <w:right w:val="single" w:sz="4" w:space="0" w:color="000000"/>
            </w:tcBorders>
          </w:tcPr>
          <w:p w14:paraId="3EB1150F" w14:textId="77777777" w:rsidR="00A80E6D" w:rsidRDefault="00473CE3">
            <w:pPr>
              <w:jc w:val="both"/>
              <w:rPr>
                <w:sz w:val="22"/>
                <w:szCs w:val="22"/>
              </w:rPr>
            </w:pPr>
            <w:r>
              <w:rPr>
                <w:sz w:val="22"/>
                <w:szCs w:val="22"/>
              </w:rPr>
              <w:t>Fragment vegetace s bublinatkou jižní (</w:t>
            </w:r>
            <w:r>
              <w:rPr>
                <w:i/>
                <w:sz w:val="22"/>
                <w:szCs w:val="22"/>
              </w:rPr>
              <w:t>Utricularia australis</w:t>
            </w:r>
            <w:r>
              <w:rPr>
                <w:sz w:val="22"/>
                <w:szCs w:val="22"/>
              </w:rPr>
              <w:t>) přežívá v nejhlubší části Upolínové tůně.</w:t>
            </w:r>
          </w:p>
        </w:tc>
        <w:tc>
          <w:tcPr>
            <w:tcW w:w="1275" w:type="dxa"/>
            <w:tcBorders>
              <w:top w:val="single" w:sz="4" w:space="0" w:color="000000"/>
              <w:left w:val="single" w:sz="4" w:space="0" w:color="000000"/>
              <w:bottom w:val="single" w:sz="8" w:space="0" w:color="000000"/>
              <w:right w:val="single" w:sz="18" w:space="0" w:color="000000"/>
            </w:tcBorders>
          </w:tcPr>
          <w:p w14:paraId="2A81C0A9" w14:textId="77777777" w:rsidR="00A80E6D" w:rsidRDefault="00473CE3">
            <w:pPr>
              <w:jc w:val="center"/>
              <w:rPr>
                <w:sz w:val="22"/>
                <w:szCs w:val="22"/>
              </w:rPr>
            </w:pPr>
            <w:r>
              <w:rPr>
                <w:sz w:val="22"/>
                <w:szCs w:val="22"/>
              </w:rPr>
              <w:t>a</w:t>
            </w:r>
          </w:p>
        </w:tc>
      </w:tr>
      <w:tr w:rsidR="00A80E6D" w14:paraId="5830269A" w14:textId="77777777">
        <w:trPr>
          <w:trHeight w:val="240"/>
        </w:trPr>
        <w:tc>
          <w:tcPr>
            <w:tcW w:w="2730" w:type="dxa"/>
            <w:tcBorders>
              <w:top w:val="single" w:sz="4" w:space="0" w:color="000000"/>
              <w:left w:val="single" w:sz="18" w:space="0" w:color="000000"/>
              <w:bottom w:val="single" w:sz="18" w:space="0" w:color="000000"/>
              <w:right w:val="single" w:sz="8" w:space="0" w:color="000000"/>
            </w:tcBorders>
          </w:tcPr>
          <w:p w14:paraId="08CF9BAF" w14:textId="77777777" w:rsidR="00A80E6D" w:rsidRDefault="00473CE3">
            <w:pPr>
              <w:rPr>
                <w:sz w:val="22"/>
                <w:szCs w:val="22"/>
              </w:rPr>
            </w:pPr>
            <w:r>
              <w:rPr>
                <w:sz w:val="22"/>
                <w:szCs w:val="22"/>
              </w:rPr>
              <w:t>V2B Makrofytní vegetace mělkých stojatých vod, porosty s dominantní žebratkou bahenní (</w:t>
            </w:r>
            <w:r>
              <w:rPr>
                <w:i/>
                <w:sz w:val="22"/>
                <w:szCs w:val="22"/>
              </w:rPr>
              <w:t>Hottonia palustris</w:t>
            </w:r>
            <w:r>
              <w:rPr>
                <w:sz w:val="22"/>
                <w:szCs w:val="22"/>
              </w:rPr>
              <w:t>)</w:t>
            </w:r>
          </w:p>
        </w:tc>
        <w:tc>
          <w:tcPr>
            <w:tcW w:w="1275" w:type="dxa"/>
            <w:tcBorders>
              <w:top w:val="single" w:sz="4" w:space="0" w:color="000000"/>
              <w:left w:val="single" w:sz="8" w:space="0" w:color="000000"/>
              <w:bottom w:val="single" w:sz="18" w:space="0" w:color="000000"/>
              <w:right w:val="single" w:sz="8" w:space="0" w:color="000000"/>
            </w:tcBorders>
          </w:tcPr>
          <w:p w14:paraId="1F945048" w14:textId="77777777" w:rsidR="00A80E6D" w:rsidRDefault="00473CE3">
            <w:pPr>
              <w:jc w:val="center"/>
              <w:rPr>
                <w:sz w:val="22"/>
                <w:szCs w:val="22"/>
              </w:rPr>
            </w:pPr>
            <w:r>
              <w:rPr>
                <w:sz w:val="22"/>
                <w:szCs w:val="22"/>
              </w:rPr>
              <w:t>&lt;1</w:t>
            </w:r>
          </w:p>
        </w:tc>
        <w:tc>
          <w:tcPr>
            <w:tcW w:w="3690" w:type="dxa"/>
            <w:tcBorders>
              <w:top w:val="single" w:sz="4" w:space="0" w:color="000000"/>
              <w:left w:val="single" w:sz="4" w:space="0" w:color="000000"/>
              <w:bottom w:val="single" w:sz="18" w:space="0" w:color="000000"/>
              <w:right w:val="single" w:sz="4" w:space="0" w:color="000000"/>
            </w:tcBorders>
          </w:tcPr>
          <w:p w14:paraId="17D8AD7B" w14:textId="77777777" w:rsidR="00A80E6D" w:rsidRDefault="00473CE3">
            <w:pPr>
              <w:jc w:val="both"/>
              <w:rPr>
                <w:sz w:val="22"/>
                <w:szCs w:val="22"/>
              </w:rPr>
            </w:pPr>
            <w:r>
              <w:rPr>
                <w:sz w:val="22"/>
                <w:szCs w:val="22"/>
              </w:rPr>
              <w:t>Mělké tůně s bohatými porosty žebratky bahenní (</w:t>
            </w:r>
            <w:r>
              <w:rPr>
                <w:i/>
                <w:sz w:val="22"/>
                <w:szCs w:val="22"/>
              </w:rPr>
              <w:t>Hottonia palustris</w:t>
            </w:r>
            <w:r>
              <w:rPr>
                <w:sz w:val="22"/>
                <w:szCs w:val="22"/>
              </w:rPr>
              <w:t>) a s příměsí dalších druhů v tůni Esíčko v Rákosové tůni a v západní části Izákovy tůně</w:t>
            </w:r>
          </w:p>
        </w:tc>
        <w:tc>
          <w:tcPr>
            <w:tcW w:w="1275" w:type="dxa"/>
            <w:tcBorders>
              <w:top w:val="single" w:sz="4" w:space="0" w:color="000000"/>
              <w:left w:val="single" w:sz="4" w:space="0" w:color="000000"/>
              <w:bottom w:val="single" w:sz="18" w:space="0" w:color="000000"/>
              <w:right w:val="single" w:sz="18" w:space="0" w:color="000000"/>
            </w:tcBorders>
          </w:tcPr>
          <w:p w14:paraId="6E83FA8F" w14:textId="77777777" w:rsidR="00A80E6D" w:rsidRDefault="00473CE3">
            <w:pPr>
              <w:jc w:val="center"/>
              <w:rPr>
                <w:sz w:val="22"/>
                <w:szCs w:val="22"/>
              </w:rPr>
            </w:pPr>
            <w:r>
              <w:rPr>
                <w:sz w:val="22"/>
                <w:szCs w:val="22"/>
              </w:rPr>
              <w:t>a</w:t>
            </w:r>
          </w:p>
        </w:tc>
      </w:tr>
    </w:tbl>
    <w:p w14:paraId="4A45B617" w14:textId="77777777" w:rsidR="00A80E6D" w:rsidRDefault="00A80E6D">
      <w:pPr>
        <w:jc w:val="both"/>
      </w:pPr>
    </w:p>
    <w:p w14:paraId="6F676984" w14:textId="77777777" w:rsidR="00A80E6D" w:rsidRDefault="00473CE3">
      <w:pPr>
        <w:jc w:val="both"/>
        <w:rPr>
          <w:b/>
        </w:rPr>
      </w:pPr>
      <w:r>
        <w:rPr>
          <w:b/>
        </w:rPr>
        <w:t>B. druhy</w:t>
      </w:r>
    </w:p>
    <w:p w14:paraId="6D47F2FF" w14:textId="77777777" w:rsidR="00A80E6D" w:rsidRDefault="00A80E6D">
      <w:pPr>
        <w:jc w:val="both"/>
      </w:pPr>
    </w:p>
    <w:tbl>
      <w:tblPr>
        <w:tblStyle w:val="34"/>
        <w:tblW w:w="8959" w:type="dxa"/>
        <w:tblInd w:w="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0"/>
        <w:gridCol w:w="1288"/>
        <w:gridCol w:w="3728"/>
        <w:gridCol w:w="1273"/>
      </w:tblGrid>
      <w:tr w:rsidR="00A80E6D" w14:paraId="3BA7D734" w14:textId="77777777" w:rsidTr="00FE4C26">
        <w:trPr>
          <w:trHeight w:val="260"/>
          <w:tblHeader/>
        </w:trPr>
        <w:tc>
          <w:tcPr>
            <w:tcW w:w="2643" w:type="dxa"/>
            <w:tcBorders>
              <w:top w:val="single" w:sz="18" w:space="0" w:color="000000"/>
              <w:left w:val="single" w:sz="18" w:space="0" w:color="000000"/>
              <w:bottom w:val="single" w:sz="18" w:space="0" w:color="000000"/>
              <w:right w:val="single" w:sz="8" w:space="0" w:color="000000"/>
            </w:tcBorders>
            <w:shd w:val="clear" w:color="auto" w:fill="C0C0C0"/>
          </w:tcPr>
          <w:p w14:paraId="7C421F30" w14:textId="77777777" w:rsidR="00A80E6D" w:rsidRDefault="00473CE3">
            <w:pPr>
              <w:rPr>
                <w:b/>
                <w:sz w:val="22"/>
                <w:szCs w:val="22"/>
              </w:rPr>
            </w:pPr>
            <w:r>
              <w:rPr>
                <w:b/>
                <w:sz w:val="22"/>
                <w:szCs w:val="22"/>
              </w:rPr>
              <w:t xml:space="preserve">druh </w:t>
            </w:r>
          </w:p>
        </w:tc>
        <w:tc>
          <w:tcPr>
            <w:tcW w:w="1275" w:type="dxa"/>
            <w:tcBorders>
              <w:top w:val="single" w:sz="18" w:space="0" w:color="000000"/>
              <w:left w:val="single" w:sz="8" w:space="0" w:color="000000"/>
              <w:bottom w:val="single" w:sz="18" w:space="0" w:color="000000"/>
              <w:right w:val="single" w:sz="4" w:space="0" w:color="000000"/>
            </w:tcBorders>
            <w:shd w:val="clear" w:color="auto" w:fill="C0C0C0"/>
          </w:tcPr>
          <w:p w14:paraId="0FB36CB3" w14:textId="77777777" w:rsidR="00A80E6D" w:rsidRDefault="00473CE3">
            <w:pPr>
              <w:rPr>
                <w:b/>
                <w:sz w:val="22"/>
                <w:szCs w:val="22"/>
              </w:rPr>
            </w:pPr>
            <w:r>
              <w:rPr>
                <w:b/>
                <w:sz w:val="22"/>
                <w:szCs w:val="22"/>
              </w:rPr>
              <w:t>stupeň ohrožení**</w:t>
            </w:r>
          </w:p>
        </w:tc>
        <w:tc>
          <w:tcPr>
            <w:tcW w:w="3690" w:type="dxa"/>
            <w:tcBorders>
              <w:top w:val="single" w:sz="18" w:space="0" w:color="000000"/>
              <w:left w:val="single" w:sz="4" w:space="0" w:color="000000"/>
              <w:bottom w:val="single" w:sz="18" w:space="0" w:color="000000"/>
              <w:right w:val="single" w:sz="4" w:space="0" w:color="000000"/>
            </w:tcBorders>
            <w:shd w:val="clear" w:color="auto" w:fill="C0C0C0"/>
          </w:tcPr>
          <w:p w14:paraId="715DD708" w14:textId="77777777" w:rsidR="00A80E6D" w:rsidRDefault="00473CE3">
            <w:pPr>
              <w:rPr>
                <w:b/>
                <w:sz w:val="22"/>
                <w:szCs w:val="22"/>
              </w:rPr>
            </w:pPr>
            <w:r>
              <w:rPr>
                <w:b/>
                <w:sz w:val="22"/>
                <w:szCs w:val="22"/>
              </w:rPr>
              <w:t xml:space="preserve">popis biotopu druhu v ZCHÚ a aktuální početnost nebo vitalita populace </w:t>
            </w:r>
          </w:p>
        </w:tc>
        <w:tc>
          <w:tcPr>
            <w:tcW w:w="1260" w:type="dxa"/>
            <w:tcBorders>
              <w:top w:val="single" w:sz="18" w:space="0" w:color="000000"/>
              <w:left w:val="single" w:sz="4" w:space="0" w:color="000000"/>
              <w:bottom w:val="single" w:sz="18" w:space="0" w:color="000000"/>
              <w:right w:val="single" w:sz="18" w:space="0" w:color="000000"/>
            </w:tcBorders>
            <w:shd w:val="clear" w:color="auto" w:fill="C0C0C0"/>
          </w:tcPr>
          <w:p w14:paraId="380F3D1A" w14:textId="77777777" w:rsidR="00A80E6D" w:rsidRDefault="00473CE3">
            <w:pPr>
              <w:rPr>
                <w:b/>
                <w:sz w:val="22"/>
                <w:szCs w:val="22"/>
              </w:rPr>
            </w:pPr>
            <w:r>
              <w:rPr>
                <w:b/>
                <w:sz w:val="22"/>
                <w:szCs w:val="22"/>
              </w:rPr>
              <w:t>kód předmětu ochrany*</w:t>
            </w:r>
          </w:p>
        </w:tc>
      </w:tr>
      <w:tr w:rsidR="00A80E6D" w14:paraId="55EE05EB" w14:textId="77777777" w:rsidTr="00FE4C26">
        <w:trPr>
          <w:trHeight w:val="240"/>
        </w:trPr>
        <w:tc>
          <w:tcPr>
            <w:tcW w:w="2643" w:type="dxa"/>
            <w:tcBorders>
              <w:top w:val="single" w:sz="18" w:space="0" w:color="000000"/>
              <w:left w:val="single" w:sz="18" w:space="0" w:color="000000"/>
              <w:bottom w:val="single" w:sz="8" w:space="0" w:color="000000"/>
              <w:right w:val="single" w:sz="8" w:space="0" w:color="000000"/>
            </w:tcBorders>
          </w:tcPr>
          <w:p w14:paraId="30F7A7AE" w14:textId="77777777" w:rsidR="00A80E6D" w:rsidRDefault="00473CE3">
            <w:pPr>
              <w:rPr>
                <w:sz w:val="22"/>
                <w:szCs w:val="22"/>
              </w:rPr>
            </w:pPr>
            <w:r>
              <w:rPr>
                <w:sz w:val="22"/>
                <w:szCs w:val="22"/>
              </w:rPr>
              <w:t>hrašník zobcovitý (</w:t>
            </w:r>
            <w:r>
              <w:rPr>
                <w:i/>
                <w:sz w:val="22"/>
                <w:szCs w:val="22"/>
              </w:rPr>
              <w:t>Lynceus brachyurus)</w:t>
            </w:r>
          </w:p>
        </w:tc>
        <w:tc>
          <w:tcPr>
            <w:tcW w:w="1275" w:type="dxa"/>
            <w:tcBorders>
              <w:top w:val="single" w:sz="18" w:space="0" w:color="000000"/>
              <w:left w:val="single" w:sz="8" w:space="0" w:color="000000"/>
              <w:bottom w:val="single" w:sz="8" w:space="0" w:color="000000"/>
              <w:right w:val="single" w:sz="4" w:space="0" w:color="000000"/>
            </w:tcBorders>
          </w:tcPr>
          <w:p w14:paraId="27E8841F" w14:textId="77777777" w:rsidR="00A80E6D" w:rsidRDefault="00473CE3">
            <w:pPr>
              <w:jc w:val="center"/>
              <w:rPr>
                <w:sz w:val="22"/>
                <w:szCs w:val="22"/>
              </w:rPr>
            </w:pPr>
            <w:r>
              <w:rPr>
                <w:sz w:val="22"/>
                <w:szCs w:val="22"/>
              </w:rPr>
              <w:t>CR</w:t>
            </w:r>
          </w:p>
        </w:tc>
        <w:tc>
          <w:tcPr>
            <w:tcW w:w="3690" w:type="dxa"/>
            <w:tcBorders>
              <w:top w:val="single" w:sz="18" w:space="0" w:color="000000"/>
              <w:left w:val="single" w:sz="4" w:space="0" w:color="000000"/>
              <w:bottom w:val="single" w:sz="8" w:space="0" w:color="000000"/>
              <w:right w:val="single" w:sz="4" w:space="0" w:color="000000"/>
            </w:tcBorders>
          </w:tcPr>
          <w:p w14:paraId="1E215ECC" w14:textId="77777777" w:rsidR="00A80E6D" w:rsidRDefault="00473CE3">
            <w:pPr>
              <w:rPr>
                <w:sz w:val="22"/>
                <w:szCs w:val="22"/>
              </w:rPr>
            </w:pPr>
            <w:r>
              <w:rPr>
                <w:sz w:val="22"/>
                <w:szCs w:val="22"/>
              </w:rPr>
              <w:t>Stabilní populace čítající stovky jedinc</w:t>
            </w:r>
            <w:r w:rsidR="00B27776">
              <w:rPr>
                <w:sz w:val="22"/>
                <w:szCs w:val="22"/>
              </w:rPr>
              <w:t>ů ve Škeblovkové tůni (AOPK 2020</w:t>
            </w:r>
            <w:r>
              <w:rPr>
                <w:sz w:val="22"/>
                <w:szCs w:val="22"/>
              </w:rPr>
              <w:t>, Merta in verb)</w:t>
            </w:r>
          </w:p>
        </w:tc>
        <w:tc>
          <w:tcPr>
            <w:tcW w:w="1260" w:type="dxa"/>
            <w:tcBorders>
              <w:top w:val="single" w:sz="18" w:space="0" w:color="000000"/>
              <w:left w:val="single" w:sz="4" w:space="0" w:color="000000"/>
              <w:bottom w:val="single" w:sz="8" w:space="0" w:color="000000"/>
              <w:right w:val="single" w:sz="18" w:space="0" w:color="000000"/>
            </w:tcBorders>
          </w:tcPr>
          <w:p w14:paraId="013E812B" w14:textId="77777777" w:rsidR="00A80E6D" w:rsidRDefault="00473CE3">
            <w:pPr>
              <w:jc w:val="center"/>
              <w:rPr>
                <w:sz w:val="22"/>
                <w:szCs w:val="22"/>
              </w:rPr>
            </w:pPr>
            <w:r>
              <w:rPr>
                <w:sz w:val="22"/>
                <w:szCs w:val="22"/>
              </w:rPr>
              <w:t>a</w:t>
            </w:r>
          </w:p>
        </w:tc>
      </w:tr>
      <w:tr w:rsidR="00A80E6D" w14:paraId="70058C2B" w14:textId="77777777" w:rsidTr="00FE4C26">
        <w:trPr>
          <w:trHeight w:val="240"/>
        </w:trPr>
        <w:tc>
          <w:tcPr>
            <w:tcW w:w="2643" w:type="dxa"/>
            <w:tcBorders>
              <w:top w:val="single" w:sz="8" w:space="0" w:color="000000"/>
              <w:left w:val="single" w:sz="18" w:space="0" w:color="000000"/>
              <w:bottom w:val="single" w:sz="4" w:space="0" w:color="000000"/>
              <w:right w:val="single" w:sz="8" w:space="0" w:color="000000"/>
            </w:tcBorders>
          </w:tcPr>
          <w:p w14:paraId="2765E429" w14:textId="77777777" w:rsidR="00A80E6D" w:rsidRDefault="00473CE3">
            <w:pPr>
              <w:rPr>
                <w:i/>
                <w:sz w:val="22"/>
                <w:szCs w:val="22"/>
              </w:rPr>
            </w:pPr>
            <w:r>
              <w:rPr>
                <w:sz w:val="22"/>
                <w:szCs w:val="22"/>
              </w:rPr>
              <w:t>svinutec tenký (</w:t>
            </w:r>
            <w:r>
              <w:rPr>
                <w:i/>
                <w:sz w:val="22"/>
                <w:szCs w:val="22"/>
              </w:rPr>
              <w:t>Anisus</w:t>
            </w:r>
          </w:p>
          <w:p w14:paraId="0AEECB65" w14:textId="77777777" w:rsidR="00A80E6D" w:rsidRDefault="00473CE3">
            <w:pPr>
              <w:rPr>
                <w:sz w:val="22"/>
                <w:szCs w:val="22"/>
              </w:rPr>
            </w:pPr>
            <w:r>
              <w:rPr>
                <w:i/>
                <w:sz w:val="22"/>
                <w:szCs w:val="22"/>
              </w:rPr>
              <w:t>vorticulus</w:t>
            </w:r>
            <w:r>
              <w:rPr>
                <w:sz w:val="22"/>
                <w:szCs w:val="22"/>
              </w:rPr>
              <w:t>)</w:t>
            </w:r>
          </w:p>
        </w:tc>
        <w:tc>
          <w:tcPr>
            <w:tcW w:w="1275" w:type="dxa"/>
            <w:tcBorders>
              <w:top w:val="single" w:sz="8" w:space="0" w:color="000000"/>
              <w:left w:val="single" w:sz="8" w:space="0" w:color="000000"/>
              <w:bottom w:val="single" w:sz="4" w:space="0" w:color="000000"/>
              <w:right w:val="single" w:sz="4" w:space="0" w:color="000000"/>
            </w:tcBorders>
          </w:tcPr>
          <w:p w14:paraId="05FD94A6" w14:textId="77777777" w:rsidR="00A80E6D" w:rsidRDefault="00473CE3">
            <w:pPr>
              <w:jc w:val="center"/>
              <w:rPr>
                <w:sz w:val="22"/>
                <w:szCs w:val="22"/>
              </w:rPr>
            </w:pPr>
            <w:r>
              <w:rPr>
                <w:sz w:val="22"/>
                <w:szCs w:val="22"/>
              </w:rPr>
              <w:t>CR</w:t>
            </w:r>
          </w:p>
        </w:tc>
        <w:tc>
          <w:tcPr>
            <w:tcW w:w="3690" w:type="dxa"/>
            <w:tcBorders>
              <w:top w:val="single" w:sz="8" w:space="0" w:color="000000"/>
              <w:left w:val="single" w:sz="4" w:space="0" w:color="000000"/>
              <w:bottom w:val="single" w:sz="4" w:space="0" w:color="000000"/>
              <w:right w:val="single" w:sz="4" w:space="0" w:color="000000"/>
            </w:tcBorders>
          </w:tcPr>
          <w:p w14:paraId="6C3C4532" w14:textId="77777777" w:rsidR="00A80E6D" w:rsidRDefault="00473CE3">
            <w:pPr>
              <w:rPr>
                <w:sz w:val="22"/>
                <w:szCs w:val="22"/>
              </w:rPr>
            </w:pPr>
            <w:r>
              <w:rPr>
                <w:sz w:val="22"/>
                <w:szCs w:val="22"/>
              </w:rPr>
              <w:t>Vzácný výskyt v mělkých stojatých vodách zarostlých makrofyty, v roce 2018 zjištěno po 30 jedincích v Izákově tůni a tůni Jelito a 5 jedinců v tůni Kolečko (Beranová 2018)</w:t>
            </w:r>
          </w:p>
        </w:tc>
        <w:tc>
          <w:tcPr>
            <w:tcW w:w="1260" w:type="dxa"/>
            <w:tcBorders>
              <w:top w:val="single" w:sz="8" w:space="0" w:color="000000"/>
              <w:left w:val="single" w:sz="4" w:space="0" w:color="000000"/>
              <w:bottom w:val="single" w:sz="4" w:space="0" w:color="000000"/>
              <w:right w:val="single" w:sz="18" w:space="0" w:color="000000"/>
            </w:tcBorders>
          </w:tcPr>
          <w:p w14:paraId="5F378566" w14:textId="77777777" w:rsidR="00A80E6D" w:rsidRDefault="00473CE3">
            <w:pPr>
              <w:jc w:val="center"/>
              <w:rPr>
                <w:sz w:val="22"/>
                <w:szCs w:val="22"/>
              </w:rPr>
            </w:pPr>
            <w:r>
              <w:rPr>
                <w:sz w:val="22"/>
                <w:szCs w:val="22"/>
              </w:rPr>
              <w:t>a,</w:t>
            </w:r>
            <w:r w:rsidR="00EB1946">
              <w:rPr>
                <w:sz w:val="22"/>
                <w:szCs w:val="22"/>
              </w:rPr>
              <w:t xml:space="preserve"> </w:t>
            </w:r>
            <w:r>
              <w:rPr>
                <w:sz w:val="22"/>
                <w:szCs w:val="22"/>
              </w:rPr>
              <w:t>b</w:t>
            </w:r>
          </w:p>
        </w:tc>
      </w:tr>
      <w:tr w:rsidR="00A80E6D" w14:paraId="262FBA1A" w14:textId="77777777" w:rsidTr="00FE4C26">
        <w:trPr>
          <w:trHeight w:val="240"/>
        </w:trPr>
        <w:tc>
          <w:tcPr>
            <w:tcW w:w="2643" w:type="dxa"/>
            <w:tcBorders>
              <w:top w:val="single" w:sz="4" w:space="0" w:color="000000"/>
              <w:left w:val="single" w:sz="18" w:space="0" w:color="000000"/>
              <w:bottom w:val="single" w:sz="4" w:space="0" w:color="000000"/>
              <w:right w:val="single" w:sz="8" w:space="0" w:color="000000"/>
            </w:tcBorders>
          </w:tcPr>
          <w:p w14:paraId="1FDF3FF7" w14:textId="77777777" w:rsidR="00A80E6D" w:rsidRDefault="00473CE3">
            <w:pPr>
              <w:rPr>
                <w:sz w:val="22"/>
                <w:szCs w:val="22"/>
              </w:rPr>
            </w:pPr>
            <w:r>
              <w:rPr>
                <w:sz w:val="22"/>
                <w:szCs w:val="22"/>
              </w:rPr>
              <w:lastRenderedPageBreak/>
              <w:t>modrásek bahenní (</w:t>
            </w:r>
            <w:r>
              <w:rPr>
                <w:i/>
                <w:sz w:val="22"/>
                <w:szCs w:val="22"/>
              </w:rPr>
              <w:t>Phengaris nausithous</w:t>
            </w:r>
            <w:r>
              <w:rPr>
                <w:sz w:val="22"/>
                <w:szCs w:val="22"/>
              </w:rPr>
              <w:t>)</w:t>
            </w:r>
          </w:p>
        </w:tc>
        <w:tc>
          <w:tcPr>
            <w:tcW w:w="1275" w:type="dxa"/>
            <w:tcBorders>
              <w:top w:val="single" w:sz="4" w:space="0" w:color="000000"/>
              <w:left w:val="single" w:sz="8" w:space="0" w:color="000000"/>
              <w:bottom w:val="single" w:sz="4" w:space="0" w:color="000000"/>
              <w:right w:val="single" w:sz="4" w:space="0" w:color="000000"/>
            </w:tcBorders>
          </w:tcPr>
          <w:p w14:paraId="52A5A166" w14:textId="77777777" w:rsidR="00A80E6D" w:rsidRDefault="00473CE3">
            <w:pPr>
              <w:jc w:val="center"/>
              <w:rPr>
                <w:sz w:val="22"/>
                <w:szCs w:val="22"/>
              </w:rPr>
            </w:pPr>
            <w:r>
              <w:rPr>
                <w:sz w:val="22"/>
                <w:szCs w:val="22"/>
              </w:rPr>
              <w:t>NT</w:t>
            </w:r>
          </w:p>
        </w:tc>
        <w:tc>
          <w:tcPr>
            <w:tcW w:w="3690" w:type="dxa"/>
            <w:tcBorders>
              <w:top w:val="single" w:sz="4" w:space="0" w:color="000000"/>
              <w:left w:val="single" w:sz="4" w:space="0" w:color="000000"/>
              <w:bottom w:val="single" w:sz="4" w:space="0" w:color="000000"/>
              <w:right w:val="single" w:sz="4" w:space="0" w:color="000000"/>
            </w:tcBorders>
          </w:tcPr>
          <w:p w14:paraId="372DA883" w14:textId="77777777" w:rsidR="00A80E6D" w:rsidRDefault="004839FA" w:rsidP="004839FA">
            <w:pPr>
              <w:rPr>
                <w:sz w:val="22"/>
                <w:szCs w:val="22"/>
              </w:rPr>
            </w:pPr>
            <w:r>
              <w:rPr>
                <w:sz w:val="22"/>
                <w:szCs w:val="22"/>
              </w:rPr>
              <w:t>Vyskytuje se</w:t>
            </w:r>
            <w:r w:rsidR="00277A75">
              <w:rPr>
                <w:sz w:val="22"/>
                <w:szCs w:val="22"/>
              </w:rPr>
              <w:t xml:space="preserve"> </w:t>
            </w:r>
            <w:r>
              <w:rPr>
                <w:sz w:val="22"/>
                <w:szCs w:val="22"/>
              </w:rPr>
              <w:t xml:space="preserve">pravidelně </w:t>
            </w:r>
            <w:r w:rsidR="00277A75">
              <w:rPr>
                <w:sz w:val="22"/>
                <w:szCs w:val="22"/>
              </w:rPr>
              <w:t>na Horeckých a</w:t>
            </w:r>
            <w:r w:rsidR="00473CE3">
              <w:rPr>
                <w:sz w:val="22"/>
                <w:szCs w:val="22"/>
              </w:rPr>
              <w:t xml:space="preserve"> Křelovských </w:t>
            </w:r>
            <w:r>
              <w:rPr>
                <w:sz w:val="22"/>
                <w:szCs w:val="22"/>
              </w:rPr>
              <w:t xml:space="preserve">krvavcových </w:t>
            </w:r>
            <w:r w:rsidR="00473CE3">
              <w:rPr>
                <w:sz w:val="22"/>
                <w:szCs w:val="22"/>
              </w:rPr>
              <w:t>loukách a to jak v PR, tak i v OP. V roce 20</w:t>
            </w:r>
            <w:r>
              <w:rPr>
                <w:sz w:val="22"/>
                <w:szCs w:val="22"/>
              </w:rPr>
              <w:t>20</w:t>
            </w:r>
            <w:r w:rsidR="00473CE3">
              <w:rPr>
                <w:sz w:val="22"/>
                <w:szCs w:val="22"/>
              </w:rPr>
              <w:t xml:space="preserve"> </w:t>
            </w:r>
            <w:r>
              <w:rPr>
                <w:sz w:val="22"/>
                <w:szCs w:val="22"/>
              </w:rPr>
              <w:t>potvrzen výskyt 58 jedinců (Holec 2020). Populace odhadnuta na nižší stovky</w:t>
            </w:r>
            <w:r w:rsidR="00473CE3">
              <w:rPr>
                <w:sz w:val="22"/>
                <w:szCs w:val="22"/>
              </w:rPr>
              <w:t xml:space="preserve"> jedinců (Holec in verb). </w:t>
            </w:r>
          </w:p>
        </w:tc>
        <w:tc>
          <w:tcPr>
            <w:tcW w:w="1260" w:type="dxa"/>
            <w:tcBorders>
              <w:top w:val="single" w:sz="4" w:space="0" w:color="000000"/>
              <w:left w:val="single" w:sz="4" w:space="0" w:color="000000"/>
              <w:bottom w:val="single" w:sz="4" w:space="0" w:color="000000"/>
              <w:right w:val="single" w:sz="18" w:space="0" w:color="000000"/>
            </w:tcBorders>
          </w:tcPr>
          <w:p w14:paraId="6DA676FD" w14:textId="77777777" w:rsidR="00A80E6D" w:rsidRDefault="00473CE3">
            <w:pPr>
              <w:jc w:val="center"/>
              <w:rPr>
                <w:sz w:val="22"/>
                <w:szCs w:val="22"/>
              </w:rPr>
            </w:pPr>
            <w:r>
              <w:rPr>
                <w:sz w:val="22"/>
                <w:szCs w:val="22"/>
              </w:rPr>
              <w:t>a,</w:t>
            </w:r>
            <w:r w:rsidR="00EB1946">
              <w:rPr>
                <w:sz w:val="22"/>
                <w:szCs w:val="22"/>
              </w:rPr>
              <w:t xml:space="preserve"> </w:t>
            </w:r>
            <w:r>
              <w:rPr>
                <w:sz w:val="22"/>
                <w:szCs w:val="22"/>
              </w:rPr>
              <w:t>b</w:t>
            </w:r>
          </w:p>
        </w:tc>
      </w:tr>
      <w:tr w:rsidR="00A80E6D" w14:paraId="63FDC644" w14:textId="77777777" w:rsidTr="00FE4C26">
        <w:trPr>
          <w:trHeight w:val="240"/>
        </w:trPr>
        <w:tc>
          <w:tcPr>
            <w:tcW w:w="2643" w:type="dxa"/>
            <w:tcBorders>
              <w:top w:val="single" w:sz="4" w:space="0" w:color="000000"/>
              <w:left w:val="single" w:sz="18" w:space="0" w:color="000000"/>
              <w:bottom w:val="single" w:sz="8" w:space="0" w:color="000000"/>
              <w:right w:val="single" w:sz="8" w:space="0" w:color="000000"/>
            </w:tcBorders>
          </w:tcPr>
          <w:p w14:paraId="10034A65" w14:textId="77777777" w:rsidR="00A80E6D" w:rsidRDefault="00473CE3">
            <w:pPr>
              <w:rPr>
                <w:sz w:val="22"/>
                <w:szCs w:val="22"/>
              </w:rPr>
            </w:pPr>
            <w:r>
              <w:rPr>
                <w:sz w:val="22"/>
                <w:szCs w:val="22"/>
              </w:rPr>
              <w:t>ohniváček černočárný</w:t>
            </w:r>
          </w:p>
          <w:p w14:paraId="6949BB16" w14:textId="77777777" w:rsidR="00A80E6D" w:rsidRDefault="00473CE3">
            <w:pPr>
              <w:rPr>
                <w:sz w:val="22"/>
                <w:szCs w:val="22"/>
              </w:rPr>
            </w:pPr>
            <w:r>
              <w:rPr>
                <w:sz w:val="22"/>
                <w:szCs w:val="22"/>
              </w:rPr>
              <w:t>(</w:t>
            </w:r>
            <w:r>
              <w:rPr>
                <w:i/>
                <w:sz w:val="22"/>
                <w:szCs w:val="22"/>
              </w:rPr>
              <w:t>Lycaena dispar</w:t>
            </w:r>
            <w:r>
              <w:rPr>
                <w:sz w:val="22"/>
                <w:szCs w:val="22"/>
              </w:rPr>
              <w:t>)</w:t>
            </w:r>
          </w:p>
        </w:tc>
        <w:tc>
          <w:tcPr>
            <w:tcW w:w="1275" w:type="dxa"/>
            <w:tcBorders>
              <w:top w:val="single" w:sz="4" w:space="0" w:color="000000"/>
              <w:left w:val="single" w:sz="8" w:space="0" w:color="000000"/>
              <w:bottom w:val="single" w:sz="4" w:space="0" w:color="000000"/>
              <w:right w:val="single" w:sz="4" w:space="0" w:color="000000"/>
            </w:tcBorders>
          </w:tcPr>
          <w:p w14:paraId="4C9B3640" w14:textId="77777777" w:rsidR="00A80E6D" w:rsidRDefault="00142E14">
            <w:pPr>
              <w:jc w:val="center"/>
              <w:rPr>
                <w:sz w:val="22"/>
                <w:szCs w:val="22"/>
              </w:rPr>
            </w:pPr>
            <w:r>
              <w:rPr>
                <w:sz w:val="22"/>
                <w:szCs w:val="22"/>
              </w:rPr>
              <w:t>-</w:t>
            </w:r>
          </w:p>
        </w:tc>
        <w:tc>
          <w:tcPr>
            <w:tcW w:w="3690" w:type="dxa"/>
            <w:tcBorders>
              <w:top w:val="single" w:sz="4" w:space="0" w:color="000000"/>
              <w:left w:val="single" w:sz="4" w:space="0" w:color="000000"/>
              <w:bottom w:val="single" w:sz="4" w:space="0" w:color="000000"/>
              <w:right w:val="single" w:sz="4" w:space="0" w:color="000000"/>
            </w:tcBorders>
          </w:tcPr>
          <w:p w14:paraId="797D075E" w14:textId="77777777" w:rsidR="00A80E6D" w:rsidRDefault="00473CE3" w:rsidP="004839FA">
            <w:pPr>
              <w:rPr>
                <w:sz w:val="22"/>
                <w:szCs w:val="22"/>
              </w:rPr>
            </w:pPr>
            <w:r>
              <w:rPr>
                <w:sz w:val="22"/>
                <w:szCs w:val="22"/>
              </w:rPr>
              <w:t xml:space="preserve">Poddruh </w:t>
            </w:r>
            <w:r>
              <w:rPr>
                <w:i/>
                <w:sz w:val="22"/>
                <w:szCs w:val="22"/>
              </w:rPr>
              <w:t>rutila</w:t>
            </w:r>
            <w:r>
              <w:rPr>
                <w:sz w:val="22"/>
                <w:szCs w:val="22"/>
              </w:rPr>
              <w:t>, výskyt vázán na vlhké louky, mokř</w:t>
            </w:r>
            <w:r w:rsidR="00FE4C26">
              <w:rPr>
                <w:sz w:val="22"/>
                <w:szCs w:val="22"/>
              </w:rPr>
              <w:t xml:space="preserve">ady a okraje tůní v ZCHÚ i OP. </w:t>
            </w:r>
            <w:r>
              <w:rPr>
                <w:sz w:val="22"/>
                <w:szCs w:val="22"/>
              </w:rPr>
              <w:t>Jádrovým habitatem jsou bažinaté okraje osluněných stojatých vod porostlé šťovíkem koňským (</w:t>
            </w:r>
            <w:r>
              <w:rPr>
                <w:i/>
                <w:sz w:val="22"/>
                <w:szCs w:val="22"/>
              </w:rPr>
              <w:t>Rumex hydrolapathum</w:t>
            </w:r>
            <w:r>
              <w:rPr>
                <w:sz w:val="22"/>
                <w:szCs w:val="22"/>
              </w:rPr>
              <w:t xml:space="preserve">). Recentně výskyt druhu doložen ve všech vývojových stádiích (Holec </w:t>
            </w:r>
            <w:r w:rsidR="004839FA">
              <w:rPr>
                <w:sz w:val="22"/>
                <w:szCs w:val="22"/>
              </w:rPr>
              <w:t>2020</w:t>
            </w:r>
            <w:r>
              <w:rPr>
                <w:sz w:val="22"/>
                <w:szCs w:val="22"/>
              </w:rPr>
              <w:t xml:space="preserve">). </w:t>
            </w:r>
          </w:p>
        </w:tc>
        <w:tc>
          <w:tcPr>
            <w:tcW w:w="1260" w:type="dxa"/>
            <w:tcBorders>
              <w:top w:val="single" w:sz="4" w:space="0" w:color="000000"/>
              <w:left w:val="single" w:sz="4" w:space="0" w:color="000000"/>
              <w:bottom w:val="single" w:sz="4" w:space="0" w:color="000000"/>
              <w:right w:val="single" w:sz="18" w:space="0" w:color="000000"/>
            </w:tcBorders>
          </w:tcPr>
          <w:p w14:paraId="4C90A459" w14:textId="77777777" w:rsidR="00A80E6D" w:rsidRDefault="00473CE3">
            <w:pPr>
              <w:jc w:val="center"/>
              <w:rPr>
                <w:sz w:val="22"/>
                <w:szCs w:val="22"/>
              </w:rPr>
            </w:pPr>
            <w:r>
              <w:rPr>
                <w:sz w:val="22"/>
                <w:szCs w:val="22"/>
              </w:rPr>
              <w:t>a,</w:t>
            </w:r>
            <w:r w:rsidR="00EB1946">
              <w:rPr>
                <w:sz w:val="22"/>
                <w:szCs w:val="22"/>
              </w:rPr>
              <w:t xml:space="preserve"> </w:t>
            </w:r>
            <w:r>
              <w:rPr>
                <w:sz w:val="22"/>
                <w:szCs w:val="22"/>
              </w:rPr>
              <w:t>b</w:t>
            </w:r>
          </w:p>
        </w:tc>
      </w:tr>
      <w:tr w:rsidR="00A80E6D" w14:paraId="3872331F" w14:textId="77777777" w:rsidTr="00FE4C26">
        <w:trPr>
          <w:trHeight w:val="240"/>
        </w:trPr>
        <w:tc>
          <w:tcPr>
            <w:tcW w:w="2643" w:type="dxa"/>
            <w:tcBorders>
              <w:top w:val="single" w:sz="8" w:space="0" w:color="000000"/>
              <w:left w:val="single" w:sz="18" w:space="0" w:color="000000"/>
              <w:bottom w:val="single" w:sz="8" w:space="0" w:color="000000"/>
              <w:right w:val="single" w:sz="8" w:space="0" w:color="000000"/>
            </w:tcBorders>
            <w:tcMar>
              <w:top w:w="100" w:type="dxa"/>
              <w:left w:w="100" w:type="dxa"/>
              <w:bottom w:w="100" w:type="dxa"/>
              <w:right w:w="100" w:type="dxa"/>
            </w:tcMar>
          </w:tcPr>
          <w:p w14:paraId="19AC1A0A" w14:textId="77777777" w:rsidR="00A80E6D" w:rsidRDefault="00473CE3">
            <w:pPr>
              <w:rPr>
                <w:sz w:val="22"/>
                <w:szCs w:val="22"/>
              </w:rPr>
            </w:pPr>
            <w:r>
              <w:rPr>
                <w:sz w:val="22"/>
                <w:szCs w:val="22"/>
              </w:rPr>
              <w:t>klínatka rohatá (</w:t>
            </w:r>
            <w:r>
              <w:rPr>
                <w:i/>
                <w:sz w:val="22"/>
                <w:szCs w:val="22"/>
              </w:rPr>
              <w:t>Ophiogomphus cecilia</w:t>
            </w:r>
            <w:r>
              <w:rPr>
                <w:sz w:val="22"/>
                <w:szCs w:val="22"/>
              </w:rPr>
              <w:t>)</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FA45B" w14:textId="77777777" w:rsidR="00A80E6D" w:rsidRDefault="00473CE3">
            <w:pPr>
              <w:ind w:left="120"/>
              <w:jc w:val="center"/>
              <w:rPr>
                <w:sz w:val="22"/>
                <w:szCs w:val="22"/>
              </w:rPr>
            </w:pPr>
            <w:r>
              <w:rPr>
                <w:sz w:val="22"/>
                <w:szCs w:val="22"/>
              </w:rPr>
              <w:t>NT</w:t>
            </w:r>
          </w:p>
        </w:tc>
        <w:tc>
          <w:tcPr>
            <w:tcW w:w="3690" w:type="dxa"/>
            <w:tcBorders>
              <w:top w:val="single" w:sz="4" w:space="0" w:color="000000"/>
              <w:left w:val="single" w:sz="4" w:space="0" w:color="000000"/>
              <w:bottom w:val="single" w:sz="4" w:space="0" w:color="000000"/>
              <w:right w:val="single" w:sz="4" w:space="0" w:color="000000"/>
            </w:tcBorders>
          </w:tcPr>
          <w:p w14:paraId="28013624" w14:textId="77777777" w:rsidR="00A80E6D" w:rsidRDefault="00353B87" w:rsidP="00353B87">
            <w:pPr>
              <w:rPr>
                <w:sz w:val="22"/>
                <w:szCs w:val="22"/>
              </w:rPr>
            </w:pPr>
            <w:r>
              <w:rPr>
                <w:sz w:val="22"/>
                <w:szCs w:val="22"/>
              </w:rPr>
              <w:t>Výskyt imág nehojný</w:t>
            </w:r>
            <w:r w:rsidR="00EB1946">
              <w:rPr>
                <w:sz w:val="22"/>
                <w:szCs w:val="22"/>
              </w:rPr>
              <w:t>,</w:t>
            </w:r>
            <w:r w:rsidR="00F52473">
              <w:rPr>
                <w:sz w:val="22"/>
                <w:szCs w:val="22"/>
              </w:rPr>
              <w:t xml:space="preserve"> ale pravidelný (Holec </w:t>
            </w:r>
            <w:r>
              <w:rPr>
                <w:sz w:val="22"/>
                <w:szCs w:val="22"/>
              </w:rPr>
              <w:t>2012</w:t>
            </w:r>
            <w:r w:rsidR="004839FA">
              <w:rPr>
                <w:sz w:val="22"/>
                <w:szCs w:val="22"/>
              </w:rPr>
              <w:t>, 2020</w:t>
            </w:r>
            <w:r w:rsidR="00F52473">
              <w:rPr>
                <w:sz w:val="22"/>
                <w:szCs w:val="22"/>
              </w:rPr>
              <w:t>; AOPK 2019</w:t>
            </w:r>
            <w:r>
              <w:rPr>
                <w:sz w:val="22"/>
                <w:szCs w:val="22"/>
              </w:rPr>
              <w:t>). Přelet</w:t>
            </w:r>
            <w:r w:rsidR="00473CE3">
              <w:rPr>
                <w:sz w:val="22"/>
                <w:szCs w:val="22"/>
              </w:rPr>
              <w:t xml:space="preserve"> a lov na otevřených stanovištích po celé ploše ZCHÚ a OP.</w:t>
            </w:r>
            <w:r>
              <w:rPr>
                <w:sz w:val="22"/>
                <w:szCs w:val="22"/>
              </w:rPr>
              <w:t xml:space="preserve"> Charakter toku Mlýnského potoka nesplňuje nároky na vývoj larev, jedná se pravděpodobně o zál</w:t>
            </w:r>
            <w:r w:rsidR="00FE4C26">
              <w:rPr>
                <w:sz w:val="22"/>
                <w:szCs w:val="22"/>
              </w:rPr>
              <w:t>ety z řeky Moravy u Chomoutova.</w:t>
            </w:r>
          </w:p>
        </w:tc>
        <w:tc>
          <w:tcPr>
            <w:tcW w:w="1260" w:type="dxa"/>
            <w:tcBorders>
              <w:top w:val="single" w:sz="4" w:space="0" w:color="000000"/>
              <w:left w:val="single" w:sz="4" w:space="0" w:color="000000"/>
              <w:bottom w:val="single" w:sz="4" w:space="0" w:color="000000"/>
              <w:right w:val="single" w:sz="18" w:space="0" w:color="000000"/>
            </w:tcBorders>
          </w:tcPr>
          <w:p w14:paraId="5186B8F3" w14:textId="77777777" w:rsidR="00A80E6D" w:rsidRDefault="00473CE3">
            <w:pPr>
              <w:jc w:val="center"/>
              <w:rPr>
                <w:sz w:val="22"/>
                <w:szCs w:val="22"/>
              </w:rPr>
            </w:pPr>
            <w:r>
              <w:rPr>
                <w:sz w:val="22"/>
                <w:szCs w:val="22"/>
              </w:rPr>
              <w:t>a,</w:t>
            </w:r>
            <w:r w:rsidR="00EB1946">
              <w:rPr>
                <w:sz w:val="22"/>
                <w:szCs w:val="22"/>
              </w:rPr>
              <w:t xml:space="preserve"> </w:t>
            </w:r>
            <w:r>
              <w:rPr>
                <w:sz w:val="22"/>
                <w:szCs w:val="22"/>
              </w:rPr>
              <w:t>b</w:t>
            </w:r>
          </w:p>
        </w:tc>
      </w:tr>
      <w:tr w:rsidR="00680BE2" w14:paraId="78AC410D" w14:textId="77777777" w:rsidTr="00FE4C26">
        <w:trPr>
          <w:trHeight w:val="240"/>
        </w:trPr>
        <w:tc>
          <w:tcPr>
            <w:tcW w:w="2643" w:type="dxa"/>
            <w:tcBorders>
              <w:top w:val="single" w:sz="8" w:space="0" w:color="000000"/>
              <w:left w:val="single" w:sz="18" w:space="0" w:color="000000"/>
              <w:bottom w:val="single" w:sz="8" w:space="0" w:color="000000"/>
              <w:right w:val="single" w:sz="8" w:space="0" w:color="000000"/>
            </w:tcBorders>
            <w:tcMar>
              <w:top w:w="100" w:type="dxa"/>
              <w:left w:w="100" w:type="dxa"/>
              <w:bottom w:w="100" w:type="dxa"/>
              <w:right w:w="100" w:type="dxa"/>
            </w:tcMar>
          </w:tcPr>
          <w:p w14:paraId="101FF4DF" w14:textId="77777777" w:rsidR="00680BE2" w:rsidRDefault="00680BE2" w:rsidP="00680BE2">
            <w:pPr>
              <w:rPr>
                <w:sz w:val="22"/>
                <w:szCs w:val="22"/>
              </w:rPr>
            </w:pPr>
            <w:r>
              <w:rPr>
                <w:sz w:val="22"/>
                <w:szCs w:val="22"/>
              </w:rPr>
              <w:t>čolek velký (</w:t>
            </w:r>
            <w:r w:rsidRPr="001F6357">
              <w:rPr>
                <w:i/>
                <w:sz w:val="22"/>
                <w:szCs w:val="22"/>
              </w:rPr>
              <w:t>Triturus cristatus</w:t>
            </w:r>
            <w:r>
              <w:rPr>
                <w:sz w:val="22"/>
                <w:szCs w:val="22"/>
              </w:rPr>
              <w:t>)</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01C2DD" w14:textId="77777777" w:rsidR="00680BE2" w:rsidRDefault="00680BE2" w:rsidP="00680BE2">
            <w:pPr>
              <w:ind w:left="120"/>
              <w:jc w:val="center"/>
              <w:rPr>
                <w:sz w:val="22"/>
                <w:szCs w:val="22"/>
              </w:rPr>
            </w:pPr>
            <w:r>
              <w:rPr>
                <w:sz w:val="22"/>
                <w:szCs w:val="22"/>
              </w:rPr>
              <w:t>EN</w:t>
            </w:r>
          </w:p>
        </w:tc>
        <w:tc>
          <w:tcPr>
            <w:tcW w:w="3690" w:type="dxa"/>
            <w:tcBorders>
              <w:top w:val="single" w:sz="4" w:space="0" w:color="000000"/>
              <w:left w:val="single" w:sz="4" w:space="0" w:color="000000"/>
              <w:bottom w:val="single" w:sz="4" w:space="0" w:color="000000"/>
              <w:right w:val="single" w:sz="4" w:space="0" w:color="000000"/>
            </w:tcBorders>
          </w:tcPr>
          <w:p w14:paraId="1F9D6670" w14:textId="77777777" w:rsidR="00680BE2" w:rsidRDefault="00680BE2" w:rsidP="00680BE2">
            <w:pPr>
              <w:rPr>
                <w:sz w:val="22"/>
                <w:szCs w:val="22"/>
              </w:rPr>
            </w:pPr>
            <w:r>
              <w:rPr>
                <w:sz w:val="22"/>
                <w:szCs w:val="22"/>
              </w:rPr>
              <w:t xml:space="preserve">Vzácný výskyt v mělkých stojatých vodách zarostlých makrofyty, </w:t>
            </w:r>
            <w:r w:rsidR="004839FA">
              <w:rPr>
                <w:sz w:val="22"/>
                <w:szCs w:val="22"/>
              </w:rPr>
              <w:t xml:space="preserve">v roce 2008 zjištěna přítomnost 18 jedinců (Herman 2009), </w:t>
            </w:r>
            <w:r w:rsidR="00FE4C26">
              <w:rPr>
                <w:sz w:val="22"/>
                <w:szCs w:val="22"/>
              </w:rPr>
              <w:t>v roce 2013 zjištěni 2 </w:t>
            </w:r>
            <w:r>
              <w:rPr>
                <w:sz w:val="22"/>
                <w:szCs w:val="22"/>
              </w:rPr>
              <w:t>samci v Izákově tůni a tůni Jelito (Weber 2014)</w:t>
            </w:r>
            <w:r w:rsidR="00FE4C26">
              <w:rPr>
                <w:sz w:val="22"/>
                <w:szCs w:val="22"/>
              </w:rPr>
              <w:t>.</w:t>
            </w:r>
          </w:p>
        </w:tc>
        <w:tc>
          <w:tcPr>
            <w:tcW w:w="1260" w:type="dxa"/>
            <w:tcBorders>
              <w:top w:val="single" w:sz="4" w:space="0" w:color="000000"/>
              <w:left w:val="single" w:sz="4" w:space="0" w:color="000000"/>
              <w:bottom w:val="single" w:sz="4" w:space="0" w:color="000000"/>
              <w:right w:val="single" w:sz="18" w:space="0" w:color="000000"/>
            </w:tcBorders>
          </w:tcPr>
          <w:p w14:paraId="746F9B78" w14:textId="77777777" w:rsidR="00680BE2" w:rsidRDefault="00680BE2" w:rsidP="00680BE2">
            <w:pPr>
              <w:jc w:val="center"/>
              <w:rPr>
                <w:sz w:val="22"/>
                <w:szCs w:val="22"/>
              </w:rPr>
            </w:pPr>
            <w:r>
              <w:rPr>
                <w:sz w:val="22"/>
                <w:szCs w:val="22"/>
              </w:rPr>
              <w:t>a, b</w:t>
            </w:r>
          </w:p>
        </w:tc>
      </w:tr>
      <w:tr w:rsidR="00A80E6D" w14:paraId="6A5698CB" w14:textId="77777777" w:rsidTr="00FE4C26">
        <w:trPr>
          <w:trHeight w:val="240"/>
        </w:trPr>
        <w:tc>
          <w:tcPr>
            <w:tcW w:w="2643" w:type="dxa"/>
            <w:tcBorders>
              <w:top w:val="single" w:sz="4" w:space="0" w:color="000000"/>
              <w:left w:val="single" w:sz="18" w:space="0" w:color="000000"/>
              <w:bottom w:val="single" w:sz="4" w:space="0" w:color="000000"/>
              <w:right w:val="single" w:sz="8" w:space="0" w:color="000000"/>
            </w:tcBorders>
          </w:tcPr>
          <w:p w14:paraId="034896AC" w14:textId="77777777" w:rsidR="00A80E6D" w:rsidRDefault="00473CE3">
            <w:pPr>
              <w:rPr>
                <w:i/>
                <w:sz w:val="22"/>
                <w:szCs w:val="22"/>
              </w:rPr>
            </w:pPr>
            <w:r>
              <w:rPr>
                <w:sz w:val="22"/>
                <w:szCs w:val="22"/>
              </w:rPr>
              <w:t>bobr evropský (</w:t>
            </w:r>
            <w:r>
              <w:rPr>
                <w:i/>
                <w:sz w:val="22"/>
                <w:szCs w:val="22"/>
              </w:rPr>
              <w:t>Castor</w:t>
            </w:r>
          </w:p>
          <w:p w14:paraId="12C8FD35" w14:textId="77777777" w:rsidR="00A80E6D" w:rsidRDefault="00473CE3">
            <w:pPr>
              <w:rPr>
                <w:sz w:val="22"/>
                <w:szCs w:val="22"/>
              </w:rPr>
            </w:pPr>
            <w:r>
              <w:rPr>
                <w:i/>
                <w:sz w:val="22"/>
                <w:szCs w:val="22"/>
              </w:rPr>
              <w:t>fiber</w:t>
            </w:r>
            <w:r>
              <w:rPr>
                <w:sz w:val="22"/>
                <w:szCs w:val="22"/>
              </w:rPr>
              <w:t>)</w:t>
            </w:r>
          </w:p>
        </w:tc>
        <w:tc>
          <w:tcPr>
            <w:tcW w:w="1275" w:type="dxa"/>
            <w:tcBorders>
              <w:top w:val="single" w:sz="4" w:space="0" w:color="000000"/>
              <w:left w:val="single" w:sz="8" w:space="0" w:color="000000"/>
              <w:bottom w:val="single" w:sz="4" w:space="0" w:color="000000"/>
              <w:right w:val="single" w:sz="4" w:space="0" w:color="000000"/>
            </w:tcBorders>
          </w:tcPr>
          <w:p w14:paraId="43A6A0FD" w14:textId="77777777" w:rsidR="00A80E6D" w:rsidRDefault="00473CE3">
            <w:pPr>
              <w:jc w:val="center"/>
              <w:rPr>
                <w:sz w:val="22"/>
                <w:szCs w:val="22"/>
              </w:rPr>
            </w:pPr>
            <w:r>
              <w:rPr>
                <w:sz w:val="22"/>
                <w:szCs w:val="22"/>
              </w:rPr>
              <w:t>VU</w:t>
            </w:r>
          </w:p>
        </w:tc>
        <w:tc>
          <w:tcPr>
            <w:tcW w:w="3690" w:type="dxa"/>
            <w:tcBorders>
              <w:top w:val="single" w:sz="4" w:space="0" w:color="000000"/>
              <w:left w:val="single" w:sz="4" w:space="0" w:color="000000"/>
              <w:bottom w:val="single" w:sz="4" w:space="0" w:color="000000"/>
              <w:right w:val="single" w:sz="4" w:space="0" w:color="000000"/>
            </w:tcBorders>
          </w:tcPr>
          <w:p w14:paraId="6A7AE65F" w14:textId="77777777" w:rsidR="00A80E6D" w:rsidRDefault="00473CE3">
            <w:pPr>
              <w:rPr>
                <w:sz w:val="22"/>
                <w:szCs w:val="22"/>
              </w:rPr>
            </w:pPr>
            <w:r>
              <w:rPr>
                <w:sz w:val="22"/>
                <w:szCs w:val="22"/>
              </w:rPr>
              <w:t>Druh žijící na Mlýnském potoku, v území žije jedna rodina, rezervace je využívána i jako potravní základna pro blízkou rodinu sídlící na Poděbradech či jako migrační trasa.</w:t>
            </w:r>
          </w:p>
        </w:tc>
        <w:tc>
          <w:tcPr>
            <w:tcW w:w="1260" w:type="dxa"/>
            <w:tcBorders>
              <w:top w:val="single" w:sz="4" w:space="0" w:color="000000"/>
              <w:left w:val="single" w:sz="4" w:space="0" w:color="000000"/>
              <w:bottom w:val="single" w:sz="4" w:space="0" w:color="000000"/>
              <w:right w:val="single" w:sz="18" w:space="0" w:color="000000"/>
            </w:tcBorders>
          </w:tcPr>
          <w:p w14:paraId="07E4A9E6" w14:textId="77777777" w:rsidR="00A80E6D" w:rsidRDefault="00473CE3">
            <w:pPr>
              <w:jc w:val="center"/>
              <w:rPr>
                <w:sz w:val="22"/>
                <w:szCs w:val="22"/>
              </w:rPr>
            </w:pPr>
            <w:r>
              <w:rPr>
                <w:sz w:val="22"/>
                <w:szCs w:val="22"/>
              </w:rPr>
              <w:t>a,</w:t>
            </w:r>
            <w:r w:rsidR="00EB1946">
              <w:rPr>
                <w:sz w:val="22"/>
                <w:szCs w:val="22"/>
              </w:rPr>
              <w:t xml:space="preserve"> </w:t>
            </w:r>
            <w:r>
              <w:rPr>
                <w:sz w:val="22"/>
                <w:szCs w:val="22"/>
              </w:rPr>
              <w:t>b</w:t>
            </w:r>
          </w:p>
        </w:tc>
      </w:tr>
      <w:tr w:rsidR="00A80E6D" w14:paraId="6571C076" w14:textId="77777777" w:rsidTr="00FE4C26">
        <w:trPr>
          <w:trHeight w:val="240"/>
        </w:trPr>
        <w:tc>
          <w:tcPr>
            <w:tcW w:w="2643" w:type="dxa"/>
            <w:tcBorders>
              <w:top w:val="single" w:sz="4" w:space="0" w:color="000000"/>
              <w:left w:val="single" w:sz="18" w:space="0" w:color="000000"/>
              <w:bottom w:val="single" w:sz="18" w:space="0" w:color="000000"/>
              <w:right w:val="single" w:sz="8" w:space="0" w:color="000000"/>
            </w:tcBorders>
          </w:tcPr>
          <w:p w14:paraId="1730A573" w14:textId="77777777" w:rsidR="00A80E6D" w:rsidRDefault="00473CE3">
            <w:pPr>
              <w:rPr>
                <w:sz w:val="22"/>
                <w:szCs w:val="22"/>
              </w:rPr>
            </w:pPr>
            <w:r>
              <w:rPr>
                <w:sz w:val="22"/>
                <w:szCs w:val="22"/>
              </w:rPr>
              <w:t>vydra říční (</w:t>
            </w:r>
            <w:r>
              <w:rPr>
                <w:i/>
                <w:sz w:val="22"/>
                <w:szCs w:val="22"/>
              </w:rPr>
              <w:t>Lutra lutra</w:t>
            </w:r>
            <w:r>
              <w:rPr>
                <w:sz w:val="22"/>
                <w:szCs w:val="22"/>
              </w:rPr>
              <w:t>)</w:t>
            </w:r>
          </w:p>
        </w:tc>
        <w:tc>
          <w:tcPr>
            <w:tcW w:w="1275" w:type="dxa"/>
            <w:tcBorders>
              <w:top w:val="single" w:sz="4" w:space="0" w:color="000000"/>
              <w:left w:val="single" w:sz="8" w:space="0" w:color="000000"/>
              <w:bottom w:val="single" w:sz="18" w:space="0" w:color="000000"/>
              <w:right w:val="single" w:sz="4" w:space="0" w:color="000000"/>
            </w:tcBorders>
          </w:tcPr>
          <w:p w14:paraId="4047F05D" w14:textId="77777777" w:rsidR="00A80E6D" w:rsidRDefault="00473CE3">
            <w:pPr>
              <w:jc w:val="center"/>
              <w:rPr>
                <w:sz w:val="22"/>
                <w:szCs w:val="22"/>
              </w:rPr>
            </w:pPr>
            <w:r>
              <w:rPr>
                <w:sz w:val="22"/>
                <w:szCs w:val="22"/>
              </w:rPr>
              <w:t>NT</w:t>
            </w:r>
          </w:p>
        </w:tc>
        <w:tc>
          <w:tcPr>
            <w:tcW w:w="3690" w:type="dxa"/>
            <w:tcBorders>
              <w:top w:val="single" w:sz="4" w:space="0" w:color="000000"/>
              <w:left w:val="single" w:sz="4" w:space="0" w:color="000000"/>
              <w:bottom w:val="single" w:sz="18" w:space="0" w:color="000000"/>
              <w:right w:val="single" w:sz="4" w:space="0" w:color="000000"/>
            </w:tcBorders>
          </w:tcPr>
          <w:p w14:paraId="22DCF37B" w14:textId="77777777" w:rsidR="00A80E6D" w:rsidRDefault="00473CE3">
            <w:pPr>
              <w:rPr>
                <w:sz w:val="22"/>
                <w:szCs w:val="22"/>
              </w:rPr>
            </w:pPr>
            <w:r>
              <w:rPr>
                <w:sz w:val="22"/>
                <w:szCs w:val="22"/>
              </w:rPr>
              <w:t>Biotopem druhu je tok Mlýnského potoka, PR je využívaná jako potravní základna.</w:t>
            </w:r>
          </w:p>
        </w:tc>
        <w:tc>
          <w:tcPr>
            <w:tcW w:w="1260" w:type="dxa"/>
            <w:tcBorders>
              <w:top w:val="single" w:sz="4" w:space="0" w:color="000000"/>
              <w:left w:val="single" w:sz="4" w:space="0" w:color="000000"/>
              <w:bottom w:val="single" w:sz="18" w:space="0" w:color="000000"/>
              <w:right w:val="single" w:sz="18" w:space="0" w:color="000000"/>
            </w:tcBorders>
          </w:tcPr>
          <w:p w14:paraId="11758B68" w14:textId="77777777" w:rsidR="00A80E6D" w:rsidRDefault="00473CE3">
            <w:pPr>
              <w:jc w:val="center"/>
              <w:rPr>
                <w:sz w:val="22"/>
                <w:szCs w:val="22"/>
              </w:rPr>
            </w:pPr>
            <w:r>
              <w:rPr>
                <w:sz w:val="22"/>
                <w:szCs w:val="22"/>
              </w:rPr>
              <w:t>a,</w:t>
            </w:r>
            <w:r w:rsidR="00EB1946">
              <w:rPr>
                <w:sz w:val="22"/>
                <w:szCs w:val="22"/>
              </w:rPr>
              <w:t xml:space="preserve"> </w:t>
            </w:r>
            <w:r>
              <w:rPr>
                <w:sz w:val="22"/>
                <w:szCs w:val="22"/>
              </w:rPr>
              <w:t>b</w:t>
            </w:r>
          </w:p>
        </w:tc>
      </w:tr>
    </w:tbl>
    <w:p w14:paraId="57F16B19" w14:textId="77777777" w:rsidR="00A80E6D" w:rsidRDefault="00A80E6D">
      <w:pPr>
        <w:jc w:val="both"/>
      </w:pPr>
    </w:p>
    <w:p w14:paraId="63A67E10" w14:textId="77777777" w:rsidR="00A80E6D" w:rsidRDefault="00473CE3">
      <w:pPr>
        <w:jc w:val="both"/>
        <w:rPr>
          <w:b/>
        </w:rPr>
      </w:pPr>
      <w:r>
        <w:rPr>
          <w:b/>
        </w:rPr>
        <w:t xml:space="preserve">C. útvary neživé přírody </w:t>
      </w:r>
    </w:p>
    <w:p w14:paraId="053F1FCE" w14:textId="77777777" w:rsidR="00A80E6D" w:rsidRDefault="00A80E6D">
      <w:pPr>
        <w:jc w:val="both"/>
      </w:pPr>
    </w:p>
    <w:tbl>
      <w:tblPr>
        <w:tblStyle w:val="33"/>
        <w:tblW w:w="8880"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355"/>
        <w:gridCol w:w="2415"/>
        <w:gridCol w:w="2835"/>
        <w:gridCol w:w="1275"/>
      </w:tblGrid>
      <w:tr w:rsidR="00A80E6D" w14:paraId="72C60AF5" w14:textId="77777777">
        <w:trPr>
          <w:trHeight w:val="260"/>
        </w:trPr>
        <w:tc>
          <w:tcPr>
            <w:tcW w:w="2355" w:type="dxa"/>
            <w:tcBorders>
              <w:top w:val="single" w:sz="18" w:space="0" w:color="000000"/>
              <w:left w:val="single" w:sz="18" w:space="0" w:color="000000"/>
              <w:bottom w:val="single" w:sz="18" w:space="0" w:color="000000"/>
              <w:right w:val="single" w:sz="8" w:space="0" w:color="000000"/>
            </w:tcBorders>
            <w:shd w:val="clear" w:color="auto" w:fill="C0C0C0"/>
          </w:tcPr>
          <w:p w14:paraId="61B3DC34" w14:textId="77777777" w:rsidR="00A80E6D" w:rsidRDefault="00473CE3">
            <w:pPr>
              <w:rPr>
                <w:b/>
                <w:sz w:val="22"/>
                <w:szCs w:val="22"/>
              </w:rPr>
            </w:pPr>
            <w:r>
              <w:rPr>
                <w:b/>
                <w:sz w:val="22"/>
                <w:szCs w:val="22"/>
              </w:rPr>
              <w:t xml:space="preserve">útvar </w:t>
            </w:r>
          </w:p>
        </w:tc>
        <w:tc>
          <w:tcPr>
            <w:tcW w:w="2415" w:type="dxa"/>
            <w:tcBorders>
              <w:top w:val="single" w:sz="18" w:space="0" w:color="000000"/>
              <w:left w:val="single" w:sz="8" w:space="0" w:color="000000"/>
              <w:bottom w:val="single" w:sz="18" w:space="0" w:color="000000"/>
              <w:right w:val="single" w:sz="4" w:space="0" w:color="000000"/>
            </w:tcBorders>
            <w:shd w:val="clear" w:color="auto" w:fill="C0C0C0"/>
          </w:tcPr>
          <w:p w14:paraId="4C13A3D6" w14:textId="77777777" w:rsidR="00A80E6D" w:rsidRDefault="00473CE3">
            <w:pPr>
              <w:rPr>
                <w:b/>
                <w:sz w:val="22"/>
                <w:szCs w:val="22"/>
              </w:rPr>
            </w:pPr>
            <w:r>
              <w:rPr>
                <w:b/>
                <w:sz w:val="22"/>
                <w:szCs w:val="22"/>
              </w:rPr>
              <w:t>geologická charakteristika</w:t>
            </w:r>
          </w:p>
        </w:tc>
        <w:tc>
          <w:tcPr>
            <w:tcW w:w="2835" w:type="dxa"/>
            <w:tcBorders>
              <w:top w:val="single" w:sz="18" w:space="0" w:color="000000"/>
              <w:left w:val="single" w:sz="4" w:space="0" w:color="000000"/>
              <w:bottom w:val="single" w:sz="18" w:space="0" w:color="000000"/>
              <w:right w:val="single" w:sz="4" w:space="0" w:color="000000"/>
            </w:tcBorders>
            <w:shd w:val="clear" w:color="auto" w:fill="C0C0C0"/>
          </w:tcPr>
          <w:p w14:paraId="288126A1" w14:textId="77777777" w:rsidR="00A80E6D" w:rsidRDefault="00473CE3">
            <w:pPr>
              <w:rPr>
                <w:b/>
                <w:sz w:val="22"/>
                <w:szCs w:val="22"/>
              </w:rPr>
            </w:pPr>
            <w:r>
              <w:rPr>
                <w:b/>
                <w:sz w:val="22"/>
                <w:szCs w:val="22"/>
              </w:rPr>
              <w:t>popis útvaru</w:t>
            </w:r>
          </w:p>
        </w:tc>
        <w:tc>
          <w:tcPr>
            <w:tcW w:w="1275" w:type="dxa"/>
            <w:tcBorders>
              <w:top w:val="single" w:sz="18" w:space="0" w:color="000000"/>
              <w:left w:val="single" w:sz="4" w:space="0" w:color="000000"/>
              <w:bottom w:val="single" w:sz="18" w:space="0" w:color="000000"/>
              <w:right w:val="single" w:sz="18" w:space="0" w:color="000000"/>
            </w:tcBorders>
            <w:shd w:val="clear" w:color="auto" w:fill="C0C0C0"/>
          </w:tcPr>
          <w:p w14:paraId="7DB3B8D0" w14:textId="77777777" w:rsidR="00A80E6D" w:rsidRDefault="00473CE3">
            <w:pPr>
              <w:rPr>
                <w:b/>
                <w:sz w:val="22"/>
                <w:szCs w:val="22"/>
              </w:rPr>
            </w:pPr>
            <w:r>
              <w:rPr>
                <w:b/>
                <w:sz w:val="22"/>
                <w:szCs w:val="22"/>
              </w:rPr>
              <w:t>kód předmětu ochrany*</w:t>
            </w:r>
          </w:p>
        </w:tc>
      </w:tr>
      <w:tr w:rsidR="00A80E6D" w14:paraId="0CEFA00D" w14:textId="77777777">
        <w:trPr>
          <w:trHeight w:val="260"/>
        </w:trPr>
        <w:tc>
          <w:tcPr>
            <w:tcW w:w="2355" w:type="dxa"/>
            <w:tcBorders>
              <w:top w:val="single" w:sz="18" w:space="0" w:color="000000"/>
              <w:left w:val="single" w:sz="18" w:space="0" w:color="000000"/>
              <w:bottom w:val="single" w:sz="18" w:space="0" w:color="000000"/>
              <w:right w:val="single" w:sz="8" w:space="0" w:color="000000"/>
            </w:tcBorders>
          </w:tcPr>
          <w:p w14:paraId="329F3B89" w14:textId="77777777" w:rsidR="00A80E6D" w:rsidRDefault="00473CE3">
            <w:pPr>
              <w:rPr>
                <w:sz w:val="22"/>
                <w:szCs w:val="22"/>
              </w:rPr>
            </w:pPr>
            <w:r>
              <w:rPr>
                <w:sz w:val="22"/>
                <w:szCs w:val="22"/>
              </w:rPr>
              <w:t>Střední Morava (Mlýnský potok)</w:t>
            </w:r>
          </w:p>
        </w:tc>
        <w:tc>
          <w:tcPr>
            <w:tcW w:w="2415" w:type="dxa"/>
            <w:tcBorders>
              <w:top w:val="single" w:sz="18" w:space="0" w:color="000000"/>
              <w:left w:val="single" w:sz="8" w:space="0" w:color="000000"/>
              <w:bottom w:val="single" w:sz="18" w:space="0" w:color="000000"/>
              <w:right w:val="single" w:sz="4" w:space="0" w:color="000000"/>
            </w:tcBorders>
          </w:tcPr>
          <w:p w14:paraId="21BBCB37" w14:textId="77777777" w:rsidR="00A80E6D" w:rsidRDefault="00473CE3">
            <w:pPr>
              <w:rPr>
                <w:sz w:val="22"/>
                <w:szCs w:val="22"/>
              </w:rPr>
            </w:pPr>
            <w:r>
              <w:rPr>
                <w:sz w:val="22"/>
                <w:szCs w:val="22"/>
              </w:rPr>
              <w:t>vodní tok</w:t>
            </w:r>
          </w:p>
        </w:tc>
        <w:tc>
          <w:tcPr>
            <w:tcW w:w="2835" w:type="dxa"/>
            <w:tcBorders>
              <w:top w:val="single" w:sz="18" w:space="0" w:color="000000"/>
              <w:left w:val="single" w:sz="4" w:space="0" w:color="000000"/>
              <w:bottom w:val="single" w:sz="18" w:space="0" w:color="000000"/>
              <w:right w:val="single" w:sz="4" w:space="0" w:color="000000"/>
            </w:tcBorders>
          </w:tcPr>
          <w:p w14:paraId="3C6FCBA8" w14:textId="77777777" w:rsidR="00A80E6D" w:rsidRDefault="00473CE3">
            <w:pPr>
              <w:rPr>
                <w:sz w:val="22"/>
                <w:szCs w:val="22"/>
              </w:rPr>
            </w:pPr>
            <w:r>
              <w:rPr>
                <w:sz w:val="22"/>
                <w:szCs w:val="22"/>
              </w:rPr>
              <w:t>pravostranné rameno řeky Moravy, odbočující z hlavního toku pod Hynkovským jezem s přírodně blízkým charakterem</w:t>
            </w:r>
          </w:p>
        </w:tc>
        <w:tc>
          <w:tcPr>
            <w:tcW w:w="1275" w:type="dxa"/>
            <w:tcBorders>
              <w:top w:val="single" w:sz="18" w:space="0" w:color="000000"/>
              <w:left w:val="single" w:sz="4" w:space="0" w:color="000000"/>
              <w:bottom w:val="single" w:sz="18" w:space="0" w:color="000000"/>
              <w:right w:val="single" w:sz="18" w:space="0" w:color="000000"/>
            </w:tcBorders>
          </w:tcPr>
          <w:p w14:paraId="27E4BB3B" w14:textId="77777777" w:rsidR="00A80E6D" w:rsidRDefault="00473CE3">
            <w:pPr>
              <w:jc w:val="center"/>
              <w:rPr>
                <w:sz w:val="22"/>
                <w:szCs w:val="22"/>
              </w:rPr>
            </w:pPr>
            <w:r>
              <w:rPr>
                <w:sz w:val="22"/>
                <w:szCs w:val="22"/>
              </w:rPr>
              <w:t>a</w:t>
            </w:r>
          </w:p>
        </w:tc>
      </w:tr>
    </w:tbl>
    <w:p w14:paraId="5FDBCF7D" w14:textId="77777777" w:rsidR="00A80E6D" w:rsidRDefault="00A80E6D">
      <w:pPr>
        <w:jc w:val="both"/>
        <w:rPr>
          <w:sz w:val="22"/>
          <w:szCs w:val="22"/>
        </w:rPr>
      </w:pPr>
    </w:p>
    <w:p w14:paraId="0EB3D42B" w14:textId="77777777" w:rsidR="00A80E6D" w:rsidRDefault="00473CE3" w:rsidP="00DC518A">
      <w:pPr>
        <w:rPr>
          <w:sz w:val="22"/>
          <w:szCs w:val="22"/>
        </w:rPr>
      </w:pPr>
      <w:r>
        <w:rPr>
          <w:sz w:val="22"/>
          <w:szCs w:val="22"/>
        </w:rPr>
        <w:t>*kód předmětu ochrany:</w:t>
      </w:r>
    </w:p>
    <w:p w14:paraId="23DF1C5C" w14:textId="77777777" w:rsidR="00A80E6D" w:rsidRDefault="00473CE3" w:rsidP="00DC518A">
      <w:pPr>
        <w:rPr>
          <w:sz w:val="22"/>
          <w:szCs w:val="22"/>
        </w:rPr>
      </w:pPr>
      <w:r>
        <w:rPr>
          <w:sz w:val="22"/>
          <w:szCs w:val="22"/>
        </w:rPr>
        <w:t>a = předmět ochrany spadá pod definici předmětu ochrany dle zřizovacího předpisu ZCHÚ</w:t>
      </w:r>
    </w:p>
    <w:p w14:paraId="414FCBBD" w14:textId="77777777" w:rsidR="00A80E6D" w:rsidRDefault="00473CE3" w:rsidP="00DC518A">
      <w:pPr>
        <w:rPr>
          <w:sz w:val="22"/>
          <w:szCs w:val="22"/>
        </w:rPr>
      </w:pPr>
      <w:r>
        <w:rPr>
          <w:sz w:val="22"/>
          <w:szCs w:val="22"/>
        </w:rPr>
        <w:lastRenderedPageBreak/>
        <w:t>b = předmět ochrany překrývající se EVL/PO (v závorce je uveden kód stanoviště dle vyhl. č. 166/2005 Sb., hvězdičkou (*) jsou označena prioritní stanoviště a druhy)</w:t>
      </w:r>
    </w:p>
    <w:p w14:paraId="2D47F517" w14:textId="77777777" w:rsidR="00A80E6D" w:rsidRDefault="00473CE3" w:rsidP="00DC518A">
      <w:pPr>
        <w:rPr>
          <w:sz w:val="22"/>
          <w:szCs w:val="22"/>
        </w:rPr>
      </w:pPr>
      <w:r>
        <w:rPr>
          <w:sz w:val="22"/>
          <w:szCs w:val="22"/>
        </w:rPr>
        <w:t>c = další významný ekosystém nebo jeho složka, který je navržen k doplnění mezi předměty ochrany ZCHÚ (viz i kap. 3.4)</w:t>
      </w:r>
    </w:p>
    <w:p w14:paraId="3C924E9E" w14:textId="77777777" w:rsidR="00A80E6D" w:rsidRDefault="00473CE3" w:rsidP="00DC518A">
      <w:pPr>
        <w:rPr>
          <w:b/>
          <w:sz w:val="22"/>
          <w:szCs w:val="22"/>
        </w:rPr>
      </w:pPr>
      <w:r>
        <w:rPr>
          <w:sz w:val="22"/>
          <w:szCs w:val="22"/>
        </w:rPr>
        <w:t xml:space="preserve">**stupeň ohrožení dle červených seznamů ČR: Anděra </w:t>
      </w:r>
      <w:r w:rsidR="00EB1946">
        <w:rPr>
          <w:sz w:val="22"/>
          <w:szCs w:val="22"/>
        </w:rPr>
        <w:t>&amp;</w:t>
      </w:r>
      <w:r>
        <w:rPr>
          <w:sz w:val="22"/>
          <w:szCs w:val="22"/>
        </w:rPr>
        <w:t xml:space="preserve"> Hanzal (2017); Sychra</w:t>
      </w:r>
      <w:r w:rsidR="00F66FBE">
        <w:rPr>
          <w:sz w:val="22"/>
          <w:szCs w:val="22"/>
        </w:rPr>
        <w:t xml:space="preserve"> et al.</w:t>
      </w:r>
      <w:r>
        <w:rPr>
          <w:sz w:val="22"/>
          <w:szCs w:val="22"/>
        </w:rPr>
        <w:t xml:space="preserve"> (2017); Beran</w:t>
      </w:r>
      <w:r w:rsidR="00F66FBE">
        <w:rPr>
          <w:sz w:val="22"/>
          <w:szCs w:val="22"/>
        </w:rPr>
        <w:t xml:space="preserve"> et al.</w:t>
      </w:r>
      <w:r>
        <w:rPr>
          <w:sz w:val="22"/>
          <w:szCs w:val="22"/>
        </w:rPr>
        <w:t xml:space="preserve"> (2017); Beneš </w:t>
      </w:r>
      <w:r w:rsidR="00F66FBE">
        <w:rPr>
          <w:sz w:val="22"/>
          <w:szCs w:val="22"/>
        </w:rPr>
        <w:t>&amp;</w:t>
      </w:r>
      <w:r>
        <w:rPr>
          <w:sz w:val="22"/>
          <w:szCs w:val="22"/>
        </w:rPr>
        <w:t xml:space="preserve"> Konvička (2017), Dolný et al. (2017)</w:t>
      </w:r>
    </w:p>
    <w:p w14:paraId="53DEE661" w14:textId="77777777" w:rsidR="00A80E6D" w:rsidRDefault="00A80E6D">
      <w:pPr>
        <w:jc w:val="both"/>
        <w:rPr>
          <w:b/>
        </w:rPr>
      </w:pPr>
    </w:p>
    <w:p w14:paraId="2938EF0E" w14:textId="77777777" w:rsidR="00A80E6D" w:rsidRDefault="00DC518A" w:rsidP="00DC518A">
      <w:pPr>
        <w:rPr>
          <w:sz w:val="20"/>
          <w:szCs w:val="20"/>
        </w:rPr>
      </w:pPr>
      <w:r>
        <w:rPr>
          <w:sz w:val="20"/>
          <w:szCs w:val="20"/>
        </w:rPr>
        <w:br w:type="page"/>
      </w:r>
    </w:p>
    <w:p w14:paraId="0837C16F" w14:textId="77777777" w:rsidR="00A80E6D" w:rsidRDefault="00A80E6D">
      <w:pPr>
        <w:pBdr>
          <w:top w:val="nil"/>
          <w:left w:val="nil"/>
          <w:bottom w:val="nil"/>
          <w:right w:val="nil"/>
          <w:between w:val="nil"/>
        </w:pBdr>
        <w:jc w:val="both"/>
      </w:pPr>
    </w:p>
    <w:p w14:paraId="5E046E87" w14:textId="77777777" w:rsidR="00A80E6D" w:rsidRDefault="00473CE3">
      <w:pPr>
        <w:pStyle w:val="Nadpis2"/>
        <w:rPr>
          <w:b/>
        </w:rPr>
      </w:pPr>
      <w:bookmarkStart w:id="18" w:name="_Toc63405939"/>
      <w:r>
        <w:rPr>
          <w:b/>
        </w:rPr>
        <w:t>1.8 Cíl ochrany</w:t>
      </w:r>
      <w:bookmarkEnd w:id="18"/>
    </w:p>
    <w:p w14:paraId="6B111B84" w14:textId="77777777" w:rsidR="00A80E6D" w:rsidRDefault="00A80E6D">
      <w:pPr>
        <w:pBdr>
          <w:top w:val="nil"/>
          <w:left w:val="nil"/>
          <w:bottom w:val="nil"/>
          <w:right w:val="nil"/>
          <w:between w:val="nil"/>
        </w:pBdr>
        <w:jc w:val="both"/>
        <w:rPr>
          <w:b/>
          <w:i/>
          <w:color w:val="000000"/>
        </w:rPr>
      </w:pPr>
    </w:p>
    <w:p w14:paraId="0A597511" w14:textId="77777777" w:rsidR="00A80E6D" w:rsidRDefault="00473CE3">
      <w:pPr>
        <w:jc w:val="both"/>
        <w:rPr>
          <w:b/>
        </w:rPr>
      </w:pPr>
      <w:r>
        <w:rPr>
          <w:b/>
        </w:rPr>
        <w:t xml:space="preserve">A. </w:t>
      </w:r>
      <w:r w:rsidRPr="00E514CE">
        <w:rPr>
          <w:b/>
        </w:rPr>
        <w:t>ekosystémy</w:t>
      </w:r>
    </w:p>
    <w:p w14:paraId="24ECC60C" w14:textId="77777777" w:rsidR="00A80E6D" w:rsidRDefault="00A80E6D">
      <w:pPr>
        <w:jc w:val="both"/>
        <w:rPr>
          <w:b/>
        </w:rPr>
      </w:pPr>
    </w:p>
    <w:tbl>
      <w:tblPr>
        <w:tblStyle w:val="32"/>
        <w:tblW w:w="9060" w:type="dxa"/>
        <w:tblBorders>
          <w:top w:val="nil"/>
          <w:left w:val="nil"/>
          <w:bottom w:val="nil"/>
          <w:right w:val="nil"/>
          <w:insideH w:val="nil"/>
          <w:insideV w:val="nil"/>
        </w:tblBorders>
        <w:tblLayout w:type="fixed"/>
        <w:tblLook w:val="0600" w:firstRow="0" w:lastRow="0" w:firstColumn="0" w:lastColumn="0" w:noHBand="1" w:noVBand="1"/>
      </w:tblPr>
      <w:tblGrid>
        <w:gridCol w:w="2070"/>
        <w:gridCol w:w="3570"/>
        <w:gridCol w:w="3420"/>
      </w:tblGrid>
      <w:tr w:rsidR="00923969" w14:paraId="74BD5A9A" w14:textId="77777777" w:rsidTr="008B50E8">
        <w:trPr>
          <w:trHeight w:val="520"/>
          <w:tblHeader/>
        </w:trPr>
        <w:tc>
          <w:tcPr>
            <w:tcW w:w="2070" w:type="dxa"/>
            <w:tcBorders>
              <w:top w:val="single" w:sz="18" w:space="0" w:color="000000"/>
              <w:left w:val="single" w:sz="18" w:space="0" w:color="000000"/>
              <w:bottom w:val="single" w:sz="18" w:space="0" w:color="000000"/>
              <w:right w:val="single" w:sz="12" w:space="0" w:color="000000"/>
            </w:tcBorders>
            <w:shd w:val="clear" w:color="auto" w:fill="C0C0C0"/>
            <w:tcMar>
              <w:top w:w="100" w:type="dxa"/>
              <w:left w:w="80" w:type="dxa"/>
              <w:bottom w:w="100" w:type="dxa"/>
              <w:right w:w="80" w:type="dxa"/>
            </w:tcMar>
          </w:tcPr>
          <w:p w14:paraId="2A768F08" w14:textId="77777777" w:rsidR="00923969" w:rsidRDefault="00923969" w:rsidP="008B50E8">
            <w:pPr>
              <w:jc w:val="both"/>
              <w:rPr>
                <w:b/>
                <w:sz w:val="22"/>
                <w:szCs w:val="22"/>
              </w:rPr>
            </w:pPr>
            <w:r>
              <w:rPr>
                <w:b/>
                <w:sz w:val="22"/>
                <w:szCs w:val="22"/>
              </w:rPr>
              <w:t>ekosystém</w:t>
            </w:r>
          </w:p>
        </w:tc>
        <w:tc>
          <w:tcPr>
            <w:tcW w:w="3570" w:type="dxa"/>
            <w:tcBorders>
              <w:top w:val="single" w:sz="18" w:space="0" w:color="000000"/>
              <w:bottom w:val="single" w:sz="18" w:space="0" w:color="000000"/>
              <w:right w:val="single" w:sz="8" w:space="0" w:color="000000"/>
            </w:tcBorders>
            <w:shd w:val="clear" w:color="auto" w:fill="C0C0C0"/>
            <w:tcMar>
              <w:top w:w="100" w:type="dxa"/>
              <w:left w:w="80" w:type="dxa"/>
              <w:bottom w:w="100" w:type="dxa"/>
              <w:right w:w="80" w:type="dxa"/>
            </w:tcMar>
          </w:tcPr>
          <w:p w14:paraId="2159E320" w14:textId="77777777" w:rsidR="00923969" w:rsidRDefault="00923969" w:rsidP="008B50E8">
            <w:pPr>
              <w:jc w:val="both"/>
              <w:rPr>
                <w:b/>
                <w:sz w:val="22"/>
                <w:szCs w:val="22"/>
              </w:rPr>
            </w:pPr>
            <w:r>
              <w:rPr>
                <w:b/>
                <w:sz w:val="22"/>
                <w:szCs w:val="22"/>
              </w:rPr>
              <w:t>cíl ochrany</w:t>
            </w:r>
          </w:p>
        </w:tc>
        <w:tc>
          <w:tcPr>
            <w:tcW w:w="3420" w:type="dxa"/>
            <w:tcBorders>
              <w:top w:val="single" w:sz="18" w:space="0" w:color="000000"/>
              <w:bottom w:val="single" w:sz="18" w:space="0" w:color="000000"/>
              <w:right w:val="single" w:sz="18" w:space="0" w:color="000000"/>
            </w:tcBorders>
            <w:shd w:val="clear" w:color="auto" w:fill="C0C0C0"/>
            <w:tcMar>
              <w:top w:w="100" w:type="dxa"/>
              <w:left w:w="80" w:type="dxa"/>
              <w:bottom w:w="100" w:type="dxa"/>
              <w:right w:w="80" w:type="dxa"/>
            </w:tcMar>
          </w:tcPr>
          <w:p w14:paraId="106B0577" w14:textId="77777777" w:rsidR="00923969" w:rsidRDefault="00923969" w:rsidP="008B50E8">
            <w:pPr>
              <w:jc w:val="both"/>
              <w:rPr>
                <w:b/>
                <w:sz w:val="22"/>
                <w:szCs w:val="22"/>
              </w:rPr>
            </w:pPr>
            <w:r>
              <w:rPr>
                <w:b/>
                <w:sz w:val="22"/>
                <w:szCs w:val="22"/>
              </w:rPr>
              <w:t>indikátory cílového stavu</w:t>
            </w:r>
          </w:p>
        </w:tc>
      </w:tr>
      <w:tr w:rsidR="00923969" w14:paraId="4FC8A58C" w14:textId="77777777" w:rsidTr="009C7BCC">
        <w:trPr>
          <w:trHeight w:val="2150"/>
        </w:trPr>
        <w:tc>
          <w:tcPr>
            <w:tcW w:w="2070" w:type="dxa"/>
            <w:tcBorders>
              <w:left w:val="single" w:sz="18" w:space="0" w:color="000000"/>
              <w:bottom w:val="single" w:sz="8" w:space="0" w:color="000000"/>
              <w:right w:val="single" w:sz="12" w:space="0" w:color="000000"/>
            </w:tcBorders>
            <w:tcMar>
              <w:top w:w="56" w:type="dxa"/>
              <w:left w:w="56" w:type="dxa"/>
              <w:bottom w:w="56" w:type="dxa"/>
              <w:right w:w="56" w:type="dxa"/>
            </w:tcMar>
          </w:tcPr>
          <w:p w14:paraId="1F49C4E0" w14:textId="77777777" w:rsidR="00923969" w:rsidRDefault="00923969" w:rsidP="008B50E8">
            <w:pPr>
              <w:ind w:left="56" w:right="56"/>
              <w:rPr>
                <w:sz w:val="22"/>
                <w:szCs w:val="22"/>
              </w:rPr>
            </w:pPr>
            <w:r>
              <w:rPr>
                <w:sz w:val="22"/>
                <w:szCs w:val="22"/>
              </w:rPr>
              <w:t>L1 Mokřadní olšiny</w:t>
            </w:r>
          </w:p>
        </w:tc>
        <w:tc>
          <w:tcPr>
            <w:tcW w:w="3570" w:type="dxa"/>
            <w:tcBorders>
              <w:top w:val="single" w:sz="18" w:space="0" w:color="000000"/>
              <w:bottom w:val="single" w:sz="4" w:space="0" w:color="000000"/>
              <w:right w:val="single" w:sz="4" w:space="0" w:color="000000"/>
            </w:tcBorders>
            <w:tcMar>
              <w:top w:w="56" w:type="dxa"/>
              <w:left w:w="56" w:type="dxa"/>
              <w:bottom w:w="56" w:type="dxa"/>
              <w:right w:w="56" w:type="dxa"/>
            </w:tcMar>
          </w:tcPr>
          <w:p w14:paraId="6C1293D3" w14:textId="77777777" w:rsidR="00923969" w:rsidRDefault="00923969" w:rsidP="008B50E8">
            <w:pPr>
              <w:ind w:left="56" w:right="56"/>
              <w:rPr>
                <w:sz w:val="22"/>
                <w:szCs w:val="22"/>
              </w:rPr>
            </w:pPr>
            <w:r>
              <w:rPr>
                <w:sz w:val="22"/>
                <w:szCs w:val="22"/>
              </w:rPr>
              <w:t>Lesní porost s přírodě blízkou věkovou, prostorovou a druhovou skladbou a s druhově bohatým bylinným patrem včetně vzácných druhů rostlin.</w:t>
            </w:r>
          </w:p>
        </w:tc>
        <w:tc>
          <w:tcPr>
            <w:tcW w:w="3420" w:type="dxa"/>
            <w:tcBorders>
              <w:bottom w:val="single" w:sz="8" w:space="0" w:color="000000"/>
              <w:right w:val="single" w:sz="18" w:space="0" w:color="000000"/>
            </w:tcBorders>
            <w:tcMar>
              <w:top w:w="56" w:type="dxa"/>
              <w:left w:w="56" w:type="dxa"/>
              <w:bottom w:w="56" w:type="dxa"/>
              <w:right w:w="56" w:type="dxa"/>
            </w:tcMar>
          </w:tcPr>
          <w:p w14:paraId="1FBDE650" w14:textId="77777777" w:rsidR="00923969" w:rsidRDefault="00923969" w:rsidP="008B50E8">
            <w:pPr>
              <w:ind w:left="113" w:right="56"/>
              <w:rPr>
                <w:sz w:val="22"/>
                <w:szCs w:val="22"/>
              </w:rPr>
            </w:pPr>
            <w:r>
              <w:rPr>
                <w:sz w:val="22"/>
                <w:szCs w:val="22"/>
              </w:rPr>
              <w:t>– rozloha ekosystému (min. 1,9 ha)</w:t>
            </w:r>
          </w:p>
          <w:p w14:paraId="53394AD3" w14:textId="77777777" w:rsidR="00923969" w:rsidRDefault="00923969" w:rsidP="008B50E8">
            <w:pPr>
              <w:ind w:left="113" w:right="56"/>
              <w:rPr>
                <w:sz w:val="22"/>
                <w:szCs w:val="22"/>
              </w:rPr>
            </w:pPr>
            <w:r>
              <w:rPr>
                <w:i/>
                <w:sz w:val="22"/>
                <w:szCs w:val="22"/>
              </w:rPr>
              <w:t xml:space="preserve">– </w:t>
            </w:r>
            <w:r>
              <w:rPr>
                <w:sz w:val="22"/>
                <w:szCs w:val="22"/>
              </w:rPr>
              <w:t>přírodě blízká druhová skladba stromového patra</w:t>
            </w:r>
          </w:p>
          <w:p w14:paraId="57F87098" w14:textId="77777777" w:rsidR="00923969" w:rsidRDefault="00923969" w:rsidP="008B50E8">
            <w:pPr>
              <w:spacing w:after="80"/>
              <w:ind w:left="113"/>
              <w:rPr>
                <w:sz w:val="22"/>
                <w:szCs w:val="22"/>
              </w:rPr>
            </w:pPr>
            <w:r>
              <w:rPr>
                <w:i/>
                <w:color w:val="0000FF"/>
                <w:sz w:val="22"/>
                <w:szCs w:val="22"/>
              </w:rPr>
              <w:t xml:space="preserve">– </w:t>
            </w:r>
            <w:r w:rsidRPr="009A6677">
              <w:rPr>
                <w:sz w:val="22"/>
                <w:szCs w:val="22"/>
              </w:rPr>
              <w:t xml:space="preserve">absence </w:t>
            </w:r>
            <w:r>
              <w:rPr>
                <w:sz w:val="22"/>
                <w:szCs w:val="22"/>
              </w:rPr>
              <w:t xml:space="preserve">většiny </w:t>
            </w:r>
            <w:r w:rsidRPr="009A6677">
              <w:rPr>
                <w:sz w:val="22"/>
                <w:szCs w:val="22"/>
              </w:rPr>
              <w:t xml:space="preserve">invazních druhů </w:t>
            </w:r>
          </w:p>
          <w:p w14:paraId="71045F4B" w14:textId="77777777" w:rsidR="00923969" w:rsidRDefault="00923969" w:rsidP="008B50E8">
            <w:pPr>
              <w:ind w:left="113" w:right="56"/>
              <w:rPr>
                <w:sz w:val="22"/>
                <w:szCs w:val="22"/>
              </w:rPr>
            </w:pPr>
            <w:r>
              <w:rPr>
                <w:i/>
                <w:sz w:val="22"/>
                <w:szCs w:val="22"/>
              </w:rPr>
              <w:t>–</w:t>
            </w:r>
            <w:r>
              <w:rPr>
                <w:sz w:val="22"/>
                <w:szCs w:val="22"/>
              </w:rPr>
              <w:t>výskyt ostřice prodloužené (</w:t>
            </w:r>
            <w:r>
              <w:rPr>
                <w:i/>
                <w:sz w:val="22"/>
                <w:szCs w:val="22"/>
              </w:rPr>
              <w:t>Carex elongata</w:t>
            </w:r>
            <w:r>
              <w:rPr>
                <w:sz w:val="22"/>
                <w:szCs w:val="22"/>
              </w:rPr>
              <w:t>), o. vyvýšené (</w:t>
            </w:r>
            <w:r>
              <w:rPr>
                <w:i/>
                <w:sz w:val="22"/>
                <w:szCs w:val="22"/>
              </w:rPr>
              <w:t>C. elata</w:t>
            </w:r>
            <w:r>
              <w:rPr>
                <w:sz w:val="22"/>
                <w:szCs w:val="22"/>
              </w:rPr>
              <w:t>) a pryskyřníku velkého (</w:t>
            </w:r>
            <w:r>
              <w:rPr>
                <w:i/>
                <w:sz w:val="22"/>
                <w:szCs w:val="22"/>
              </w:rPr>
              <w:t>Ranunculus lingua</w:t>
            </w:r>
            <w:r>
              <w:rPr>
                <w:sz w:val="22"/>
                <w:szCs w:val="22"/>
              </w:rPr>
              <w:t>)</w:t>
            </w:r>
          </w:p>
        </w:tc>
      </w:tr>
      <w:tr w:rsidR="00923969" w14:paraId="1870CC07" w14:textId="77777777" w:rsidTr="008B50E8">
        <w:trPr>
          <w:trHeight w:val="951"/>
        </w:trPr>
        <w:tc>
          <w:tcPr>
            <w:tcW w:w="2070" w:type="dxa"/>
            <w:tcBorders>
              <w:left w:val="single" w:sz="18" w:space="0" w:color="000000"/>
              <w:bottom w:val="single" w:sz="8" w:space="0" w:color="000000"/>
              <w:right w:val="single" w:sz="12" w:space="0" w:color="000000"/>
            </w:tcBorders>
            <w:tcMar>
              <w:top w:w="56" w:type="dxa"/>
              <w:left w:w="56" w:type="dxa"/>
              <w:bottom w:w="56" w:type="dxa"/>
              <w:right w:w="56" w:type="dxa"/>
            </w:tcMar>
          </w:tcPr>
          <w:p w14:paraId="5F83DBE0" w14:textId="77777777" w:rsidR="00923969" w:rsidRDefault="00923969" w:rsidP="008B50E8">
            <w:pPr>
              <w:ind w:left="56" w:right="56"/>
              <w:rPr>
                <w:sz w:val="22"/>
                <w:szCs w:val="22"/>
              </w:rPr>
            </w:pPr>
            <w:r>
              <w:rPr>
                <w:sz w:val="22"/>
                <w:szCs w:val="22"/>
              </w:rPr>
              <w:t>L2.2 Údolní jasanovo-olšové luhy</w:t>
            </w:r>
          </w:p>
        </w:tc>
        <w:tc>
          <w:tcPr>
            <w:tcW w:w="3570" w:type="dxa"/>
            <w:tcBorders>
              <w:bottom w:val="single" w:sz="8" w:space="0" w:color="000000"/>
              <w:right w:val="single" w:sz="8" w:space="0" w:color="000000"/>
            </w:tcBorders>
            <w:tcMar>
              <w:top w:w="56" w:type="dxa"/>
              <w:left w:w="56" w:type="dxa"/>
              <w:bottom w:w="56" w:type="dxa"/>
              <w:right w:w="56" w:type="dxa"/>
            </w:tcMar>
          </w:tcPr>
          <w:p w14:paraId="60970F6B" w14:textId="77777777" w:rsidR="00923969" w:rsidRDefault="00923969" w:rsidP="008B50E8">
            <w:pPr>
              <w:ind w:left="56" w:right="56"/>
              <w:rPr>
                <w:sz w:val="22"/>
                <w:szCs w:val="22"/>
                <w:highlight w:val="red"/>
              </w:rPr>
            </w:pPr>
            <w:r>
              <w:rPr>
                <w:sz w:val="22"/>
                <w:szCs w:val="22"/>
              </w:rPr>
              <w:t>Lesní porost s přírodě blízkou věkovou, prostorovou a druhovou skladbou</w:t>
            </w:r>
          </w:p>
        </w:tc>
        <w:tc>
          <w:tcPr>
            <w:tcW w:w="3420" w:type="dxa"/>
            <w:tcBorders>
              <w:bottom w:val="single" w:sz="8" w:space="0" w:color="000000"/>
              <w:right w:val="single" w:sz="18" w:space="0" w:color="000000"/>
            </w:tcBorders>
            <w:tcMar>
              <w:top w:w="56" w:type="dxa"/>
              <w:left w:w="56" w:type="dxa"/>
              <w:bottom w:w="56" w:type="dxa"/>
              <w:right w:w="56" w:type="dxa"/>
            </w:tcMar>
          </w:tcPr>
          <w:p w14:paraId="1E375D0E" w14:textId="77777777" w:rsidR="00923969" w:rsidRDefault="00923969" w:rsidP="008B50E8">
            <w:pPr>
              <w:ind w:left="56" w:right="56"/>
              <w:rPr>
                <w:sz w:val="22"/>
                <w:szCs w:val="22"/>
              </w:rPr>
            </w:pPr>
            <w:r>
              <w:rPr>
                <w:sz w:val="22"/>
                <w:szCs w:val="22"/>
              </w:rPr>
              <w:t>– rozloha ekosystému (min. 2 ha)</w:t>
            </w:r>
          </w:p>
          <w:p w14:paraId="4CF9AC1D" w14:textId="77777777" w:rsidR="00923969" w:rsidRDefault="00923969" w:rsidP="008B50E8">
            <w:pPr>
              <w:ind w:left="56" w:right="56"/>
              <w:rPr>
                <w:sz w:val="22"/>
                <w:szCs w:val="22"/>
              </w:rPr>
            </w:pPr>
            <w:r>
              <w:rPr>
                <w:i/>
                <w:sz w:val="22"/>
                <w:szCs w:val="22"/>
              </w:rPr>
              <w:t xml:space="preserve">– </w:t>
            </w:r>
            <w:r>
              <w:rPr>
                <w:sz w:val="22"/>
                <w:szCs w:val="22"/>
              </w:rPr>
              <w:t>přírodě blízká druhová skladba stromového patra</w:t>
            </w:r>
          </w:p>
          <w:p w14:paraId="214CC00F" w14:textId="77777777" w:rsidR="00923969" w:rsidRDefault="00923969" w:rsidP="008B50E8">
            <w:pPr>
              <w:ind w:left="56" w:right="56"/>
              <w:rPr>
                <w:sz w:val="22"/>
                <w:szCs w:val="22"/>
              </w:rPr>
            </w:pPr>
            <w:r>
              <w:rPr>
                <w:i/>
                <w:color w:val="0000FF"/>
                <w:sz w:val="22"/>
                <w:szCs w:val="22"/>
              </w:rPr>
              <w:t xml:space="preserve">– </w:t>
            </w:r>
            <w:r>
              <w:rPr>
                <w:sz w:val="22"/>
                <w:szCs w:val="22"/>
              </w:rPr>
              <w:t xml:space="preserve">absence invazních druhů </w:t>
            </w:r>
          </w:p>
        </w:tc>
      </w:tr>
      <w:tr w:rsidR="00923969" w14:paraId="48FF3412" w14:textId="77777777" w:rsidTr="008B50E8">
        <w:trPr>
          <w:trHeight w:val="1581"/>
        </w:trPr>
        <w:tc>
          <w:tcPr>
            <w:tcW w:w="2070" w:type="dxa"/>
            <w:tcBorders>
              <w:left w:val="single" w:sz="18" w:space="0" w:color="000000"/>
              <w:bottom w:val="single" w:sz="8" w:space="0" w:color="000000"/>
              <w:right w:val="single" w:sz="12" w:space="0" w:color="000000"/>
            </w:tcBorders>
            <w:tcMar>
              <w:top w:w="56" w:type="dxa"/>
              <w:left w:w="56" w:type="dxa"/>
              <w:bottom w:w="56" w:type="dxa"/>
              <w:right w:w="56" w:type="dxa"/>
            </w:tcMar>
          </w:tcPr>
          <w:p w14:paraId="3A4FF472" w14:textId="77777777" w:rsidR="00923969" w:rsidRDefault="00923969" w:rsidP="008B50E8">
            <w:pPr>
              <w:ind w:left="56" w:right="56"/>
              <w:rPr>
                <w:sz w:val="22"/>
                <w:szCs w:val="22"/>
              </w:rPr>
            </w:pPr>
            <w:r>
              <w:rPr>
                <w:sz w:val="22"/>
                <w:szCs w:val="22"/>
              </w:rPr>
              <w:t>M1.3 Eutrofní vegetace bahnitých substrátů</w:t>
            </w:r>
          </w:p>
        </w:tc>
        <w:tc>
          <w:tcPr>
            <w:tcW w:w="3570" w:type="dxa"/>
            <w:tcBorders>
              <w:bottom w:val="single" w:sz="8" w:space="0" w:color="000000"/>
              <w:right w:val="single" w:sz="8" w:space="0" w:color="000000"/>
            </w:tcBorders>
            <w:tcMar>
              <w:top w:w="56" w:type="dxa"/>
              <w:left w:w="56" w:type="dxa"/>
              <w:bottom w:w="56" w:type="dxa"/>
              <w:right w:w="56" w:type="dxa"/>
            </w:tcMar>
          </w:tcPr>
          <w:p w14:paraId="28619354" w14:textId="77777777" w:rsidR="00923969" w:rsidRDefault="00923969" w:rsidP="008B50E8">
            <w:pPr>
              <w:ind w:left="56" w:right="56"/>
              <w:rPr>
                <w:sz w:val="22"/>
                <w:szCs w:val="22"/>
              </w:rPr>
            </w:pPr>
            <w:r>
              <w:rPr>
                <w:color w:val="434343"/>
                <w:sz w:val="22"/>
                <w:szCs w:val="22"/>
              </w:rPr>
              <w:t>J</w:t>
            </w:r>
            <w:r>
              <w:rPr>
                <w:sz w:val="22"/>
                <w:szCs w:val="22"/>
              </w:rPr>
              <w:t>ednovrstevné až dvouvrstevné porosty bažinných bylin či nízkých travin na otevřených mokřadních stanovištích v rozsahu odpovídajícím aktuální hydrologické situaci v území</w:t>
            </w:r>
          </w:p>
        </w:tc>
        <w:tc>
          <w:tcPr>
            <w:tcW w:w="3420" w:type="dxa"/>
            <w:tcBorders>
              <w:bottom w:val="single" w:sz="8" w:space="0" w:color="000000"/>
              <w:right w:val="single" w:sz="18" w:space="0" w:color="000000"/>
            </w:tcBorders>
            <w:tcMar>
              <w:top w:w="56" w:type="dxa"/>
              <w:left w:w="56" w:type="dxa"/>
              <w:bottom w:w="56" w:type="dxa"/>
              <w:right w:w="56" w:type="dxa"/>
            </w:tcMar>
          </w:tcPr>
          <w:p w14:paraId="425DD628" w14:textId="77777777" w:rsidR="00923969" w:rsidRDefault="00923969" w:rsidP="008B50E8">
            <w:pPr>
              <w:ind w:left="56" w:right="56"/>
              <w:rPr>
                <w:sz w:val="22"/>
                <w:szCs w:val="22"/>
              </w:rPr>
            </w:pPr>
            <w:r>
              <w:rPr>
                <w:sz w:val="22"/>
                <w:szCs w:val="22"/>
              </w:rPr>
              <w:t>– rozloha ekosystému (min. 0,2 ha)</w:t>
            </w:r>
          </w:p>
          <w:p w14:paraId="24ED91CD" w14:textId="77777777" w:rsidR="00923969" w:rsidRDefault="00923969" w:rsidP="008B50E8">
            <w:pPr>
              <w:ind w:left="56" w:right="56"/>
              <w:rPr>
                <w:sz w:val="22"/>
                <w:szCs w:val="22"/>
              </w:rPr>
            </w:pPr>
            <w:r>
              <w:rPr>
                <w:sz w:val="22"/>
                <w:szCs w:val="22"/>
              </w:rPr>
              <w:t>– výskyt druhů bahnička mokřadní (</w:t>
            </w:r>
            <w:r>
              <w:rPr>
                <w:i/>
                <w:sz w:val="22"/>
                <w:szCs w:val="22"/>
              </w:rPr>
              <w:t>Eleocharis palustris</w:t>
            </w:r>
            <w:r>
              <w:rPr>
                <w:sz w:val="22"/>
                <w:szCs w:val="22"/>
              </w:rPr>
              <w:t>), žabník jitrocelový (</w:t>
            </w:r>
            <w:r>
              <w:rPr>
                <w:i/>
                <w:sz w:val="22"/>
                <w:szCs w:val="22"/>
              </w:rPr>
              <w:t>Alisma plantago-aquatica</w:t>
            </w:r>
            <w:r>
              <w:rPr>
                <w:sz w:val="22"/>
                <w:szCs w:val="22"/>
              </w:rPr>
              <w:t>), sevlák potoční (</w:t>
            </w:r>
            <w:r>
              <w:rPr>
                <w:i/>
                <w:sz w:val="22"/>
                <w:szCs w:val="22"/>
              </w:rPr>
              <w:t>Sium latifolium</w:t>
            </w:r>
            <w:r>
              <w:rPr>
                <w:sz w:val="22"/>
                <w:szCs w:val="22"/>
              </w:rPr>
              <w:t>)</w:t>
            </w:r>
          </w:p>
        </w:tc>
      </w:tr>
      <w:tr w:rsidR="00923969" w14:paraId="5254EA50" w14:textId="77777777" w:rsidTr="008B50E8">
        <w:trPr>
          <w:trHeight w:val="1008"/>
        </w:trPr>
        <w:tc>
          <w:tcPr>
            <w:tcW w:w="2070" w:type="dxa"/>
            <w:tcBorders>
              <w:left w:val="single" w:sz="18" w:space="0" w:color="000000"/>
              <w:bottom w:val="single" w:sz="8" w:space="0" w:color="000000"/>
              <w:right w:val="single" w:sz="12" w:space="0" w:color="000000"/>
            </w:tcBorders>
            <w:tcMar>
              <w:top w:w="56" w:type="dxa"/>
              <w:left w:w="56" w:type="dxa"/>
              <w:bottom w:w="56" w:type="dxa"/>
              <w:right w:w="56" w:type="dxa"/>
            </w:tcMar>
          </w:tcPr>
          <w:p w14:paraId="017D8523" w14:textId="77777777" w:rsidR="00923969" w:rsidRDefault="00923969" w:rsidP="008B50E8">
            <w:pPr>
              <w:ind w:left="56" w:right="56"/>
              <w:rPr>
                <w:sz w:val="22"/>
                <w:szCs w:val="22"/>
              </w:rPr>
            </w:pPr>
            <w:r>
              <w:rPr>
                <w:sz w:val="22"/>
                <w:szCs w:val="22"/>
              </w:rPr>
              <w:t>M1.4 Říční rákosiny</w:t>
            </w:r>
          </w:p>
        </w:tc>
        <w:tc>
          <w:tcPr>
            <w:tcW w:w="3570" w:type="dxa"/>
            <w:tcBorders>
              <w:bottom w:val="single" w:sz="8" w:space="0" w:color="000000"/>
              <w:right w:val="single" w:sz="8" w:space="0" w:color="000000"/>
            </w:tcBorders>
            <w:tcMar>
              <w:top w:w="56" w:type="dxa"/>
              <w:left w:w="56" w:type="dxa"/>
              <w:bottom w:w="56" w:type="dxa"/>
              <w:right w:w="56" w:type="dxa"/>
            </w:tcMar>
          </w:tcPr>
          <w:p w14:paraId="47694716" w14:textId="77777777" w:rsidR="00923969" w:rsidRDefault="00923969" w:rsidP="008B50E8">
            <w:pPr>
              <w:ind w:left="56" w:right="56"/>
              <w:rPr>
                <w:sz w:val="22"/>
                <w:szCs w:val="22"/>
              </w:rPr>
            </w:pPr>
            <w:r>
              <w:rPr>
                <w:sz w:val="22"/>
                <w:szCs w:val="22"/>
              </w:rPr>
              <w:t>Zapojené vysokostébelné porosty s dominancí ostřice Buekovy (</w:t>
            </w:r>
            <w:r>
              <w:rPr>
                <w:i/>
                <w:sz w:val="22"/>
                <w:szCs w:val="22"/>
              </w:rPr>
              <w:t>Carex buekii</w:t>
            </w:r>
            <w:r>
              <w:rPr>
                <w:sz w:val="22"/>
                <w:szCs w:val="22"/>
              </w:rPr>
              <w:t>) v břehových porostech Mlýnského potoka.</w:t>
            </w:r>
          </w:p>
        </w:tc>
        <w:tc>
          <w:tcPr>
            <w:tcW w:w="3420" w:type="dxa"/>
            <w:tcBorders>
              <w:bottom w:val="single" w:sz="8" w:space="0" w:color="000000"/>
              <w:right w:val="single" w:sz="18" w:space="0" w:color="000000"/>
            </w:tcBorders>
            <w:tcMar>
              <w:top w:w="56" w:type="dxa"/>
              <w:left w:w="56" w:type="dxa"/>
              <w:bottom w:w="56" w:type="dxa"/>
              <w:right w:w="56" w:type="dxa"/>
            </w:tcMar>
          </w:tcPr>
          <w:p w14:paraId="2CD8F9C0" w14:textId="77777777" w:rsidR="00923969" w:rsidRDefault="00923969" w:rsidP="008B50E8">
            <w:pPr>
              <w:ind w:left="56" w:right="56"/>
              <w:rPr>
                <w:sz w:val="22"/>
                <w:szCs w:val="22"/>
              </w:rPr>
            </w:pPr>
            <w:r>
              <w:rPr>
                <w:sz w:val="22"/>
                <w:szCs w:val="22"/>
              </w:rPr>
              <w:t>– rozloha ekosystému (max. 1 ha)</w:t>
            </w:r>
          </w:p>
          <w:p w14:paraId="1AF20921" w14:textId="77777777" w:rsidR="00923969" w:rsidRDefault="00923969" w:rsidP="008B50E8">
            <w:pPr>
              <w:ind w:left="56" w:right="56"/>
              <w:rPr>
                <w:sz w:val="22"/>
                <w:szCs w:val="22"/>
              </w:rPr>
            </w:pPr>
            <w:r>
              <w:rPr>
                <w:sz w:val="22"/>
                <w:szCs w:val="22"/>
              </w:rPr>
              <w:t xml:space="preserve">– absence invazních druhů </w:t>
            </w:r>
          </w:p>
        </w:tc>
      </w:tr>
      <w:tr w:rsidR="00923969" w14:paraId="753DE35B" w14:textId="77777777" w:rsidTr="008B50E8">
        <w:trPr>
          <w:trHeight w:val="1293"/>
        </w:trPr>
        <w:tc>
          <w:tcPr>
            <w:tcW w:w="2070" w:type="dxa"/>
            <w:tcBorders>
              <w:left w:val="single" w:sz="18" w:space="0" w:color="000000"/>
              <w:bottom w:val="single" w:sz="8" w:space="0" w:color="000000"/>
              <w:right w:val="single" w:sz="12" w:space="0" w:color="000000"/>
            </w:tcBorders>
            <w:tcMar>
              <w:top w:w="56" w:type="dxa"/>
              <w:left w:w="56" w:type="dxa"/>
              <w:bottom w:w="56" w:type="dxa"/>
              <w:right w:w="56" w:type="dxa"/>
            </w:tcMar>
          </w:tcPr>
          <w:p w14:paraId="1EADE92A" w14:textId="77777777" w:rsidR="00923969" w:rsidRDefault="00923969" w:rsidP="008B50E8">
            <w:pPr>
              <w:ind w:left="56" w:right="56"/>
              <w:rPr>
                <w:sz w:val="22"/>
                <w:szCs w:val="22"/>
              </w:rPr>
            </w:pPr>
            <w:r>
              <w:rPr>
                <w:sz w:val="22"/>
                <w:szCs w:val="22"/>
              </w:rPr>
              <w:t>M1.7 Vegetace vysokých ostřic</w:t>
            </w:r>
          </w:p>
        </w:tc>
        <w:tc>
          <w:tcPr>
            <w:tcW w:w="3570" w:type="dxa"/>
            <w:tcBorders>
              <w:bottom w:val="single" w:sz="8" w:space="0" w:color="000000"/>
              <w:right w:val="single" w:sz="8" w:space="0" w:color="000000"/>
            </w:tcBorders>
            <w:tcMar>
              <w:top w:w="56" w:type="dxa"/>
              <w:left w:w="56" w:type="dxa"/>
              <w:bottom w:w="56" w:type="dxa"/>
              <w:right w:w="56" w:type="dxa"/>
            </w:tcMar>
          </w:tcPr>
          <w:p w14:paraId="10D6AB88" w14:textId="77777777" w:rsidR="00923969" w:rsidRDefault="00923969" w:rsidP="008B50E8">
            <w:pPr>
              <w:ind w:left="56" w:right="56"/>
              <w:rPr>
                <w:sz w:val="22"/>
                <w:szCs w:val="22"/>
              </w:rPr>
            </w:pPr>
            <w:r>
              <w:rPr>
                <w:sz w:val="22"/>
                <w:szCs w:val="22"/>
              </w:rPr>
              <w:t>Zapojené jednovrstevné či dvouvrstvé porosty ostřic v tůních či slepých ramenech v rozsahu odpovídajícím aktuální hydrologické situaci v území</w:t>
            </w:r>
          </w:p>
        </w:tc>
        <w:tc>
          <w:tcPr>
            <w:tcW w:w="3420" w:type="dxa"/>
            <w:tcBorders>
              <w:bottom w:val="single" w:sz="8" w:space="0" w:color="000000"/>
              <w:right w:val="single" w:sz="18" w:space="0" w:color="000000"/>
            </w:tcBorders>
            <w:tcMar>
              <w:top w:w="56" w:type="dxa"/>
              <w:left w:w="56" w:type="dxa"/>
              <w:bottom w:w="56" w:type="dxa"/>
              <w:right w:w="56" w:type="dxa"/>
            </w:tcMar>
          </w:tcPr>
          <w:p w14:paraId="167F2786" w14:textId="77777777" w:rsidR="00923969" w:rsidRDefault="00923969" w:rsidP="008B50E8">
            <w:pPr>
              <w:ind w:left="56" w:right="56"/>
              <w:rPr>
                <w:sz w:val="22"/>
                <w:szCs w:val="22"/>
              </w:rPr>
            </w:pPr>
            <w:r>
              <w:rPr>
                <w:sz w:val="22"/>
                <w:szCs w:val="22"/>
              </w:rPr>
              <w:t>– rozloha ekosystému (max. 1 ha)</w:t>
            </w:r>
          </w:p>
          <w:p w14:paraId="271BEC1D" w14:textId="77777777" w:rsidR="00923969" w:rsidRDefault="00923969" w:rsidP="008B50E8">
            <w:pPr>
              <w:ind w:left="56" w:right="56"/>
              <w:rPr>
                <w:sz w:val="22"/>
                <w:szCs w:val="22"/>
              </w:rPr>
            </w:pPr>
            <w:r>
              <w:rPr>
                <w:sz w:val="22"/>
                <w:szCs w:val="22"/>
              </w:rPr>
              <w:t>– výskyt druhů: ostřice vyvýšená (</w:t>
            </w:r>
            <w:r>
              <w:rPr>
                <w:i/>
                <w:sz w:val="22"/>
                <w:szCs w:val="22"/>
              </w:rPr>
              <w:t>Carex elata</w:t>
            </w:r>
            <w:r>
              <w:rPr>
                <w:sz w:val="22"/>
                <w:szCs w:val="22"/>
              </w:rPr>
              <w:t>), o. dvouřadá (</w:t>
            </w:r>
            <w:r>
              <w:rPr>
                <w:i/>
                <w:sz w:val="22"/>
                <w:szCs w:val="22"/>
              </w:rPr>
              <w:t>C. disticha</w:t>
            </w:r>
            <w:r>
              <w:rPr>
                <w:sz w:val="22"/>
                <w:szCs w:val="22"/>
              </w:rPr>
              <w:t>), vrbina kytkokvětá (</w:t>
            </w:r>
            <w:r>
              <w:rPr>
                <w:i/>
                <w:sz w:val="22"/>
                <w:szCs w:val="22"/>
              </w:rPr>
              <w:t>Lysimachia thyrsiflora</w:t>
            </w:r>
            <w:r>
              <w:rPr>
                <w:sz w:val="22"/>
                <w:szCs w:val="22"/>
              </w:rPr>
              <w:t xml:space="preserve">) </w:t>
            </w:r>
          </w:p>
        </w:tc>
      </w:tr>
      <w:tr w:rsidR="00923969" w14:paraId="389408D6" w14:textId="77777777" w:rsidTr="008B50E8">
        <w:trPr>
          <w:trHeight w:val="2635"/>
        </w:trPr>
        <w:tc>
          <w:tcPr>
            <w:tcW w:w="2070" w:type="dxa"/>
            <w:tcBorders>
              <w:left w:val="single" w:sz="18" w:space="0" w:color="000000"/>
              <w:bottom w:val="single" w:sz="8" w:space="0" w:color="000000"/>
              <w:right w:val="single" w:sz="12" w:space="0" w:color="000000"/>
            </w:tcBorders>
            <w:tcMar>
              <w:top w:w="56" w:type="dxa"/>
              <w:left w:w="56" w:type="dxa"/>
              <w:bottom w:w="56" w:type="dxa"/>
              <w:right w:w="56" w:type="dxa"/>
            </w:tcMar>
          </w:tcPr>
          <w:p w14:paraId="62481D8E" w14:textId="77777777" w:rsidR="00923969" w:rsidRDefault="00923969" w:rsidP="008B50E8">
            <w:pPr>
              <w:ind w:left="56" w:right="56"/>
              <w:rPr>
                <w:sz w:val="22"/>
                <w:szCs w:val="22"/>
              </w:rPr>
            </w:pPr>
            <w:r>
              <w:rPr>
                <w:sz w:val="22"/>
                <w:szCs w:val="22"/>
              </w:rPr>
              <w:t>T1.4 Aluviální psárkové louky</w:t>
            </w:r>
          </w:p>
        </w:tc>
        <w:tc>
          <w:tcPr>
            <w:tcW w:w="3570" w:type="dxa"/>
            <w:tcBorders>
              <w:bottom w:val="single" w:sz="8" w:space="0" w:color="000000"/>
              <w:right w:val="single" w:sz="8" w:space="0" w:color="000000"/>
            </w:tcBorders>
            <w:tcMar>
              <w:top w:w="56" w:type="dxa"/>
              <w:left w:w="56" w:type="dxa"/>
              <w:bottom w:w="56" w:type="dxa"/>
              <w:right w:w="56" w:type="dxa"/>
            </w:tcMar>
          </w:tcPr>
          <w:p w14:paraId="03A2C866" w14:textId="77777777" w:rsidR="00923969" w:rsidRDefault="00923969" w:rsidP="008B50E8">
            <w:pPr>
              <w:ind w:left="56" w:right="56"/>
              <w:rPr>
                <w:sz w:val="22"/>
                <w:szCs w:val="22"/>
                <w:highlight w:val="red"/>
              </w:rPr>
            </w:pPr>
            <w:r>
              <w:rPr>
                <w:sz w:val="22"/>
                <w:szCs w:val="22"/>
              </w:rPr>
              <w:t xml:space="preserve">Druhově bohaté aluviální psárkové louky o dostatečné rozloze </w:t>
            </w:r>
          </w:p>
        </w:tc>
        <w:tc>
          <w:tcPr>
            <w:tcW w:w="3420" w:type="dxa"/>
            <w:tcBorders>
              <w:bottom w:val="single" w:sz="8" w:space="0" w:color="000000"/>
              <w:right w:val="single" w:sz="18" w:space="0" w:color="000000"/>
            </w:tcBorders>
            <w:tcMar>
              <w:top w:w="56" w:type="dxa"/>
              <w:left w:w="56" w:type="dxa"/>
              <w:bottom w:w="56" w:type="dxa"/>
              <w:right w:w="56" w:type="dxa"/>
            </w:tcMar>
          </w:tcPr>
          <w:p w14:paraId="16EEB58B" w14:textId="77777777" w:rsidR="00923969" w:rsidRDefault="00923969" w:rsidP="008B50E8">
            <w:pPr>
              <w:ind w:left="56" w:right="56"/>
              <w:rPr>
                <w:sz w:val="22"/>
                <w:szCs w:val="22"/>
              </w:rPr>
            </w:pPr>
            <w:r>
              <w:rPr>
                <w:sz w:val="22"/>
                <w:szCs w:val="22"/>
              </w:rPr>
              <w:t>– rozloha ekosystému (min 6,5 ha)</w:t>
            </w:r>
          </w:p>
          <w:p w14:paraId="5EB749B8" w14:textId="77777777" w:rsidR="00923969" w:rsidRDefault="00923969" w:rsidP="008B50E8">
            <w:pPr>
              <w:widowControl w:val="0"/>
              <w:spacing w:after="240"/>
              <w:ind w:left="56" w:right="56"/>
              <w:rPr>
                <w:sz w:val="22"/>
                <w:szCs w:val="22"/>
              </w:rPr>
            </w:pPr>
            <w:r>
              <w:rPr>
                <w:sz w:val="22"/>
                <w:szCs w:val="22"/>
              </w:rPr>
              <w:t>– výskyt druhů: koromáč olešníkovitý (</w:t>
            </w:r>
            <w:r>
              <w:rPr>
                <w:i/>
                <w:sz w:val="22"/>
                <w:szCs w:val="22"/>
              </w:rPr>
              <w:t>Silaum silaus</w:t>
            </w:r>
            <w:r>
              <w:rPr>
                <w:sz w:val="22"/>
                <w:szCs w:val="22"/>
              </w:rPr>
              <w:t>), pryšec kosmatý (</w:t>
            </w:r>
            <w:r>
              <w:rPr>
                <w:i/>
                <w:sz w:val="22"/>
                <w:szCs w:val="22"/>
              </w:rPr>
              <w:t>Euphorbia illirica)</w:t>
            </w:r>
            <w:r>
              <w:rPr>
                <w:sz w:val="22"/>
                <w:szCs w:val="22"/>
              </w:rPr>
              <w:t>, jarva žilnatá (</w:t>
            </w:r>
            <w:r>
              <w:rPr>
                <w:i/>
                <w:sz w:val="22"/>
                <w:szCs w:val="22"/>
              </w:rPr>
              <w:t>Cnidium dubium</w:t>
            </w:r>
            <w:r>
              <w:rPr>
                <w:sz w:val="22"/>
                <w:szCs w:val="22"/>
              </w:rPr>
              <w:t>), jetel otevřený (</w:t>
            </w:r>
            <w:r>
              <w:rPr>
                <w:i/>
                <w:sz w:val="22"/>
                <w:szCs w:val="22"/>
              </w:rPr>
              <w:t>Trifolium patens</w:t>
            </w:r>
            <w:r>
              <w:rPr>
                <w:sz w:val="22"/>
                <w:szCs w:val="22"/>
              </w:rPr>
              <w:t>), rozrazil dlouholistý (</w:t>
            </w:r>
            <w:r>
              <w:rPr>
                <w:i/>
                <w:sz w:val="22"/>
                <w:szCs w:val="22"/>
              </w:rPr>
              <w:t>Veronica maritima</w:t>
            </w:r>
            <w:r>
              <w:rPr>
                <w:sz w:val="22"/>
                <w:szCs w:val="22"/>
              </w:rPr>
              <w:t>) a sítina tmavá (</w:t>
            </w:r>
            <w:r>
              <w:rPr>
                <w:i/>
                <w:sz w:val="22"/>
                <w:szCs w:val="22"/>
              </w:rPr>
              <w:t>Juncus atratus</w:t>
            </w:r>
            <w:r>
              <w:rPr>
                <w:sz w:val="22"/>
                <w:szCs w:val="22"/>
              </w:rPr>
              <w:t>)</w:t>
            </w:r>
          </w:p>
        </w:tc>
      </w:tr>
      <w:tr w:rsidR="00923969" w14:paraId="7B2FFA1A" w14:textId="77777777" w:rsidTr="008B50E8">
        <w:trPr>
          <w:trHeight w:val="1929"/>
        </w:trPr>
        <w:tc>
          <w:tcPr>
            <w:tcW w:w="2070" w:type="dxa"/>
            <w:tcBorders>
              <w:left w:val="single" w:sz="18" w:space="0" w:color="000000"/>
              <w:bottom w:val="single" w:sz="8" w:space="0" w:color="000000"/>
              <w:right w:val="single" w:sz="12" w:space="0" w:color="000000"/>
            </w:tcBorders>
            <w:tcMar>
              <w:top w:w="56" w:type="dxa"/>
              <w:left w:w="56" w:type="dxa"/>
              <w:bottom w:w="56" w:type="dxa"/>
              <w:right w:w="56" w:type="dxa"/>
            </w:tcMar>
          </w:tcPr>
          <w:p w14:paraId="2223D049" w14:textId="77777777" w:rsidR="00923969" w:rsidRDefault="00923969" w:rsidP="008B50E8">
            <w:pPr>
              <w:ind w:left="56" w:right="56"/>
              <w:rPr>
                <w:sz w:val="22"/>
                <w:szCs w:val="22"/>
              </w:rPr>
            </w:pPr>
            <w:r>
              <w:rPr>
                <w:sz w:val="22"/>
                <w:szCs w:val="22"/>
              </w:rPr>
              <w:lastRenderedPageBreak/>
              <w:t>T1.9 Střídavě vlhké bezkolencové louky</w:t>
            </w:r>
          </w:p>
        </w:tc>
        <w:tc>
          <w:tcPr>
            <w:tcW w:w="3570" w:type="dxa"/>
            <w:tcBorders>
              <w:bottom w:val="single" w:sz="8" w:space="0" w:color="000000"/>
              <w:right w:val="single" w:sz="8" w:space="0" w:color="000000"/>
            </w:tcBorders>
            <w:tcMar>
              <w:top w:w="56" w:type="dxa"/>
              <w:left w:w="56" w:type="dxa"/>
              <w:bottom w:w="56" w:type="dxa"/>
              <w:right w:w="56" w:type="dxa"/>
            </w:tcMar>
          </w:tcPr>
          <w:p w14:paraId="52FA527E" w14:textId="77777777" w:rsidR="00923969" w:rsidRDefault="00923969" w:rsidP="008B50E8">
            <w:pPr>
              <w:ind w:left="56" w:right="56"/>
              <w:rPr>
                <w:sz w:val="22"/>
                <w:szCs w:val="22"/>
                <w:highlight w:val="red"/>
              </w:rPr>
            </w:pPr>
            <w:r>
              <w:rPr>
                <w:sz w:val="22"/>
                <w:szCs w:val="22"/>
              </w:rPr>
              <w:t xml:space="preserve">Druhově bohatá střídavě vlhká bezkolencová louka o dostatečné rozloze </w:t>
            </w:r>
          </w:p>
        </w:tc>
        <w:tc>
          <w:tcPr>
            <w:tcW w:w="3420" w:type="dxa"/>
            <w:tcBorders>
              <w:bottom w:val="single" w:sz="8" w:space="0" w:color="000000"/>
              <w:right w:val="single" w:sz="18" w:space="0" w:color="000000"/>
            </w:tcBorders>
            <w:tcMar>
              <w:top w:w="56" w:type="dxa"/>
              <w:left w:w="56" w:type="dxa"/>
              <w:bottom w:w="56" w:type="dxa"/>
              <w:right w:w="56" w:type="dxa"/>
            </w:tcMar>
          </w:tcPr>
          <w:p w14:paraId="683B7AAC" w14:textId="77777777" w:rsidR="00923969" w:rsidRDefault="00923969" w:rsidP="008B50E8">
            <w:pPr>
              <w:ind w:left="56" w:right="56"/>
              <w:rPr>
                <w:sz w:val="22"/>
                <w:szCs w:val="22"/>
              </w:rPr>
            </w:pPr>
            <w:r>
              <w:rPr>
                <w:sz w:val="22"/>
                <w:szCs w:val="22"/>
              </w:rPr>
              <w:t>– rozloha ekosystému (min 0,5 ha)</w:t>
            </w:r>
          </w:p>
          <w:p w14:paraId="4CDDFC97" w14:textId="77777777" w:rsidR="00923969" w:rsidRDefault="00923969" w:rsidP="008B50E8">
            <w:pPr>
              <w:spacing w:after="240"/>
              <w:ind w:left="56" w:right="56"/>
              <w:rPr>
                <w:sz w:val="22"/>
                <w:szCs w:val="22"/>
              </w:rPr>
            </w:pPr>
            <w:r>
              <w:rPr>
                <w:sz w:val="22"/>
                <w:szCs w:val="22"/>
              </w:rPr>
              <w:t>– výskyt druhů:  olešník kmínolistý</w:t>
            </w:r>
            <w:r>
              <w:rPr>
                <w:i/>
                <w:sz w:val="22"/>
                <w:szCs w:val="22"/>
              </w:rPr>
              <w:t xml:space="preserve"> </w:t>
            </w:r>
            <w:r>
              <w:rPr>
                <w:sz w:val="22"/>
                <w:szCs w:val="22"/>
              </w:rPr>
              <w:t>(</w:t>
            </w:r>
            <w:r>
              <w:rPr>
                <w:i/>
                <w:sz w:val="22"/>
                <w:szCs w:val="22"/>
              </w:rPr>
              <w:t>Selinum carvifolia</w:t>
            </w:r>
            <w:r>
              <w:rPr>
                <w:sz w:val="22"/>
                <w:szCs w:val="22"/>
              </w:rPr>
              <w:t>), srpice barvířská</w:t>
            </w:r>
            <w:r>
              <w:rPr>
                <w:i/>
                <w:sz w:val="22"/>
                <w:szCs w:val="22"/>
              </w:rPr>
              <w:t xml:space="preserve"> </w:t>
            </w:r>
            <w:r>
              <w:rPr>
                <w:sz w:val="22"/>
                <w:szCs w:val="22"/>
              </w:rPr>
              <w:t>(</w:t>
            </w:r>
            <w:r>
              <w:rPr>
                <w:i/>
                <w:sz w:val="22"/>
                <w:szCs w:val="22"/>
              </w:rPr>
              <w:t>Serratula tinctoria</w:t>
            </w:r>
            <w:r>
              <w:rPr>
                <w:sz w:val="22"/>
                <w:szCs w:val="22"/>
              </w:rPr>
              <w:t>) a čertkus luční (</w:t>
            </w:r>
            <w:r>
              <w:rPr>
                <w:i/>
                <w:sz w:val="22"/>
                <w:szCs w:val="22"/>
              </w:rPr>
              <w:t>Succisa pratensis</w:t>
            </w:r>
            <w:r>
              <w:rPr>
                <w:sz w:val="22"/>
                <w:szCs w:val="22"/>
              </w:rPr>
              <w:t>)</w:t>
            </w:r>
          </w:p>
        </w:tc>
      </w:tr>
      <w:tr w:rsidR="00923969" w14:paraId="53A25DE3" w14:textId="77777777" w:rsidTr="008B50E8">
        <w:trPr>
          <w:trHeight w:val="2065"/>
        </w:trPr>
        <w:tc>
          <w:tcPr>
            <w:tcW w:w="2070" w:type="dxa"/>
            <w:tcBorders>
              <w:left w:val="single" w:sz="18" w:space="0" w:color="000000"/>
              <w:bottom w:val="single" w:sz="8" w:space="0" w:color="000000"/>
              <w:right w:val="single" w:sz="12" w:space="0" w:color="000000"/>
            </w:tcBorders>
            <w:tcMar>
              <w:top w:w="56" w:type="dxa"/>
              <w:left w:w="56" w:type="dxa"/>
              <w:bottom w:w="56" w:type="dxa"/>
              <w:right w:w="56" w:type="dxa"/>
            </w:tcMar>
          </w:tcPr>
          <w:p w14:paraId="7A9AC20F" w14:textId="77777777" w:rsidR="00923969" w:rsidRDefault="00923969" w:rsidP="008B50E8">
            <w:pPr>
              <w:ind w:left="56" w:right="56"/>
              <w:rPr>
                <w:sz w:val="22"/>
                <w:szCs w:val="22"/>
              </w:rPr>
            </w:pPr>
            <w:r>
              <w:rPr>
                <w:sz w:val="22"/>
                <w:szCs w:val="22"/>
              </w:rPr>
              <w:t>V1A Makrofytní vegetace přirozeně eutrofních a mezotrofních stojatých vod s voďankou žabí (</w:t>
            </w:r>
            <w:r>
              <w:rPr>
                <w:i/>
                <w:sz w:val="22"/>
                <w:szCs w:val="22"/>
              </w:rPr>
              <w:t>Hydrocharis morsus-ranae</w:t>
            </w:r>
            <w:r>
              <w:rPr>
                <w:sz w:val="22"/>
                <w:szCs w:val="22"/>
              </w:rPr>
              <w:t>)</w:t>
            </w:r>
          </w:p>
        </w:tc>
        <w:tc>
          <w:tcPr>
            <w:tcW w:w="3570" w:type="dxa"/>
            <w:tcBorders>
              <w:bottom w:val="single" w:sz="8" w:space="0" w:color="000000"/>
              <w:right w:val="single" w:sz="8" w:space="0" w:color="000000"/>
            </w:tcBorders>
            <w:tcMar>
              <w:top w:w="56" w:type="dxa"/>
              <w:left w:w="56" w:type="dxa"/>
              <w:bottom w:w="56" w:type="dxa"/>
              <w:right w:w="56" w:type="dxa"/>
            </w:tcMar>
          </w:tcPr>
          <w:p w14:paraId="1E13BB27" w14:textId="77777777" w:rsidR="00923969" w:rsidRDefault="00923969" w:rsidP="008B50E8">
            <w:pPr>
              <w:ind w:left="56" w:right="56"/>
              <w:rPr>
                <w:sz w:val="22"/>
                <w:szCs w:val="22"/>
              </w:rPr>
            </w:pPr>
            <w:r>
              <w:rPr>
                <w:sz w:val="22"/>
                <w:szCs w:val="22"/>
              </w:rPr>
              <w:t>Mělká, částečně osluněná tůň s bohatou populací voďanky žabí (</w:t>
            </w:r>
            <w:r>
              <w:rPr>
                <w:i/>
                <w:sz w:val="22"/>
                <w:szCs w:val="22"/>
              </w:rPr>
              <w:t>Hydrocharis morsus-ranae</w:t>
            </w:r>
            <w:r>
              <w:rPr>
                <w:sz w:val="22"/>
                <w:szCs w:val="22"/>
              </w:rPr>
              <w:t>)</w:t>
            </w:r>
          </w:p>
        </w:tc>
        <w:tc>
          <w:tcPr>
            <w:tcW w:w="3420" w:type="dxa"/>
            <w:tcBorders>
              <w:bottom w:val="single" w:sz="8" w:space="0" w:color="000000"/>
              <w:right w:val="single" w:sz="18" w:space="0" w:color="000000"/>
            </w:tcBorders>
            <w:tcMar>
              <w:top w:w="56" w:type="dxa"/>
              <w:left w:w="56" w:type="dxa"/>
              <w:bottom w:w="56" w:type="dxa"/>
              <w:right w:w="56" w:type="dxa"/>
            </w:tcMar>
          </w:tcPr>
          <w:p w14:paraId="75FF8AD3" w14:textId="77777777" w:rsidR="00923969" w:rsidRDefault="00923969" w:rsidP="008B50E8">
            <w:pPr>
              <w:ind w:left="56" w:right="56"/>
              <w:rPr>
                <w:sz w:val="22"/>
                <w:szCs w:val="22"/>
              </w:rPr>
            </w:pPr>
            <w:r>
              <w:rPr>
                <w:sz w:val="22"/>
                <w:szCs w:val="22"/>
              </w:rPr>
              <w:t>– rozloha ekosystému (min. 0,03 ha)</w:t>
            </w:r>
          </w:p>
          <w:p w14:paraId="677DC1AD" w14:textId="77777777" w:rsidR="00923969" w:rsidRDefault="00923969" w:rsidP="008B50E8">
            <w:pPr>
              <w:ind w:left="56" w:right="56"/>
              <w:rPr>
                <w:sz w:val="22"/>
                <w:szCs w:val="22"/>
              </w:rPr>
            </w:pPr>
            <w:r>
              <w:rPr>
                <w:color w:val="0000FF"/>
                <w:sz w:val="22"/>
                <w:szCs w:val="22"/>
              </w:rPr>
              <w:t xml:space="preserve">– </w:t>
            </w:r>
            <w:r>
              <w:rPr>
                <w:sz w:val="22"/>
                <w:szCs w:val="22"/>
              </w:rPr>
              <w:t>rozloha orobince či jiné litorální vegetace max. 70 %</w:t>
            </w:r>
          </w:p>
          <w:p w14:paraId="5E7C01F5" w14:textId="77777777" w:rsidR="00923969" w:rsidRDefault="00923969" w:rsidP="008B50E8">
            <w:pPr>
              <w:ind w:left="56" w:right="56"/>
              <w:rPr>
                <w:sz w:val="22"/>
                <w:szCs w:val="22"/>
              </w:rPr>
            </w:pPr>
            <w:r>
              <w:rPr>
                <w:sz w:val="22"/>
                <w:szCs w:val="22"/>
              </w:rPr>
              <w:t>– rozloha mokřadních vrbin max. 20 %</w:t>
            </w:r>
          </w:p>
          <w:p w14:paraId="5663F45C" w14:textId="77777777" w:rsidR="00923969" w:rsidRDefault="00923969" w:rsidP="008B50E8">
            <w:pPr>
              <w:ind w:left="56" w:right="56"/>
              <w:rPr>
                <w:sz w:val="22"/>
                <w:szCs w:val="22"/>
              </w:rPr>
            </w:pPr>
            <w:r>
              <w:rPr>
                <w:sz w:val="22"/>
                <w:szCs w:val="22"/>
              </w:rPr>
              <w:t>– výskyt voďanky žabí (</w:t>
            </w:r>
            <w:r>
              <w:rPr>
                <w:i/>
                <w:sz w:val="22"/>
                <w:szCs w:val="22"/>
              </w:rPr>
              <w:t>Hydrocharis morsus-ranae</w:t>
            </w:r>
            <w:r>
              <w:rPr>
                <w:sz w:val="22"/>
                <w:szCs w:val="22"/>
              </w:rPr>
              <w:t>) min na 50% rozlohy biotopu</w:t>
            </w:r>
          </w:p>
        </w:tc>
      </w:tr>
      <w:tr w:rsidR="00923969" w14:paraId="4CDC1C6F" w14:textId="77777777" w:rsidTr="008B50E8">
        <w:trPr>
          <w:trHeight w:val="2010"/>
        </w:trPr>
        <w:tc>
          <w:tcPr>
            <w:tcW w:w="2070" w:type="dxa"/>
            <w:tcBorders>
              <w:left w:val="single" w:sz="18" w:space="0" w:color="000000"/>
              <w:bottom w:val="single" w:sz="18" w:space="0" w:color="000000"/>
              <w:right w:val="single" w:sz="12" w:space="0" w:color="000000"/>
            </w:tcBorders>
            <w:tcMar>
              <w:top w:w="56" w:type="dxa"/>
              <w:left w:w="56" w:type="dxa"/>
              <w:bottom w:w="56" w:type="dxa"/>
              <w:right w:w="56" w:type="dxa"/>
            </w:tcMar>
          </w:tcPr>
          <w:p w14:paraId="16F8BFF5" w14:textId="77777777" w:rsidR="00923969" w:rsidRDefault="00923969" w:rsidP="008B50E8">
            <w:pPr>
              <w:ind w:left="56" w:right="56"/>
              <w:rPr>
                <w:sz w:val="22"/>
                <w:szCs w:val="22"/>
              </w:rPr>
            </w:pPr>
            <w:r>
              <w:rPr>
                <w:sz w:val="22"/>
                <w:szCs w:val="22"/>
              </w:rPr>
              <w:t>V2B Makrofytní vegetace mělkých stojatých vod, porosty s dominantní žebratkou bahenní (</w:t>
            </w:r>
            <w:r>
              <w:rPr>
                <w:i/>
                <w:sz w:val="22"/>
                <w:szCs w:val="22"/>
              </w:rPr>
              <w:t>Hottonia palustris</w:t>
            </w:r>
            <w:r>
              <w:rPr>
                <w:sz w:val="22"/>
                <w:szCs w:val="22"/>
              </w:rPr>
              <w:t>)</w:t>
            </w:r>
          </w:p>
        </w:tc>
        <w:tc>
          <w:tcPr>
            <w:tcW w:w="3570" w:type="dxa"/>
            <w:tcBorders>
              <w:bottom w:val="single" w:sz="18" w:space="0" w:color="000000"/>
              <w:right w:val="single" w:sz="8" w:space="0" w:color="000000"/>
            </w:tcBorders>
            <w:tcMar>
              <w:top w:w="56" w:type="dxa"/>
              <w:left w:w="56" w:type="dxa"/>
              <w:bottom w:w="56" w:type="dxa"/>
              <w:right w:w="56" w:type="dxa"/>
            </w:tcMar>
          </w:tcPr>
          <w:p w14:paraId="5FE8E275" w14:textId="77777777" w:rsidR="00923969" w:rsidRDefault="00923969" w:rsidP="008B50E8">
            <w:pPr>
              <w:ind w:left="56" w:right="56"/>
              <w:rPr>
                <w:sz w:val="22"/>
                <w:szCs w:val="22"/>
              </w:rPr>
            </w:pPr>
            <w:r>
              <w:rPr>
                <w:sz w:val="22"/>
                <w:szCs w:val="22"/>
              </w:rPr>
              <w:t>Mělké tůně s bohatými porosty žebratky bahenní (</w:t>
            </w:r>
            <w:r>
              <w:rPr>
                <w:i/>
                <w:sz w:val="22"/>
                <w:szCs w:val="22"/>
              </w:rPr>
              <w:t>Hottonia palustris</w:t>
            </w:r>
            <w:r>
              <w:rPr>
                <w:sz w:val="22"/>
                <w:szCs w:val="22"/>
              </w:rPr>
              <w:t xml:space="preserve">) </w:t>
            </w:r>
          </w:p>
        </w:tc>
        <w:tc>
          <w:tcPr>
            <w:tcW w:w="3420" w:type="dxa"/>
            <w:tcBorders>
              <w:bottom w:val="single" w:sz="18" w:space="0" w:color="000000"/>
              <w:right w:val="single" w:sz="18" w:space="0" w:color="000000"/>
            </w:tcBorders>
            <w:tcMar>
              <w:top w:w="56" w:type="dxa"/>
              <w:left w:w="56" w:type="dxa"/>
              <w:bottom w:w="56" w:type="dxa"/>
              <w:right w:w="56" w:type="dxa"/>
            </w:tcMar>
          </w:tcPr>
          <w:p w14:paraId="04449526" w14:textId="77777777" w:rsidR="00923969" w:rsidRDefault="00923969" w:rsidP="008B50E8">
            <w:pPr>
              <w:ind w:left="56" w:right="56"/>
              <w:rPr>
                <w:sz w:val="22"/>
                <w:szCs w:val="22"/>
              </w:rPr>
            </w:pPr>
            <w:r>
              <w:rPr>
                <w:sz w:val="22"/>
                <w:szCs w:val="22"/>
              </w:rPr>
              <w:t>– rozloha ekosystému (min. 0,1 ha)</w:t>
            </w:r>
          </w:p>
          <w:p w14:paraId="561A82D5" w14:textId="77777777" w:rsidR="00923969" w:rsidRDefault="00923969" w:rsidP="008B50E8">
            <w:pPr>
              <w:ind w:left="56" w:right="56"/>
              <w:rPr>
                <w:sz w:val="22"/>
                <w:szCs w:val="22"/>
              </w:rPr>
            </w:pPr>
            <w:r>
              <w:rPr>
                <w:sz w:val="22"/>
                <w:szCs w:val="22"/>
              </w:rPr>
              <w:t>– rozloha mokřadních vrbin max. 40 %</w:t>
            </w:r>
          </w:p>
          <w:p w14:paraId="521A0FC7" w14:textId="77777777" w:rsidR="00923969" w:rsidRPr="002C6200" w:rsidRDefault="00923969" w:rsidP="008B50E8">
            <w:pPr>
              <w:ind w:left="56" w:right="56"/>
              <w:rPr>
                <w:sz w:val="22"/>
                <w:szCs w:val="22"/>
              </w:rPr>
            </w:pPr>
            <w:r>
              <w:rPr>
                <w:sz w:val="22"/>
                <w:szCs w:val="22"/>
              </w:rPr>
              <w:t>– výskyt žebratky bahenní (</w:t>
            </w:r>
            <w:r>
              <w:rPr>
                <w:i/>
                <w:sz w:val="22"/>
                <w:szCs w:val="22"/>
              </w:rPr>
              <w:t>Hottonia palustris</w:t>
            </w:r>
            <w:r>
              <w:rPr>
                <w:sz w:val="22"/>
                <w:szCs w:val="22"/>
              </w:rPr>
              <w:t>) min na 40% rozlohy biotopu</w:t>
            </w:r>
          </w:p>
        </w:tc>
      </w:tr>
    </w:tbl>
    <w:p w14:paraId="333BB1AE" w14:textId="77777777" w:rsidR="00A80E6D" w:rsidRDefault="00A80E6D">
      <w:pPr>
        <w:jc w:val="both"/>
        <w:rPr>
          <w:b/>
        </w:rPr>
      </w:pPr>
    </w:p>
    <w:p w14:paraId="141C3482" w14:textId="77777777" w:rsidR="00A80E6D" w:rsidRDefault="00A80E6D">
      <w:pPr>
        <w:jc w:val="both"/>
      </w:pPr>
    </w:p>
    <w:p w14:paraId="19171FF8" w14:textId="77777777" w:rsidR="00A80E6D" w:rsidRDefault="00473CE3">
      <w:pPr>
        <w:jc w:val="both"/>
        <w:rPr>
          <w:b/>
        </w:rPr>
      </w:pPr>
      <w:r>
        <w:rPr>
          <w:b/>
        </w:rPr>
        <w:t>B. druhy</w:t>
      </w:r>
    </w:p>
    <w:p w14:paraId="27321E2C" w14:textId="77777777" w:rsidR="00A80E6D" w:rsidRDefault="00A80E6D">
      <w:pPr>
        <w:jc w:val="both"/>
      </w:pPr>
    </w:p>
    <w:tbl>
      <w:tblPr>
        <w:tblStyle w:val="31"/>
        <w:tblW w:w="8927"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3543"/>
        <w:gridCol w:w="3309"/>
      </w:tblGrid>
      <w:tr w:rsidR="00A80E6D" w14:paraId="0280B817" w14:textId="77777777" w:rsidTr="00F52473">
        <w:trPr>
          <w:trHeight w:val="260"/>
          <w:tblHeader/>
        </w:trPr>
        <w:tc>
          <w:tcPr>
            <w:tcW w:w="2075" w:type="dxa"/>
            <w:tcBorders>
              <w:top w:val="single" w:sz="18" w:space="0" w:color="000000"/>
              <w:left w:val="single" w:sz="18" w:space="0" w:color="000000"/>
              <w:bottom w:val="single" w:sz="18" w:space="0" w:color="000000"/>
              <w:right w:val="single" w:sz="8" w:space="0" w:color="000000"/>
            </w:tcBorders>
            <w:shd w:val="clear" w:color="auto" w:fill="C0C0C0"/>
          </w:tcPr>
          <w:p w14:paraId="48BC56D9" w14:textId="77777777" w:rsidR="00A80E6D" w:rsidRDefault="00473CE3">
            <w:pPr>
              <w:rPr>
                <w:b/>
                <w:sz w:val="22"/>
                <w:szCs w:val="22"/>
              </w:rPr>
            </w:pPr>
            <w:r>
              <w:rPr>
                <w:b/>
                <w:sz w:val="22"/>
                <w:szCs w:val="22"/>
              </w:rPr>
              <w:t xml:space="preserve">druh </w:t>
            </w:r>
          </w:p>
        </w:tc>
        <w:tc>
          <w:tcPr>
            <w:tcW w:w="3543" w:type="dxa"/>
            <w:tcBorders>
              <w:top w:val="single" w:sz="18" w:space="0" w:color="000000"/>
              <w:left w:val="single" w:sz="8" w:space="0" w:color="000000"/>
              <w:bottom w:val="single" w:sz="18" w:space="0" w:color="000000"/>
              <w:right w:val="single" w:sz="8" w:space="0" w:color="000000"/>
            </w:tcBorders>
            <w:shd w:val="clear" w:color="auto" w:fill="C0C0C0"/>
          </w:tcPr>
          <w:p w14:paraId="7C5CAD01" w14:textId="77777777" w:rsidR="00A80E6D" w:rsidRDefault="00473CE3">
            <w:pPr>
              <w:rPr>
                <w:b/>
                <w:sz w:val="22"/>
                <w:szCs w:val="22"/>
              </w:rPr>
            </w:pPr>
            <w:r>
              <w:rPr>
                <w:b/>
                <w:sz w:val="22"/>
                <w:szCs w:val="22"/>
              </w:rPr>
              <w:t>cíl ochrany</w:t>
            </w:r>
          </w:p>
        </w:tc>
        <w:tc>
          <w:tcPr>
            <w:tcW w:w="3309" w:type="dxa"/>
            <w:tcBorders>
              <w:top w:val="single" w:sz="18" w:space="0" w:color="000000"/>
              <w:left w:val="single" w:sz="8" w:space="0" w:color="000000"/>
              <w:bottom w:val="single" w:sz="18" w:space="0" w:color="000000"/>
              <w:right w:val="single" w:sz="18" w:space="0" w:color="000000"/>
            </w:tcBorders>
            <w:shd w:val="clear" w:color="auto" w:fill="C0C0C0"/>
          </w:tcPr>
          <w:p w14:paraId="0A65E7F7" w14:textId="77777777" w:rsidR="00A80E6D" w:rsidRDefault="00473CE3">
            <w:pPr>
              <w:rPr>
                <w:b/>
                <w:sz w:val="22"/>
                <w:szCs w:val="22"/>
              </w:rPr>
            </w:pPr>
            <w:r>
              <w:rPr>
                <w:b/>
                <w:sz w:val="22"/>
                <w:szCs w:val="22"/>
              </w:rPr>
              <w:t>indikátory cílového stavu</w:t>
            </w:r>
          </w:p>
        </w:tc>
      </w:tr>
      <w:tr w:rsidR="00DB0BD2" w14:paraId="58A42F03" w14:textId="77777777" w:rsidTr="00F52473">
        <w:trPr>
          <w:trHeight w:val="240"/>
        </w:trPr>
        <w:tc>
          <w:tcPr>
            <w:tcW w:w="2075" w:type="dxa"/>
            <w:tcBorders>
              <w:top w:val="single" w:sz="18" w:space="0" w:color="000000"/>
              <w:left w:val="single" w:sz="18" w:space="0" w:color="000000"/>
              <w:bottom w:val="single" w:sz="4" w:space="0" w:color="auto"/>
              <w:right w:val="single" w:sz="8" w:space="0" w:color="000000"/>
            </w:tcBorders>
          </w:tcPr>
          <w:p w14:paraId="1F22F72A" w14:textId="77777777" w:rsidR="00DB0BD2" w:rsidRDefault="00DB0BD2" w:rsidP="00DB0BD2">
            <w:pPr>
              <w:rPr>
                <w:sz w:val="22"/>
                <w:szCs w:val="22"/>
              </w:rPr>
            </w:pPr>
            <w:r>
              <w:rPr>
                <w:sz w:val="22"/>
                <w:szCs w:val="22"/>
              </w:rPr>
              <w:t>hrášník zobcovitý (</w:t>
            </w:r>
            <w:r>
              <w:rPr>
                <w:i/>
                <w:sz w:val="22"/>
                <w:szCs w:val="22"/>
              </w:rPr>
              <w:t>Lynceus brachyurus)</w:t>
            </w:r>
          </w:p>
        </w:tc>
        <w:tc>
          <w:tcPr>
            <w:tcW w:w="3543" w:type="dxa"/>
            <w:tcBorders>
              <w:top w:val="single" w:sz="18" w:space="0" w:color="000000"/>
              <w:left w:val="single" w:sz="8" w:space="0" w:color="000000"/>
              <w:bottom w:val="single" w:sz="4" w:space="0" w:color="auto"/>
              <w:right w:val="single" w:sz="4" w:space="0" w:color="000000"/>
            </w:tcBorders>
          </w:tcPr>
          <w:p w14:paraId="1B70D191" w14:textId="77777777" w:rsidR="00DB0BD2" w:rsidRDefault="00DB0BD2" w:rsidP="00DB0BD2">
            <w:pPr>
              <w:rPr>
                <w:sz w:val="22"/>
                <w:szCs w:val="22"/>
              </w:rPr>
            </w:pPr>
            <w:r>
              <w:rPr>
                <w:sz w:val="22"/>
                <w:szCs w:val="22"/>
              </w:rPr>
              <w:t>zachování vhodných podmínek na lokalitě pro trvalý výskyt</w:t>
            </w:r>
          </w:p>
        </w:tc>
        <w:tc>
          <w:tcPr>
            <w:tcW w:w="3309" w:type="dxa"/>
            <w:tcBorders>
              <w:top w:val="single" w:sz="18" w:space="0" w:color="000000"/>
              <w:left w:val="single" w:sz="8" w:space="0" w:color="000000"/>
              <w:bottom w:val="single" w:sz="4" w:space="0" w:color="auto"/>
              <w:right w:val="single" w:sz="18" w:space="0" w:color="000000"/>
            </w:tcBorders>
            <w:tcMar>
              <w:top w:w="100" w:type="dxa"/>
              <w:left w:w="100" w:type="dxa"/>
              <w:bottom w:w="100" w:type="dxa"/>
              <w:right w:w="100" w:type="dxa"/>
            </w:tcMar>
          </w:tcPr>
          <w:p w14:paraId="522460D8" w14:textId="77777777" w:rsidR="00DB0BD2" w:rsidRPr="001F6357" w:rsidRDefault="00DB0BD2" w:rsidP="004839FA">
            <w:pPr>
              <w:rPr>
                <w:sz w:val="22"/>
                <w:szCs w:val="22"/>
              </w:rPr>
            </w:pPr>
            <w:r>
              <w:rPr>
                <w:sz w:val="22"/>
                <w:szCs w:val="22"/>
              </w:rPr>
              <w:t xml:space="preserve">– </w:t>
            </w:r>
            <w:r w:rsidR="004839FA">
              <w:rPr>
                <w:sz w:val="22"/>
                <w:szCs w:val="22"/>
              </w:rPr>
              <w:t>potvrzení přítomnosti druhu ve Škeblovkové tůni</w:t>
            </w:r>
          </w:p>
        </w:tc>
      </w:tr>
      <w:tr w:rsidR="00DB0BD2" w14:paraId="34DBAACB" w14:textId="77777777" w:rsidTr="00F52473">
        <w:trPr>
          <w:trHeight w:val="240"/>
        </w:trPr>
        <w:tc>
          <w:tcPr>
            <w:tcW w:w="2075" w:type="dxa"/>
            <w:tcBorders>
              <w:top w:val="single" w:sz="4" w:space="0" w:color="auto"/>
              <w:left w:val="single" w:sz="18" w:space="0" w:color="000000"/>
              <w:bottom w:val="single" w:sz="4" w:space="0" w:color="000000"/>
              <w:right w:val="single" w:sz="8" w:space="0" w:color="000000"/>
            </w:tcBorders>
          </w:tcPr>
          <w:p w14:paraId="2DAC5930" w14:textId="77777777" w:rsidR="00DB0BD2" w:rsidRDefault="00DB0BD2" w:rsidP="00DB0BD2">
            <w:pPr>
              <w:rPr>
                <w:i/>
                <w:sz w:val="22"/>
                <w:szCs w:val="22"/>
              </w:rPr>
            </w:pPr>
            <w:r>
              <w:rPr>
                <w:sz w:val="22"/>
                <w:szCs w:val="22"/>
              </w:rPr>
              <w:t>svinutec tenký (</w:t>
            </w:r>
            <w:r>
              <w:rPr>
                <w:i/>
                <w:sz w:val="22"/>
                <w:szCs w:val="22"/>
              </w:rPr>
              <w:t>Anisus</w:t>
            </w:r>
          </w:p>
          <w:p w14:paraId="47E64AC6" w14:textId="77777777" w:rsidR="00DB0BD2" w:rsidRDefault="00DB0BD2" w:rsidP="00DB0BD2">
            <w:pPr>
              <w:rPr>
                <w:sz w:val="22"/>
                <w:szCs w:val="22"/>
              </w:rPr>
            </w:pPr>
            <w:r>
              <w:rPr>
                <w:i/>
                <w:sz w:val="22"/>
                <w:szCs w:val="22"/>
              </w:rPr>
              <w:t>vorticulus</w:t>
            </w:r>
            <w:r>
              <w:rPr>
                <w:sz w:val="22"/>
                <w:szCs w:val="22"/>
              </w:rPr>
              <w:t>)</w:t>
            </w:r>
          </w:p>
        </w:tc>
        <w:tc>
          <w:tcPr>
            <w:tcW w:w="3543" w:type="dxa"/>
            <w:tcBorders>
              <w:top w:val="single" w:sz="4" w:space="0" w:color="auto"/>
              <w:left w:val="single" w:sz="8" w:space="0" w:color="000000"/>
              <w:bottom w:val="single" w:sz="4" w:space="0" w:color="000000"/>
              <w:right w:val="single" w:sz="4" w:space="0" w:color="000000"/>
            </w:tcBorders>
          </w:tcPr>
          <w:p w14:paraId="68CF5A94" w14:textId="77777777" w:rsidR="00DB0BD2" w:rsidRDefault="00DB0BD2" w:rsidP="00DB0BD2">
            <w:pPr>
              <w:rPr>
                <w:sz w:val="22"/>
                <w:szCs w:val="22"/>
              </w:rPr>
            </w:pPr>
            <w:r>
              <w:rPr>
                <w:sz w:val="22"/>
                <w:szCs w:val="22"/>
              </w:rPr>
              <w:t xml:space="preserve">zachování vhodných podmínek na lokalitě pro trvalý výskyt </w:t>
            </w:r>
          </w:p>
        </w:tc>
        <w:tc>
          <w:tcPr>
            <w:tcW w:w="3309" w:type="dxa"/>
            <w:tcBorders>
              <w:top w:val="single" w:sz="4" w:space="0" w:color="auto"/>
              <w:left w:val="single" w:sz="8" w:space="0" w:color="000000"/>
              <w:bottom w:val="single" w:sz="4" w:space="0" w:color="auto"/>
              <w:right w:val="single" w:sz="18" w:space="0" w:color="000000"/>
            </w:tcBorders>
            <w:tcMar>
              <w:top w:w="100" w:type="dxa"/>
              <w:left w:w="100" w:type="dxa"/>
              <w:bottom w:w="100" w:type="dxa"/>
              <w:right w:w="100" w:type="dxa"/>
            </w:tcMar>
          </w:tcPr>
          <w:p w14:paraId="75D2D8FF" w14:textId="77777777" w:rsidR="00DB0BD2" w:rsidRPr="001F6357" w:rsidRDefault="00DB0BD2" w:rsidP="002762DD">
            <w:pPr>
              <w:rPr>
                <w:sz w:val="22"/>
                <w:szCs w:val="22"/>
              </w:rPr>
            </w:pPr>
            <w:r>
              <w:rPr>
                <w:sz w:val="22"/>
                <w:szCs w:val="22"/>
              </w:rPr>
              <w:t xml:space="preserve">– </w:t>
            </w:r>
            <w:r w:rsidR="00D77DBF">
              <w:rPr>
                <w:sz w:val="22"/>
                <w:szCs w:val="22"/>
              </w:rPr>
              <w:t xml:space="preserve">min. 5 jedinců na sítko </w:t>
            </w:r>
            <w:r w:rsidR="00D77DBF">
              <w:rPr>
                <w:color w:val="000000"/>
                <w:sz w:val="22"/>
                <w:szCs w:val="22"/>
              </w:rPr>
              <w:t>(průměr 20 cm) na ploše 20 x 20 cm v každé tůni</w:t>
            </w:r>
            <w:r w:rsidR="00D77DBF">
              <w:rPr>
                <w:sz w:val="22"/>
                <w:szCs w:val="22"/>
              </w:rPr>
              <w:t xml:space="preserve">  </w:t>
            </w:r>
          </w:p>
        </w:tc>
      </w:tr>
      <w:tr w:rsidR="00DB0BD2" w14:paraId="36C56F81" w14:textId="77777777" w:rsidTr="0057318B">
        <w:trPr>
          <w:trHeight w:val="240"/>
        </w:trPr>
        <w:tc>
          <w:tcPr>
            <w:tcW w:w="2075" w:type="dxa"/>
            <w:tcBorders>
              <w:top w:val="single" w:sz="4" w:space="0" w:color="000000"/>
              <w:left w:val="single" w:sz="18" w:space="0" w:color="000000"/>
              <w:bottom w:val="single" w:sz="4" w:space="0" w:color="000000"/>
              <w:right w:val="single" w:sz="8" w:space="0" w:color="000000"/>
            </w:tcBorders>
          </w:tcPr>
          <w:p w14:paraId="6A3406D5" w14:textId="639B0DA9" w:rsidR="00DB0BD2" w:rsidRDefault="00DB0BD2" w:rsidP="00554A3F">
            <w:pPr>
              <w:rPr>
                <w:sz w:val="22"/>
                <w:szCs w:val="22"/>
              </w:rPr>
            </w:pPr>
            <w:r>
              <w:rPr>
                <w:sz w:val="22"/>
                <w:szCs w:val="22"/>
              </w:rPr>
              <w:t>modrásek bahenní (</w:t>
            </w:r>
            <w:r w:rsidR="00554A3F">
              <w:rPr>
                <w:i/>
                <w:sz w:val="22"/>
                <w:szCs w:val="22"/>
              </w:rPr>
              <w:t xml:space="preserve">Phengaris </w:t>
            </w:r>
            <w:r>
              <w:rPr>
                <w:i/>
                <w:sz w:val="22"/>
                <w:szCs w:val="22"/>
              </w:rPr>
              <w:t>nausithous</w:t>
            </w:r>
            <w:r>
              <w:rPr>
                <w:sz w:val="22"/>
                <w:szCs w:val="22"/>
              </w:rPr>
              <w:t>)</w:t>
            </w:r>
          </w:p>
        </w:tc>
        <w:tc>
          <w:tcPr>
            <w:tcW w:w="3543" w:type="dxa"/>
            <w:tcBorders>
              <w:top w:val="single" w:sz="4" w:space="0" w:color="000000"/>
              <w:left w:val="single" w:sz="8" w:space="0" w:color="000000"/>
              <w:bottom w:val="single" w:sz="4" w:space="0" w:color="000000"/>
              <w:right w:val="single" w:sz="4" w:space="0" w:color="000000"/>
            </w:tcBorders>
          </w:tcPr>
          <w:p w14:paraId="68F71875" w14:textId="77777777" w:rsidR="00DB0BD2" w:rsidRDefault="00DB0BD2" w:rsidP="00DB0BD2">
            <w:pPr>
              <w:rPr>
                <w:sz w:val="22"/>
                <w:szCs w:val="22"/>
              </w:rPr>
            </w:pPr>
            <w:r>
              <w:rPr>
                <w:sz w:val="22"/>
                <w:szCs w:val="22"/>
              </w:rPr>
              <w:t xml:space="preserve">zachování vhodných podmínek na lokalitě pro trvalý výskyt </w:t>
            </w:r>
          </w:p>
        </w:tc>
        <w:tc>
          <w:tcPr>
            <w:tcW w:w="3309" w:type="dxa"/>
            <w:tcBorders>
              <w:top w:val="single" w:sz="4" w:space="0" w:color="auto"/>
              <w:left w:val="single" w:sz="8" w:space="0" w:color="000000"/>
              <w:bottom w:val="single" w:sz="4" w:space="0" w:color="auto"/>
              <w:right w:val="single" w:sz="18" w:space="0" w:color="000000"/>
            </w:tcBorders>
            <w:tcMar>
              <w:top w:w="100" w:type="dxa"/>
              <w:left w:w="100" w:type="dxa"/>
              <w:bottom w:w="100" w:type="dxa"/>
              <w:right w:w="100" w:type="dxa"/>
            </w:tcMar>
          </w:tcPr>
          <w:p w14:paraId="6A721CBD" w14:textId="77777777" w:rsidR="00DB0BD2" w:rsidRDefault="00DB0BD2" w:rsidP="00DB0BD2">
            <w:pPr>
              <w:rPr>
                <w:color w:val="00B050"/>
                <w:sz w:val="22"/>
                <w:szCs w:val="22"/>
              </w:rPr>
            </w:pPr>
            <w:r>
              <w:rPr>
                <w:sz w:val="22"/>
                <w:szCs w:val="22"/>
              </w:rPr>
              <w:t>– potvrzení výskytu min. 60 jedinců</w:t>
            </w:r>
          </w:p>
        </w:tc>
      </w:tr>
      <w:tr w:rsidR="00DB0BD2" w14:paraId="7168DBE7" w14:textId="77777777" w:rsidTr="0057318B">
        <w:trPr>
          <w:trHeight w:val="240"/>
        </w:trPr>
        <w:tc>
          <w:tcPr>
            <w:tcW w:w="2075" w:type="dxa"/>
            <w:tcBorders>
              <w:top w:val="single" w:sz="4" w:space="0" w:color="000000"/>
              <w:left w:val="single" w:sz="18" w:space="0" w:color="000000"/>
              <w:bottom w:val="single" w:sz="4" w:space="0" w:color="000000"/>
              <w:right w:val="single" w:sz="8" w:space="0" w:color="000000"/>
            </w:tcBorders>
          </w:tcPr>
          <w:p w14:paraId="4F537078" w14:textId="77777777" w:rsidR="00DB0BD2" w:rsidRDefault="00DB0BD2" w:rsidP="00DB0BD2">
            <w:pPr>
              <w:rPr>
                <w:sz w:val="22"/>
                <w:szCs w:val="22"/>
              </w:rPr>
            </w:pPr>
            <w:r>
              <w:rPr>
                <w:sz w:val="22"/>
                <w:szCs w:val="22"/>
              </w:rPr>
              <w:t>ohniváček černočárný</w:t>
            </w:r>
          </w:p>
          <w:p w14:paraId="4F0E85CF" w14:textId="77777777" w:rsidR="00DB0BD2" w:rsidRDefault="00DB0BD2" w:rsidP="00DB0BD2">
            <w:pPr>
              <w:rPr>
                <w:sz w:val="22"/>
                <w:szCs w:val="22"/>
              </w:rPr>
            </w:pPr>
            <w:r>
              <w:rPr>
                <w:sz w:val="22"/>
                <w:szCs w:val="22"/>
              </w:rPr>
              <w:t>(</w:t>
            </w:r>
            <w:r>
              <w:rPr>
                <w:i/>
                <w:sz w:val="22"/>
                <w:szCs w:val="22"/>
              </w:rPr>
              <w:t>Lycaena dispar</w:t>
            </w:r>
            <w:r>
              <w:rPr>
                <w:sz w:val="22"/>
                <w:szCs w:val="22"/>
              </w:rPr>
              <w:t>)</w:t>
            </w:r>
          </w:p>
        </w:tc>
        <w:tc>
          <w:tcPr>
            <w:tcW w:w="3543" w:type="dxa"/>
            <w:tcBorders>
              <w:top w:val="single" w:sz="4" w:space="0" w:color="000000"/>
              <w:left w:val="single" w:sz="8" w:space="0" w:color="000000"/>
              <w:bottom w:val="single" w:sz="8" w:space="0" w:color="000000"/>
              <w:right w:val="single" w:sz="4" w:space="0" w:color="000000"/>
            </w:tcBorders>
          </w:tcPr>
          <w:p w14:paraId="7B302459" w14:textId="77777777" w:rsidR="00DB0BD2" w:rsidRDefault="00DB0BD2" w:rsidP="00DB0BD2">
            <w:pPr>
              <w:rPr>
                <w:sz w:val="22"/>
                <w:szCs w:val="22"/>
              </w:rPr>
            </w:pPr>
            <w:r>
              <w:rPr>
                <w:sz w:val="22"/>
                <w:szCs w:val="22"/>
              </w:rPr>
              <w:t>zachování vhodných podmínek na lokalitě pro trvalý výskyt</w:t>
            </w:r>
          </w:p>
        </w:tc>
        <w:tc>
          <w:tcPr>
            <w:tcW w:w="3309" w:type="dxa"/>
            <w:tcBorders>
              <w:top w:val="single" w:sz="4" w:space="0" w:color="auto"/>
              <w:left w:val="single" w:sz="8" w:space="0" w:color="000000"/>
              <w:bottom w:val="single" w:sz="4" w:space="0" w:color="auto"/>
              <w:right w:val="single" w:sz="18" w:space="0" w:color="000000"/>
            </w:tcBorders>
            <w:tcMar>
              <w:top w:w="100" w:type="dxa"/>
              <w:left w:w="100" w:type="dxa"/>
              <w:bottom w:w="100" w:type="dxa"/>
              <w:right w:w="100" w:type="dxa"/>
            </w:tcMar>
          </w:tcPr>
          <w:p w14:paraId="00EF557C" w14:textId="77777777" w:rsidR="00DB0BD2" w:rsidRDefault="00DB0BD2" w:rsidP="00DB0BD2">
            <w:pPr>
              <w:rPr>
                <w:sz w:val="22"/>
                <w:szCs w:val="22"/>
              </w:rPr>
            </w:pPr>
            <w:r>
              <w:rPr>
                <w:sz w:val="22"/>
                <w:szCs w:val="22"/>
              </w:rPr>
              <w:t>– výskyt vývojových stádií druhu</w:t>
            </w:r>
          </w:p>
          <w:p w14:paraId="78AF1FEE" w14:textId="77777777" w:rsidR="00DB0BD2" w:rsidRDefault="00DB0BD2" w:rsidP="00DB0BD2">
            <w:pPr>
              <w:rPr>
                <w:sz w:val="22"/>
                <w:szCs w:val="22"/>
              </w:rPr>
            </w:pPr>
            <w:r>
              <w:rPr>
                <w:sz w:val="22"/>
                <w:szCs w:val="22"/>
              </w:rPr>
              <w:t>– přítomnost min. 50 trsů šťovíku koňského (</w:t>
            </w:r>
            <w:r>
              <w:rPr>
                <w:i/>
                <w:sz w:val="22"/>
                <w:szCs w:val="22"/>
              </w:rPr>
              <w:t>Rumex hydrolapathum</w:t>
            </w:r>
            <w:r>
              <w:rPr>
                <w:sz w:val="22"/>
                <w:szCs w:val="22"/>
              </w:rPr>
              <w:t>)</w:t>
            </w:r>
          </w:p>
        </w:tc>
      </w:tr>
      <w:tr w:rsidR="00DB0BD2" w14:paraId="30250327" w14:textId="77777777" w:rsidTr="0057318B">
        <w:trPr>
          <w:trHeight w:val="240"/>
        </w:trPr>
        <w:tc>
          <w:tcPr>
            <w:tcW w:w="2075" w:type="dxa"/>
            <w:tcBorders>
              <w:top w:val="single" w:sz="4" w:space="0" w:color="000000"/>
              <w:left w:val="single" w:sz="18" w:space="0" w:color="000000"/>
              <w:bottom w:val="single" w:sz="4" w:space="0" w:color="000000"/>
              <w:right w:val="single" w:sz="8" w:space="0" w:color="000000"/>
            </w:tcBorders>
          </w:tcPr>
          <w:p w14:paraId="5EC92E9E" w14:textId="77777777" w:rsidR="00DB0BD2" w:rsidRDefault="00DB0BD2" w:rsidP="00DB0BD2">
            <w:pPr>
              <w:rPr>
                <w:sz w:val="22"/>
                <w:szCs w:val="22"/>
              </w:rPr>
            </w:pPr>
            <w:r>
              <w:rPr>
                <w:sz w:val="22"/>
                <w:szCs w:val="22"/>
              </w:rPr>
              <w:t>klínatka rohatá (</w:t>
            </w:r>
            <w:r>
              <w:rPr>
                <w:i/>
                <w:sz w:val="22"/>
                <w:szCs w:val="22"/>
              </w:rPr>
              <w:t>Ophiogomphus cecilia</w:t>
            </w:r>
            <w:r>
              <w:rPr>
                <w:sz w:val="22"/>
                <w:szCs w:val="22"/>
              </w:rPr>
              <w:t>)</w:t>
            </w:r>
          </w:p>
        </w:tc>
        <w:tc>
          <w:tcPr>
            <w:tcW w:w="3543" w:type="dxa"/>
            <w:tcBorders>
              <w:top w:val="single" w:sz="4" w:space="0" w:color="000000"/>
              <w:left w:val="single" w:sz="8" w:space="0" w:color="000000"/>
              <w:bottom w:val="single" w:sz="8" w:space="0" w:color="000000"/>
              <w:right w:val="single" w:sz="4" w:space="0" w:color="000000"/>
            </w:tcBorders>
          </w:tcPr>
          <w:p w14:paraId="670E4D6B" w14:textId="77777777" w:rsidR="00DB0BD2" w:rsidRDefault="00DB0BD2" w:rsidP="00DB0BD2">
            <w:pPr>
              <w:rPr>
                <w:sz w:val="22"/>
                <w:szCs w:val="22"/>
              </w:rPr>
            </w:pPr>
            <w:r>
              <w:rPr>
                <w:sz w:val="22"/>
                <w:szCs w:val="22"/>
              </w:rPr>
              <w:t xml:space="preserve">zachování vhodných podmínek na lokalitě pro trvalý výskyt imag  </w:t>
            </w:r>
          </w:p>
        </w:tc>
        <w:tc>
          <w:tcPr>
            <w:tcW w:w="3309" w:type="dxa"/>
            <w:tcBorders>
              <w:top w:val="single" w:sz="4" w:space="0" w:color="auto"/>
              <w:left w:val="single" w:sz="8" w:space="0" w:color="000000"/>
              <w:bottom w:val="single" w:sz="8" w:space="0" w:color="000000"/>
              <w:right w:val="single" w:sz="18" w:space="0" w:color="000000"/>
            </w:tcBorders>
            <w:tcMar>
              <w:top w:w="100" w:type="dxa"/>
              <w:left w:w="100" w:type="dxa"/>
              <w:bottom w:w="100" w:type="dxa"/>
              <w:right w:w="100" w:type="dxa"/>
            </w:tcMar>
          </w:tcPr>
          <w:p w14:paraId="2ABD02E6" w14:textId="77777777" w:rsidR="00DB0BD2" w:rsidRDefault="00DB0BD2" w:rsidP="004839FA">
            <w:pPr>
              <w:rPr>
                <w:sz w:val="22"/>
                <w:szCs w:val="22"/>
              </w:rPr>
            </w:pPr>
            <w:r>
              <w:rPr>
                <w:sz w:val="22"/>
                <w:szCs w:val="22"/>
              </w:rPr>
              <w:t xml:space="preserve">– potvrzení výskytu </w:t>
            </w:r>
            <w:r w:rsidR="004839FA">
              <w:rPr>
                <w:sz w:val="22"/>
                <w:szCs w:val="22"/>
              </w:rPr>
              <w:t>imag</w:t>
            </w:r>
            <w:r>
              <w:rPr>
                <w:sz w:val="22"/>
                <w:szCs w:val="22"/>
              </w:rPr>
              <w:t xml:space="preserve"> </w:t>
            </w:r>
          </w:p>
        </w:tc>
      </w:tr>
      <w:tr w:rsidR="00DB0BD2" w14:paraId="142BB491" w14:textId="77777777" w:rsidTr="0057318B">
        <w:trPr>
          <w:trHeight w:val="240"/>
        </w:trPr>
        <w:tc>
          <w:tcPr>
            <w:tcW w:w="2075" w:type="dxa"/>
            <w:tcBorders>
              <w:top w:val="single" w:sz="4" w:space="0" w:color="000000"/>
              <w:left w:val="single" w:sz="18" w:space="0" w:color="000000"/>
              <w:bottom w:val="single" w:sz="4" w:space="0" w:color="000000"/>
              <w:right w:val="single" w:sz="8" w:space="0" w:color="000000"/>
            </w:tcBorders>
          </w:tcPr>
          <w:p w14:paraId="16F6C198" w14:textId="77777777" w:rsidR="00DB0BD2" w:rsidRDefault="00DB0BD2" w:rsidP="00DB0BD2">
            <w:pPr>
              <w:rPr>
                <w:sz w:val="22"/>
                <w:szCs w:val="22"/>
              </w:rPr>
            </w:pPr>
            <w:r>
              <w:rPr>
                <w:sz w:val="22"/>
                <w:szCs w:val="22"/>
              </w:rPr>
              <w:lastRenderedPageBreak/>
              <w:t>čolek velký (</w:t>
            </w:r>
            <w:r w:rsidRPr="001F6357">
              <w:rPr>
                <w:i/>
                <w:sz w:val="22"/>
                <w:szCs w:val="22"/>
              </w:rPr>
              <w:t>Triturus cristatus</w:t>
            </w:r>
            <w:r>
              <w:rPr>
                <w:sz w:val="22"/>
                <w:szCs w:val="22"/>
              </w:rPr>
              <w:t>)</w:t>
            </w:r>
          </w:p>
        </w:tc>
        <w:tc>
          <w:tcPr>
            <w:tcW w:w="3543" w:type="dxa"/>
            <w:tcBorders>
              <w:top w:val="single" w:sz="4" w:space="0" w:color="000000"/>
              <w:left w:val="single" w:sz="8" w:space="0" w:color="000000"/>
              <w:bottom w:val="single" w:sz="8" w:space="0" w:color="000000"/>
              <w:right w:val="single" w:sz="4" w:space="0" w:color="000000"/>
            </w:tcBorders>
          </w:tcPr>
          <w:p w14:paraId="136D9034" w14:textId="77777777" w:rsidR="00DB0BD2" w:rsidRDefault="00DB0BD2" w:rsidP="00DB0BD2">
            <w:pPr>
              <w:rPr>
                <w:sz w:val="22"/>
                <w:szCs w:val="22"/>
              </w:rPr>
            </w:pPr>
            <w:r>
              <w:rPr>
                <w:sz w:val="22"/>
                <w:szCs w:val="22"/>
              </w:rPr>
              <w:t xml:space="preserve">zachování vhodných podmínek na lokalitě pro trvalý výskyt </w:t>
            </w:r>
          </w:p>
        </w:tc>
        <w:tc>
          <w:tcPr>
            <w:tcW w:w="3309" w:type="dxa"/>
            <w:tcBorders>
              <w:top w:val="single" w:sz="4" w:space="0" w:color="auto"/>
              <w:left w:val="single" w:sz="8" w:space="0" w:color="000000"/>
              <w:bottom w:val="single" w:sz="8" w:space="0" w:color="000000"/>
              <w:right w:val="single" w:sz="18" w:space="0" w:color="000000"/>
            </w:tcBorders>
            <w:tcMar>
              <w:top w:w="100" w:type="dxa"/>
              <w:left w:w="100" w:type="dxa"/>
              <w:bottom w:w="100" w:type="dxa"/>
              <w:right w:w="100" w:type="dxa"/>
            </w:tcMar>
          </w:tcPr>
          <w:p w14:paraId="6D41E644" w14:textId="4E67F106" w:rsidR="00DB0BD2" w:rsidRDefault="00353D36" w:rsidP="00DB0BD2">
            <w:pPr>
              <w:rPr>
                <w:sz w:val="22"/>
                <w:szCs w:val="22"/>
              </w:rPr>
            </w:pPr>
            <w:r>
              <w:rPr>
                <w:sz w:val="22"/>
                <w:szCs w:val="22"/>
              </w:rPr>
              <w:t xml:space="preserve">– </w:t>
            </w:r>
            <w:r w:rsidR="00F52473">
              <w:rPr>
                <w:sz w:val="22"/>
                <w:szCs w:val="22"/>
              </w:rPr>
              <w:t>potvrzení výskytu min. 5 </w:t>
            </w:r>
            <w:r w:rsidR="00DB0BD2">
              <w:rPr>
                <w:sz w:val="22"/>
                <w:szCs w:val="22"/>
              </w:rPr>
              <w:t xml:space="preserve">adultních jedinců a larválních stádií </w:t>
            </w:r>
          </w:p>
        </w:tc>
      </w:tr>
      <w:tr w:rsidR="00DB0BD2" w14:paraId="5341B7F0" w14:textId="77777777" w:rsidTr="0057318B">
        <w:trPr>
          <w:trHeight w:val="240"/>
        </w:trPr>
        <w:tc>
          <w:tcPr>
            <w:tcW w:w="2075" w:type="dxa"/>
            <w:tcBorders>
              <w:top w:val="single" w:sz="4" w:space="0" w:color="000000"/>
              <w:left w:val="single" w:sz="18" w:space="0" w:color="000000"/>
              <w:bottom w:val="single" w:sz="4" w:space="0" w:color="000000"/>
              <w:right w:val="single" w:sz="8" w:space="0" w:color="000000"/>
            </w:tcBorders>
          </w:tcPr>
          <w:p w14:paraId="6BBAEDDF" w14:textId="77777777" w:rsidR="00DB0BD2" w:rsidRDefault="00DB0BD2" w:rsidP="00DB0BD2">
            <w:pPr>
              <w:rPr>
                <w:i/>
                <w:sz w:val="22"/>
                <w:szCs w:val="22"/>
              </w:rPr>
            </w:pPr>
            <w:r>
              <w:rPr>
                <w:sz w:val="22"/>
                <w:szCs w:val="22"/>
              </w:rPr>
              <w:t>bobr evropský (</w:t>
            </w:r>
            <w:r>
              <w:rPr>
                <w:i/>
                <w:sz w:val="22"/>
                <w:szCs w:val="22"/>
              </w:rPr>
              <w:t>Castor</w:t>
            </w:r>
          </w:p>
          <w:p w14:paraId="7D4483FC" w14:textId="77777777" w:rsidR="00DB0BD2" w:rsidRDefault="00DB0BD2" w:rsidP="00DB0BD2">
            <w:pPr>
              <w:rPr>
                <w:sz w:val="22"/>
                <w:szCs w:val="22"/>
              </w:rPr>
            </w:pPr>
            <w:r>
              <w:rPr>
                <w:i/>
                <w:sz w:val="22"/>
                <w:szCs w:val="22"/>
              </w:rPr>
              <w:t>fiber</w:t>
            </w:r>
            <w:r>
              <w:rPr>
                <w:sz w:val="22"/>
                <w:szCs w:val="22"/>
              </w:rPr>
              <w:t>)</w:t>
            </w:r>
          </w:p>
        </w:tc>
        <w:tc>
          <w:tcPr>
            <w:tcW w:w="3543" w:type="dxa"/>
            <w:tcBorders>
              <w:top w:val="single" w:sz="8" w:space="0" w:color="000000"/>
              <w:left w:val="single" w:sz="8" w:space="0" w:color="000000"/>
              <w:bottom w:val="single" w:sz="8" w:space="0" w:color="000000"/>
              <w:right w:val="single" w:sz="4" w:space="0" w:color="auto"/>
            </w:tcBorders>
            <w:tcMar>
              <w:top w:w="100" w:type="dxa"/>
              <w:left w:w="80" w:type="dxa"/>
              <w:bottom w:w="100" w:type="dxa"/>
              <w:right w:w="80" w:type="dxa"/>
            </w:tcMar>
          </w:tcPr>
          <w:p w14:paraId="4888640A" w14:textId="77777777" w:rsidR="00DB0BD2" w:rsidRDefault="00DB0BD2" w:rsidP="00DB0BD2">
            <w:pPr>
              <w:rPr>
                <w:sz w:val="22"/>
                <w:szCs w:val="22"/>
              </w:rPr>
            </w:pPr>
            <w:r>
              <w:rPr>
                <w:sz w:val="22"/>
                <w:szCs w:val="22"/>
              </w:rPr>
              <w:t>zachování vhodných podmínek na lokalitě pro trvalý výskyt bobra evropského (nora, potravní základna, migrační trasa)</w:t>
            </w:r>
          </w:p>
        </w:tc>
        <w:tc>
          <w:tcPr>
            <w:tcW w:w="3309" w:type="dxa"/>
            <w:tcBorders>
              <w:top w:val="single" w:sz="8" w:space="0" w:color="000000"/>
              <w:left w:val="single" w:sz="4" w:space="0" w:color="auto"/>
              <w:bottom w:val="single" w:sz="4" w:space="0" w:color="auto"/>
              <w:right w:val="single" w:sz="18" w:space="0" w:color="000000"/>
            </w:tcBorders>
            <w:tcMar>
              <w:top w:w="100" w:type="dxa"/>
              <w:left w:w="80" w:type="dxa"/>
              <w:bottom w:w="100" w:type="dxa"/>
              <w:right w:w="80" w:type="dxa"/>
            </w:tcMar>
          </w:tcPr>
          <w:p w14:paraId="3372B976" w14:textId="77777777" w:rsidR="00DB0BD2" w:rsidRDefault="00DB0BD2" w:rsidP="00DB0BD2">
            <w:pPr>
              <w:rPr>
                <w:sz w:val="22"/>
                <w:szCs w:val="22"/>
              </w:rPr>
            </w:pPr>
            <w:r>
              <w:rPr>
                <w:sz w:val="22"/>
                <w:szCs w:val="22"/>
              </w:rPr>
              <w:t>– obsazenost lokality na základě výskytu pobytových znaků</w:t>
            </w:r>
          </w:p>
        </w:tc>
      </w:tr>
      <w:tr w:rsidR="00DB0BD2" w14:paraId="17133B0F" w14:textId="77777777" w:rsidTr="0057318B">
        <w:trPr>
          <w:trHeight w:val="240"/>
        </w:trPr>
        <w:tc>
          <w:tcPr>
            <w:tcW w:w="2075" w:type="dxa"/>
            <w:tcBorders>
              <w:top w:val="single" w:sz="4" w:space="0" w:color="000000"/>
              <w:left w:val="single" w:sz="18" w:space="0" w:color="000000"/>
              <w:bottom w:val="single" w:sz="18" w:space="0" w:color="000000"/>
              <w:right w:val="single" w:sz="8" w:space="0" w:color="000000"/>
            </w:tcBorders>
          </w:tcPr>
          <w:p w14:paraId="1B3A4463" w14:textId="77777777" w:rsidR="00DB0BD2" w:rsidRDefault="00DB0BD2" w:rsidP="00DB0BD2">
            <w:pPr>
              <w:rPr>
                <w:sz w:val="22"/>
                <w:szCs w:val="22"/>
              </w:rPr>
            </w:pPr>
            <w:r>
              <w:rPr>
                <w:sz w:val="22"/>
                <w:szCs w:val="22"/>
              </w:rPr>
              <w:t>vydra říční (</w:t>
            </w:r>
            <w:r>
              <w:rPr>
                <w:i/>
                <w:sz w:val="22"/>
                <w:szCs w:val="22"/>
              </w:rPr>
              <w:t>Lutra lutra</w:t>
            </w:r>
            <w:r>
              <w:rPr>
                <w:sz w:val="22"/>
                <w:szCs w:val="22"/>
              </w:rPr>
              <w:t>)</w:t>
            </w:r>
          </w:p>
        </w:tc>
        <w:tc>
          <w:tcPr>
            <w:tcW w:w="3543" w:type="dxa"/>
            <w:tcBorders>
              <w:top w:val="single" w:sz="8" w:space="0" w:color="000000"/>
              <w:left w:val="single" w:sz="8" w:space="0" w:color="000000"/>
              <w:bottom w:val="single" w:sz="18" w:space="0" w:color="000000"/>
              <w:right w:val="single" w:sz="4" w:space="0" w:color="auto"/>
            </w:tcBorders>
            <w:tcMar>
              <w:top w:w="100" w:type="dxa"/>
              <w:left w:w="80" w:type="dxa"/>
              <w:bottom w:w="100" w:type="dxa"/>
              <w:right w:w="80" w:type="dxa"/>
            </w:tcMar>
          </w:tcPr>
          <w:p w14:paraId="255E4768" w14:textId="77777777" w:rsidR="00DB0BD2" w:rsidRDefault="00DB0BD2" w:rsidP="00DB0BD2">
            <w:pPr>
              <w:rPr>
                <w:sz w:val="22"/>
                <w:szCs w:val="22"/>
              </w:rPr>
            </w:pPr>
            <w:r>
              <w:rPr>
                <w:sz w:val="22"/>
                <w:szCs w:val="22"/>
              </w:rPr>
              <w:t>zachování vhodných podmínek na lokalitě pro trvalý výskyt vydry říční (nora, potravní základna, migrační trasa)</w:t>
            </w:r>
          </w:p>
        </w:tc>
        <w:tc>
          <w:tcPr>
            <w:tcW w:w="3309" w:type="dxa"/>
            <w:tcBorders>
              <w:top w:val="single" w:sz="4" w:space="0" w:color="auto"/>
              <w:left w:val="single" w:sz="4" w:space="0" w:color="auto"/>
              <w:bottom w:val="single" w:sz="18" w:space="0" w:color="000000"/>
              <w:right w:val="single" w:sz="18" w:space="0" w:color="000000"/>
            </w:tcBorders>
            <w:tcMar>
              <w:top w:w="100" w:type="dxa"/>
              <w:left w:w="80" w:type="dxa"/>
              <w:bottom w:w="100" w:type="dxa"/>
              <w:right w:w="80" w:type="dxa"/>
            </w:tcMar>
          </w:tcPr>
          <w:p w14:paraId="2CE63886" w14:textId="04964ADA" w:rsidR="00DB0BD2" w:rsidRDefault="00353D36" w:rsidP="00DB0BD2">
            <w:pPr>
              <w:rPr>
                <w:sz w:val="22"/>
                <w:szCs w:val="22"/>
              </w:rPr>
            </w:pPr>
            <w:r>
              <w:rPr>
                <w:sz w:val="22"/>
                <w:szCs w:val="22"/>
              </w:rPr>
              <w:t>–</w:t>
            </w:r>
            <w:r w:rsidR="00DB0BD2">
              <w:rPr>
                <w:sz w:val="22"/>
                <w:szCs w:val="22"/>
              </w:rPr>
              <w:t xml:space="preserve"> obsazenost lokality na základě výskytu pobytových znaků</w:t>
            </w:r>
          </w:p>
        </w:tc>
      </w:tr>
    </w:tbl>
    <w:p w14:paraId="57CD61C6" w14:textId="77777777" w:rsidR="00A80E6D" w:rsidRDefault="00A80E6D">
      <w:pPr>
        <w:jc w:val="both"/>
        <w:rPr>
          <w:b/>
        </w:rPr>
      </w:pPr>
    </w:p>
    <w:p w14:paraId="7D2CD306" w14:textId="77777777" w:rsidR="0057318B" w:rsidRDefault="0057318B">
      <w:pPr>
        <w:jc w:val="both"/>
        <w:rPr>
          <w:b/>
        </w:rPr>
      </w:pPr>
    </w:p>
    <w:p w14:paraId="3BA8952D" w14:textId="77777777" w:rsidR="0057318B" w:rsidRDefault="0057318B">
      <w:pPr>
        <w:jc w:val="both"/>
        <w:rPr>
          <w:b/>
        </w:rPr>
      </w:pPr>
    </w:p>
    <w:p w14:paraId="4D6FACE6" w14:textId="77777777" w:rsidR="0057318B" w:rsidRDefault="0057318B">
      <w:pPr>
        <w:jc w:val="both"/>
        <w:rPr>
          <w:b/>
        </w:rPr>
      </w:pPr>
    </w:p>
    <w:p w14:paraId="5048CD51" w14:textId="77777777" w:rsidR="0057318B" w:rsidRDefault="0057318B">
      <w:pPr>
        <w:jc w:val="both"/>
        <w:rPr>
          <w:b/>
        </w:rPr>
      </w:pPr>
    </w:p>
    <w:p w14:paraId="13F98D7F" w14:textId="77777777" w:rsidR="00A80E6D" w:rsidRDefault="00473CE3">
      <w:pPr>
        <w:jc w:val="both"/>
        <w:rPr>
          <w:b/>
        </w:rPr>
      </w:pPr>
      <w:r>
        <w:rPr>
          <w:b/>
        </w:rPr>
        <w:t xml:space="preserve">C. útvary neživé přírody </w:t>
      </w:r>
    </w:p>
    <w:p w14:paraId="67B5F848" w14:textId="77777777" w:rsidR="00A80E6D" w:rsidRDefault="00A80E6D">
      <w:pPr>
        <w:jc w:val="both"/>
      </w:pPr>
    </w:p>
    <w:tbl>
      <w:tblPr>
        <w:tblStyle w:val="30"/>
        <w:tblW w:w="8927"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3543"/>
        <w:gridCol w:w="3309"/>
      </w:tblGrid>
      <w:tr w:rsidR="00A80E6D" w14:paraId="603566F4" w14:textId="77777777" w:rsidTr="0057318B">
        <w:trPr>
          <w:trHeight w:val="260"/>
        </w:trPr>
        <w:tc>
          <w:tcPr>
            <w:tcW w:w="2075" w:type="dxa"/>
            <w:tcBorders>
              <w:top w:val="single" w:sz="18" w:space="0" w:color="000000"/>
              <w:left w:val="single" w:sz="18" w:space="0" w:color="000000"/>
              <w:bottom w:val="single" w:sz="18" w:space="0" w:color="000000"/>
            </w:tcBorders>
            <w:shd w:val="clear" w:color="auto" w:fill="C0C0C0"/>
          </w:tcPr>
          <w:p w14:paraId="4B02D65F" w14:textId="77777777" w:rsidR="00A80E6D" w:rsidRDefault="00473CE3">
            <w:pPr>
              <w:rPr>
                <w:b/>
                <w:sz w:val="22"/>
                <w:szCs w:val="22"/>
              </w:rPr>
            </w:pPr>
            <w:r>
              <w:rPr>
                <w:b/>
                <w:sz w:val="22"/>
                <w:szCs w:val="22"/>
              </w:rPr>
              <w:t>útvar</w:t>
            </w:r>
          </w:p>
        </w:tc>
        <w:tc>
          <w:tcPr>
            <w:tcW w:w="3543" w:type="dxa"/>
            <w:tcBorders>
              <w:top w:val="single" w:sz="18" w:space="0" w:color="000000"/>
              <w:left w:val="nil"/>
              <w:bottom w:val="single" w:sz="18" w:space="0" w:color="000000"/>
              <w:right w:val="single" w:sz="4" w:space="0" w:color="000000"/>
            </w:tcBorders>
            <w:shd w:val="clear" w:color="auto" w:fill="C0C0C0"/>
          </w:tcPr>
          <w:p w14:paraId="46E6C9C9" w14:textId="77777777" w:rsidR="00A80E6D" w:rsidRDefault="00473CE3">
            <w:pPr>
              <w:rPr>
                <w:b/>
                <w:sz w:val="22"/>
                <w:szCs w:val="22"/>
              </w:rPr>
            </w:pPr>
            <w:r>
              <w:rPr>
                <w:b/>
                <w:sz w:val="22"/>
                <w:szCs w:val="22"/>
              </w:rPr>
              <w:t>cíl ochrany</w:t>
            </w:r>
          </w:p>
        </w:tc>
        <w:tc>
          <w:tcPr>
            <w:tcW w:w="3309" w:type="dxa"/>
            <w:tcBorders>
              <w:top w:val="single" w:sz="18" w:space="0" w:color="000000"/>
              <w:left w:val="single" w:sz="4" w:space="0" w:color="000000"/>
              <w:bottom w:val="single" w:sz="18" w:space="0" w:color="000000"/>
              <w:right w:val="single" w:sz="18" w:space="0" w:color="000000"/>
            </w:tcBorders>
            <w:shd w:val="clear" w:color="auto" w:fill="C0C0C0"/>
          </w:tcPr>
          <w:p w14:paraId="1ED8049B" w14:textId="77777777" w:rsidR="00A80E6D" w:rsidRDefault="00473CE3">
            <w:pPr>
              <w:rPr>
                <w:b/>
                <w:sz w:val="22"/>
                <w:szCs w:val="22"/>
              </w:rPr>
            </w:pPr>
            <w:r>
              <w:rPr>
                <w:b/>
                <w:sz w:val="22"/>
                <w:szCs w:val="22"/>
              </w:rPr>
              <w:t>indikátory cílového stavu</w:t>
            </w:r>
          </w:p>
        </w:tc>
      </w:tr>
      <w:tr w:rsidR="00A80E6D" w14:paraId="0251F46B" w14:textId="77777777" w:rsidTr="0057318B">
        <w:trPr>
          <w:trHeight w:val="240"/>
        </w:trPr>
        <w:tc>
          <w:tcPr>
            <w:tcW w:w="2075" w:type="dxa"/>
            <w:tcBorders>
              <w:top w:val="single" w:sz="18" w:space="0" w:color="000000"/>
              <w:left w:val="single" w:sz="18" w:space="0" w:color="000000"/>
              <w:bottom w:val="single" w:sz="18" w:space="0" w:color="000000"/>
              <w:right w:val="single" w:sz="4" w:space="0" w:color="auto"/>
            </w:tcBorders>
            <w:tcMar>
              <w:top w:w="99" w:type="dxa"/>
              <w:left w:w="99" w:type="dxa"/>
              <w:bottom w:w="99" w:type="dxa"/>
              <w:right w:w="99" w:type="dxa"/>
            </w:tcMar>
          </w:tcPr>
          <w:p w14:paraId="7BBB84C4" w14:textId="77777777" w:rsidR="00A80E6D" w:rsidRDefault="00473CE3">
            <w:pPr>
              <w:rPr>
                <w:sz w:val="22"/>
                <w:szCs w:val="22"/>
              </w:rPr>
            </w:pPr>
            <w:r>
              <w:rPr>
                <w:sz w:val="22"/>
                <w:szCs w:val="22"/>
              </w:rPr>
              <w:t>Střední Morava (Mlýnský potok)</w:t>
            </w:r>
          </w:p>
        </w:tc>
        <w:tc>
          <w:tcPr>
            <w:tcW w:w="3543" w:type="dxa"/>
            <w:tcBorders>
              <w:top w:val="single" w:sz="18" w:space="0" w:color="000000"/>
              <w:left w:val="single" w:sz="4" w:space="0" w:color="auto"/>
              <w:bottom w:val="single" w:sz="18" w:space="0" w:color="000000"/>
              <w:right w:val="single" w:sz="4" w:space="0" w:color="auto"/>
            </w:tcBorders>
            <w:tcMar>
              <w:top w:w="99" w:type="dxa"/>
              <w:left w:w="99" w:type="dxa"/>
              <w:bottom w:w="99" w:type="dxa"/>
              <w:right w:w="99" w:type="dxa"/>
            </w:tcMar>
          </w:tcPr>
          <w:p w14:paraId="63E14325" w14:textId="77777777" w:rsidR="00A80E6D" w:rsidRDefault="00473CE3">
            <w:pPr>
              <w:rPr>
                <w:sz w:val="22"/>
                <w:szCs w:val="22"/>
              </w:rPr>
            </w:pPr>
            <w:r>
              <w:rPr>
                <w:sz w:val="22"/>
                <w:szCs w:val="22"/>
              </w:rPr>
              <w:t>neupravený vodní tok s vodním režimem příznivým pro existenci vodních i suchozemských ekosystémů</w:t>
            </w:r>
          </w:p>
        </w:tc>
        <w:tc>
          <w:tcPr>
            <w:tcW w:w="3309" w:type="dxa"/>
            <w:tcBorders>
              <w:top w:val="single" w:sz="18" w:space="0" w:color="000000"/>
              <w:left w:val="single" w:sz="4" w:space="0" w:color="auto"/>
              <w:bottom w:val="single" w:sz="18" w:space="0" w:color="000000"/>
              <w:right w:val="single" w:sz="18" w:space="0" w:color="000000"/>
            </w:tcBorders>
            <w:tcMar>
              <w:top w:w="99" w:type="dxa"/>
              <w:left w:w="99" w:type="dxa"/>
              <w:bottom w:w="99" w:type="dxa"/>
              <w:right w:w="99" w:type="dxa"/>
            </w:tcMar>
          </w:tcPr>
          <w:p w14:paraId="53D9CAAA" w14:textId="77777777" w:rsidR="00A80E6D" w:rsidRDefault="00473CE3">
            <w:pPr>
              <w:rPr>
                <w:sz w:val="22"/>
                <w:szCs w:val="22"/>
              </w:rPr>
            </w:pPr>
            <w:r>
              <w:rPr>
                <w:sz w:val="22"/>
                <w:szCs w:val="22"/>
              </w:rPr>
              <w:t>– zachování neupraveného vodního toku</w:t>
            </w:r>
          </w:p>
          <w:p w14:paraId="6540CEFF" w14:textId="77777777" w:rsidR="00A80E6D" w:rsidRDefault="00A80E6D">
            <w:pPr>
              <w:rPr>
                <w:sz w:val="22"/>
                <w:szCs w:val="22"/>
              </w:rPr>
            </w:pPr>
          </w:p>
        </w:tc>
      </w:tr>
    </w:tbl>
    <w:p w14:paraId="1D1A4FF1" w14:textId="77777777" w:rsidR="00A80E6D" w:rsidRDefault="00473CE3">
      <w:pPr>
        <w:pBdr>
          <w:top w:val="nil"/>
          <w:left w:val="nil"/>
          <w:bottom w:val="nil"/>
          <w:right w:val="nil"/>
          <w:between w:val="nil"/>
        </w:pBdr>
        <w:jc w:val="both"/>
        <w:rPr>
          <w:b/>
          <w:i/>
        </w:rPr>
      </w:pPr>
      <w:r>
        <w:br w:type="page"/>
      </w:r>
    </w:p>
    <w:p w14:paraId="15798455" w14:textId="77777777" w:rsidR="00A80E6D" w:rsidRDefault="00A80E6D">
      <w:pPr>
        <w:pBdr>
          <w:top w:val="nil"/>
          <w:left w:val="nil"/>
          <w:bottom w:val="nil"/>
          <w:right w:val="nil"/>
          <w:between w:val="nil"/>
        </w:pBdr>
        <w:jc w:val="both"/>
        <w:rPr>
          <w:b/>
          <w:i/>
        </w:rPr>
      </w:pPr>
    </w:p>
    <w:p w14:paraId="71D668B3" w14:textId="77777777" w:rsidR="00A80E6D" w:rsidRDefault="00A80E6D">
      <w:pPr>
        <w:pBdr>
          <w:top w:val="nil"/>
          <w:left w:val="nil"/>
          <w:bottom w:val="nil"/>
          <w:right w:val="nil"/>
          <w:between w:val="nil"/>
        </w:pBdr>
        <w:ind w:hanging="283"/>
        <w:jc w:val="both"/>
        <w:rPr>
          <w:i/>
          <w:color w:val="000000"/>
        </w:rPr>
      </w:pPr>
    </w:p>
    <w:p w14:paraId="497B813B" w14:textId="77777777" w:rsidR="00A80E6D" w:rsidRPr="00DC518A" w:rsidRDefault="00473CE3" w:rsidP="00DC518A">
      <w:pPr>
        <w:pStyle w:val="Nadpis1"/>
      </w:pPr>
      <w:bookmarkStart w:id="19" w:name="_Toc63405940"/>
      <w:r w:rsidRPr="00DC518A">
        <w:t>2. Rozbor stavu zvláště chráněného území s ohledem na předmět ochrany</w:t>
      </w:r>
      <w:bookmarkEnd w:id="19"/>
    </w:p>
    <w:p w14:paraId="221984FC" w14:textId="77777777" w:rsidR="00A80E6D" w:rsidRDefault="00A80E6D">
      <w:pPr>
        <w:pBdr>
          <w:top w:val="nil"/>
          <w:left w:val="nil"/>
          <w:bottom w:val="nil"/>
          <w:right w:val="nil"/>
          <w:between w:val="nil"/>
        </w:pBdr>
        <w:ind w:hanging="566"/>
        <w:jc w:val="both"/>
        <w:rPr>
          <w:i/>
          <w:color w:val="000000"/>
        </w:rPr>
      </w:pPr>
    </w:p>
    <w:p w14:paraId="480F7523" w14:textId="77777777" w:rsidR="00A80E6D" w:rsidRDefault="00473CE3">
      <w:pPr>
        <w:pStyle w:val="Nadpis2"/>
        <w:rPr>
          <w:b/>
        </w:rPr>
      </w:pPr>
      <w:bookmarkStart w:id="20" w:name="_Toc63405941"/>
      <w:r>
        <w:rPr>
          <w:b/>
        </w:rPr>
        <w:t>2.1 Popis území a charakteristika jeho přírodních poměrů</w:t>
      </w:r>
      <w:bookmarkEnd w:id="20"/>
    </w:p>
    <w:p w14:paraId="140DA565" w14:textId="77777777" w:rsidR="00A80E6D" w:rsidRDefault="00A80E6D">
      <w:pPr>
        <w:pBdr>
          <w:top w:val="nil"/>
          <w:left w:val="nil"/>
          <w:bottom w:val="nil"/>
          <w:right w:val="nil"/>
          <w:between w:val="nil"/>
        </w:pBdr>
        <w:jc w:val="both"/>
        <w:rPr>
          <w:b/>
          <w:color w:val="000000"/>
        </w:rPr>
      </w:pPr>
    </w:p>
    <w:p w14:paraId="6A8ED9D2" w14:textId="77777777" w:rsidR="00A80E6D" w:rsidRDefault="00473CE3">
      <w:pPr>
        <w:pStyle w:val="Nadpis3"/>
        <w:jc w:val="left"/>
      </w:pPr>
      <w:bookmarkStart w:id="21" w:name="_Toc63405942"/>
      <w:r>
        <w:t>2.1.1 Stručný popis území a jeho přírodních poměrů</w:t>
      </w:r>
      <w:bookmarkEnd w:id="21"/>
      <w:r>
        <w:t xml:space="preserve"> </w:t>
      </w:r>
    </w:p>
    <w:p w14:paraId="05474E18" w14:textId="77777777" w:rsidR="00A80E6D" w:rsidRDefault="00A80E6D">
      <w:pPr>
        <w:pBdr>
          <w:top w:val="nil"/>
          <w:left w:val="nil"/>
          <w:bottom w:val="nil"/>
          <w:right w:val="nil"/>
          <w:between w:val="nil"/>
        </w:pBdr>
        <w:jc w:val="both"/>
        <w:rPr>
          <w:i/>
        </w:rPr>
      </w:pPr>
    </w:p>
    <w:p w14:paraId="1B8BAB6A" w14:textId="77777777" w:rsidR="00A80E6D" w:rsidRPr="00C16A18" w:rsidRDefault="0096715C">
      <w:pPr>
        <w:spacing w:after="240"/>
        <w:jc w:val="both"/>
      </w:pPr>
      <w:r w:rsidRPr="0096715C">
        <w:t xml:space="preserve">Přírodní rezervace leží na severním okraji města Olomouce, v těsném sousedství přírodního koupaliště Poděbrady, převážně na pravém břehu Mlýnského potoka (Střední Moravy; číslo hydrologického pořadí 4-10-03-114, říční km 5,8–8,5), menší část leží i na levém břehu. Reliéf území je plochý, s průměrnou nadmořskou výškou 215 m n. m., v území je řada depresí trvale či periodicky zvodnělých. Klimaticky patří území do oblasti teplé T2 s průměrnými teplotami 7,9 </w:t>
      </w:r>
      <w:r w:rsidRPr="0096715C">
        <w:rPr>
          <w:vertAlign w:val="superscript"/>
        </w:rPr>
        <w:t>o</w:t>
      </w:r>
      <w:r w:rsidRPr="0096715C">
        <w:t xml:space="preserve">C a průměrnými srážkami 600 mm za rok. Z hlediska geomorfologického členění území náleží do okrsku Středomoravská niva (Demek &amp; Mackovčin 2006). Z půdních typů v území dominuje fluvizem glejová. Z hlediska regionálně fytogeografického členění ČR lze lokalitu zařadit do oblasti Panonské termofytikum, okresu 21 Haná, okresu 21b Hornomoravský úval (Skalický 1988). Potenciální přirozenou vegetací přírodní rezervace je jilmová doubrava (Neuhauslová et al. 1988).  </w:t>
      </w:r>
    </w:p>
    <w:p w14:paraId="583BB9ED" w14:textId="77777777" w:rsidR="00A80E6D" w:rsidRPr="00C16A18" w:rsidRDefault="0096715C">
      <w:pPr>
        <w:spacing w:after="240"/>
        <w:jc w:val="both"/>
      </w:pPr>
      <w:r w:rsidRPr="0096715C">
        <w:t>Z přírodovědného hlediska představuje přírodní rezervace jednu z nejcennějších lokalit na Moravě. Dříve velmi rozsáhlé komplexy slatinných společenstev, které se rozkládaly severně od Olomouce, se ve fragmentech zachovaly pouze na území současné PR a jejího ochranného pásma. O významu svědčí např. historický výskyt reliktního druhu vrby bledé (</w:t>
      </w:r>
      <w:r w:rsidRPr="0096715C">
        <w:rPr>
          <w:i/>
        </w:rPr>
        <w:t>Salix starkeana</w:t>
      </w:r>
      <w:r w:rsidRPr="0096715C">
        <w:t>) v blízkosti současné P</w:t>
      </w:r>
      <w:r w:rsidR="00F52473">
        <w:t xml:space="preserve">R (Deyl </w:t>
      </w:r>
      <w:r w:rsidRPr="0096715C">
        <w:t xml:space="preserve">&amp; Koblížek 1995) či dříve rozsáhlé porosty druhů jako </w:t>
      </w:r>
      <w:r w:rsidR="00473CE3" w:rsidRPr="00C16A18">
        <w:t>zábělník bahenní (</w:t>
      </w:r>
      <w:r w:rsidR="007B53BE" w:rsidRPr="007B53BE">
        <w:rPr>
          <w:i/>
        </w:rPr>
        <w:t>Comarum palustre</w:t>
      </w:r>
      <w:r w:rsidR="007B53BE" w:rsidRPr="007B53BE">
        <w:t>), sítiny tmavé (</w:t>
      </w:r>
      <w:r w:rsidR="007B53BE" w:rsidRPr="007B53BE">
        <w:rPr>
          <w:i/>
        </w:rPr>
        <w:t>Juncus atratus</w:t>
      </w:r>
      <w:r w:rsidR="007B53BE" w:rsidRPr="007B53BE">
        <w:t>) atd. K největší devastaci širšího území došlo v 60. letech 20. stol, kdy výstavbou Moravských železáren zanikly vzácné biotopy na Grygárkově jezírku a bylo upraveno koryto Mlýnského potoka (Velísek 1968).</w:t>
      </w:r>
    </w:p>
    <w:p w14:paraId="0658B0B0" w14:textId="77777777" w:rsidR="00A80E6D" w:rsidRPr="00C16A18" w:rsidRDefault="007B53BE">
      <w:pPr>
        <w:spacing w:after="240"/>
        <w:jc w:val="both"/>
        <w:rPr>
          <w:i/>
        </w:rPr>
      </w:pPr>
      <w:r w:rsidRPr="007B53BE">
        <w:t xml:space="preserve">Recentní vegetace území je tvořena mozaikou lučních, vodních, mokřadních a lesních společenstev. Dominantním vegetačním typem jsou nížinné aluviální louky, konkrétně druhově velmi bohaté vlhké medyňkové louky (as. </w:t>
      </w:r>
      <w:r w:rsidRPr="007B53BE">
        <w:rPr>
          <w:i/>
        </w:rPr>
        <w:t>Holcetum lanati</w:t>
      </w:r>
      <w:r w:rsidRPr="007B53BE">
        <w:t xml:space="preserve">), na vlhčích místech též aluviální psárkové louky (as. </w:t>
      </w:r>
      <w:r w:rsidRPr="007B53BE">
        <w:rPr>
          <w:i/>
        </w:rPr>
        <w:t>Poo trivialis-Alopecuretum pratensis</w:t>
      </w:r>
      <w:r w:rsidRPr="007B53BE">
        <w:t xml:space="preserve"> ). V severní části Křelovských luk (část v PR) jsou vyvinuty druhově bohaté bazifilní bezkolencové louky (as. </w:t>
      </w:r>
      <w:r w:rsidRPr="007B53BE">
        <w:rPr>
          <w:i/>
        </w:rPr>
        <w:t>Molinietum caeruleae</w:t>
      </w:r>
      <w:r w:rsidRPr="007B53BE">
        <w:t xml:space="preserve">). Na trvale zaplavovaných místech, především v okolí meandrů Mlýnského potoka, se zachovaly fragmenty pcháčových luk (as. </w:t>
      </w:r>
      <w:r w:rsidRPr="007B53BE">
        <w:rPr>
          <w:i/>
        </w:rPr>
        <w:t>Scirpo</w:t>
      </w:r>
      <w:r w:rsidRPr="007B53BE">
        <w:t xml:space="preserve"> </w:t>
      </w:r>
      <w:r w:rsidRPr="007B53BE">
        <w:rPr>
          <w:i/>
        </w:rPr>
        <w:t>sylvatici</w:t>
      </w:r>
      <w:r w:rsidRPr="007B53BE">
        <w:t>-</w:t>
      </w:r>
      <w:r w:rsidRPr="007B53BE">
        <w:rPr>
          <w:i/>
        </w:rPr>
        <w:t>Cirsietum cani</w:t>
      </w:r>
      <w:r w:rsidRPr="007B53BE">
        <w:t xml:space="preserve">). Na Sevřené louce se z důvodu vyššího zaplavení a menšího obhospodařování vyvinula relativně druhově bohatá tužebníková lada (as. </w:t>
      </w:r>
      <w:r w:rsidRPr="007B53BE">
        <w:rPr>
          <w:i/>
        </w:rPr>
        <w:t>Lysimachio vulgaris-Filipenduletum ulmariae</w:t>
      </w:r>
      <w:r w:rsidRPr="007B53BE">
        <w:t>)</w:t>
      </w:r>
      <w:r w:rsidRPr="007B53BE">
        <w:rPr>
          <w:i/>
        </w:rPr>
        <w:t xml:space="preserve">. </w:t>
      </w:r>
    </w:p>
    <w:p w14:paraId="137EFF85" w14:textId="77777777" w:rsidR="00A80E6D" w:rsidRPr="00C16A18" w:rsidRDefault="007B53BE">
      <w:pPr>
        <w:spacing w:after="240"/>
        <w:jc w:val="both"/>
      </w:pPr>
      <w:r w:rsidRPr="007B53BE">
        <w:t xml:space="preserve">Mokřadní vegetace je v území rozvinuta na dvou typech stanovišť. V hojných terénních sníženinách v loukách či po obvodu tůní či  zazemněných slepých ramen. V terénních depresích v raném stadiu sukcese či na místech, která jsou sukcesně blokovaná např. pojezdem traktorů, se vyvinula společenstva mělkých mokřadů s bahničkou mokřadní (as. </w:t>
      </w:r>
      <w:r w:rsidRPr="007B53BE">
        <w:rPr>
          <w:i/>
        </w:rPr>
        <w:t>Eleocharitetum palustris</w:t>
      </w:r>
      <w:r w:rsidRPr="007B53BE">
        <w:t xml:space="preserve">) či mokřadní vegetace se zblochanem vzplývavým (as. </w:t>
      </w:r>
      <w:r w:rsidRPr="007B53BE">
        <w:rPr>
          <w:i/>
        </w:rPr>
        <w:t>Glycerietum fluitantis</w:t>
      </w:r>
      <w:r w:rsidRPr="007B53BE">
        <w:t>). V terénních sníženinách ve vyšším stádiu sukcese, které v létě vysychají, je hojná mokřadní vegetace vyso</w:t>
      </w:r>
      <w:r w:rsidR="00F52473">
        <w:t>kých ostřic snášející vysychání</w:t>
      </w:r>
      <w:r w:rsidRPr="007B53BE">
        <w:t xml:space="preserve"> (např. as. </w:t>
      </w:r>
      <w:r w:rsidRPr="007B53BE">
        <w:rPr>
          <w:i/>
        </w:rPr>
        <w:t>Caricetum distichae, Caricetum vulpinae</w:t>
      </w:r>
      <w:r w:rsidRPr="007B53BE">
        <w:t xml:space="preserve"> či </w:t>
      </w:r>
      <w:r w:rsidRPr="007B53BE">
        <w:rPr>
          <w:i/>
        </w:rPr>
        <w:t>Carici elatae-Calamagrostietum canescentis</w:t>
      </w:r>
      <w:r w:rsidRPr="007B53BE">
        <w:t xml:space="preserve">). Dlouhodobě zamokřené hlubší sníženiny a okraje tůní zarůstají porosty vysokých ostřic (as. </w:t>
      </w:r>
      <w:r w:rsidRPr="007B53BE">
        <w:rPr>
          <w:i/>
        </w:rPr>
        <w:t>Caricetum</w:t>
      </w:r>
      <w:r w:rsidRPr="007B53BE">
        <w:t xml:space="preserve"> </w:t>
      </w:r>
      <w:r w:rsidRPr="007B53BE">
        <w:rPr>
          <w:i/>
        </w:rPr>
        <w:t>gracilis</w:t>
      </w:r>
      <w:r w:rsidRPr="007B53BE">
        <w:t>,</w:t>
      </w:r>
      <w:r w:rsidRPr="007B53BE">
        <w:rPr>
          <w:i/>
        </w:rPr>
        <w:t xml:space="preserve"> Caricetum vesicariae</w:t>
      </w:r>
      <w:r w:rsidRPr="007B53BE">
        <w:t>,</w:t>
      </w:r>
      <w:r w:rsidRPr="007B53BE">
        <w:rPr>
          <w:i/>
        </w:rPr>
        <w:t xml:space="preserve"> Phalaridetum arundinaceae, Caricetum acutiformis </w:t>
      </w:r>
      <w:r w:rsidRPr="007B53BE">
        <w:t>či</w:t>
      </w:r>
      <w:r w:rsidRPr="007B53BE">
        <w:rPr>
          <w:i/>
        </w:rPr>
        <w:t xml:space="preserve"> Glycerietum maximae</w:t>
      </w:r>
      <w:r w:rsidRPr="007B53BE">
        <w:t xml:space="preserve">). V okolí Rákosové tůně a Jelita jsou rozsáhlé komplexy druhově chudých rákosin (as. </w:t>
      </w:r>
      <w:r w:rsidRPr="007B53BE">
        <w:rPr>
          <w:i/>
        </w:rPr>
        <w:lastRenderedPageBreak/>
        <w:t>Phragmitetum australis</w:t>
      </w:r>
      <w:r w:rsidRPr="007B53BE">
        <w:t xml:space="preserve">), které mají tendenci expandovat do okolních luk. Na březích Mlýnského potoka je hojná poříční vegetace s ostřicí Buekovou (as. </w:t>
      </w:r>
      <w:r w:rsidRPr="007B53BE">
        <w:rPr>
          <w:i/>
        </w:rPr>
        <w:t>Caricetum buekii</w:t>
      </w:r>
      <w:r w:rsidRPr="007B53BE">
        <w:t>), v blízkosti Škeblovkové tůně se vyvinulo společenstvo nížinných říčních niv s ostřicí pobřežní</w:t>
      </w:r>
      <w:r w:rsidRPr="007B53BE">
        <w:rPr>
          <w:i/>
        </w:rPr>
        <w:t xml:space="preserve"> </w:t>
      </w:r>
      <w:r w:rsidRPr="007B53BE">
        <w:t xml:space="preserve">(as. </w:t>
      </w:r>
      <w:r w:rsidRPr="007B53BE">
        <w:rPr>
          <w:i/>
        </w:rPr>
        <w:t>Caricetum ripariae</w:t>
      </w:r>
      <w:r w:rsidRPr="007B53BE">
        <w:t>).</w:t>
      </w:r>
    </w:p>
    <w:p w14:paraId="0A1D51E9" w14:textId="77777777" w:rsidR="00A80E6D" w:rsidRPr="00C16A18" w:rsidRDefault="007B53BE">
      <w:pPr>
        <w:spacing w:after="240"/>
        <w:jc w:val="both"/>
        <w:rPr>
          <w:highlight w:val="white"/>
        </w:rPr>
      </w:pPr>
      <w:r w:rsidRPr="007B53BE">
        <w:t xml:space="preserve">Vodní vegetace je vyvinuta pouze v tůních a mrtvých ramenech, tok Mlýnského potoka nehostí žádnou makrofytní vegetací. V důsledku sukcesních změn (zarůstání tůní mokřadními vrbinami či porosty vysokých ostřic) tato vegetace z území mizí. </w:t>
      </w:r>
      <w:r w:rsidRPr="007B53BE">
        <w:rPr>
          <w:highlight w:val="white"/>
        </w:rPr>
        <w:t>Hojnější je stále vegetace mělkých t</w:t>
      </w:r>
      <w:r w:rsidR="00F52473">
        <w:rPr>
          <w:highlight w:val="white"/>
        </w:rPr>
        <w:t>ůní a struh s žebratkou bahenní</w:t>
      </w:r>
      <w:r w:rsidRPr="007B53BE">
        <w:rPr>
          <w:highlight w:val="white"/>
        </w:rPr>
        <w:t xml:space="preserve"> (as.</w:t>
      </w:r>
      <w:r w:rsidRPr="007B53BE">
        <w:rPr>
          <w:i/>
          <w:highlight w:val="white"/>
        </w:rPr>
        <w:t xml:space="preserve"> Hottonietum palustris</w:t>
      </w:r>
      <w:r w:rsidRPr="007B53BE">
        <w:rPr>
          <w:highlight w:val="white"/>
        </w:rPr>
        <w:t xml:space="preserve">). </w:t>
      </w:r>
      <w:r w:rsidRPr="007B53BE">
        <w:t xml:space="preserve">Dříve hojnější </w:t>
      </w:r>
      <w:r w:rsidRPr="007B53BE">
        <w:rPr>
          <w:highlight w:val="white"/>
        </w:rPr>
        <w:t>vodní vegetace s</w:t>
      </w:r>
      <w:r w:rsidRPr="007B53BE">
        <w:t xml:space="preserve"> </w:t>
      </w:r>
      <w:r w:rsidRPr="007B53BE">
        <w:rPr>
          <w:highlight w:val="white"/>
        </w:rPr>
        <w:t xml:space="preserve">voďankou žabí (as. </w:t>
      </w:r>
      <w:r w:rsidRPr="007B53BE">
        <w:rPr>
          <w:i/>
          <w:highlight w:val="white"/>
        </w:rPr>
        <w:t>Hydrocharitetum morsus</w:t>
      </w:r>
      <w:r w:rsidRPr="007B53BE">
        <w:rPr>
          <w:highlight w:val="white"/>
        </w:rPr>
        <w:t>-</w:t>
      </w:r>
      <w:r w:rsidRPr="007B53BE">
        <w:rPr>
          <w:i/>
          <w:highlight w:val="white"/>
        </w:rPr>
        <w:t>ranae</w:t>
      </w:r>
      <w:r w:rsidRPr="007B53BE">
        <w:rPr>
          <w:highlight w:val="white"/>
        </w:rPr>
        <w:t>) se v současnosti vyskytuje</w:t>
      </w:r>
      <w:r w:rsidRPr="007B53BE">
        <w:t xml:space="preserve"> pouze v tůni Kolečko.</w:t>
      </w:r>
      <w:r w:rsidRPr="007B53BE">
        <w:rPr>
          <w:highlight w:val="white"/>
        </w:rPr>
        <w:t xml:space="preserve"> </w:t>
      </w:r>
    </w:p>
    <w:p w14:paraId="21DBFACA" w14:textId="77777777" w:rsidR="00A80E6D" w:rsidRPr="00C16A18" w:rsidRDefault="007B53BE">
      <w:pPr>
        <w:spacing w:after="240"/>
        <w:jc w:val="both"/>
        <w:rPr>
          <w:highlight w:val="white"/>
        </w:rPr>
      </w:pPr>
      <w:r w:rsidRPr="007B53BE">
        <w:rPr>
          <w:highlight w:val="white"/>
        </w:rPr>
        <w:t xml:space="preserve">Lesy a křoviny pokrývají cca </w:t>
      </w:r>
      <w:r w:rsidRPr="007B53BE">
        <w:t>31 % plochy PR</w:t>
      </w:r>
      <w:r w:rsidRPr="007B53BE">
        <w:rPr>
          <w:highlight w:val="white"/>
        </w:rPr>
        <w:t>, což je výrazně více</w:t>
      </w:r>
      <w:r w:rsidR="00066DE0">
        <w:rPr>
          <w:highlight w:val="white"/>
        </w:rPr>
        <w:t>,</w:t>
      </w:r>
      <w:r w:rsidRPr="007B53BE">
        <w:rPr>
          <w:highlight w:val="white"/>
        </w:rPr>
        <w:t xml:space="preserve"> než tomu bylo v minulosti. Rozsáhlejší lesní porosty jsou zachovány především v jižní části území, kde se vyvinuly kvalitní mokřadní olšiny (as. </w:t>
      </w:r>
      <w:r w:rsidRPr="007B53BE">
        <w:rPr>
          <w:i/>
          <w:highlight w:val="white"/>
        </w:rPr>
        <w:t>Carici elongatae-Alnetum glutinosae</w:t>
      </w:r>
      <w:r w:rsidRPr="007B53BE">
        <w:rPr>
          <w:highlight w:val="white"/>
        </w:rPr>
        <w:t xml:space="preserve">). Dále na sever má pobřežní stromová vegetace spíše liniový charakter a jedná se o netypickou střemchovou jaseninu (as. </w:t>
      </w:r>
      <w:r w:rsidRPr="007B53BE">
        <w:rPr>
          <w:i/>
          <w:highlight w:val="white"/>
        </w:rPr>
        <w:t>Pruno padi-Fraxinetum excelsioris</w:t>
      </w:r>
      <w:r w:rsidRPr="007B53BE">
        <w:rPr>
          <w:highlight w:val="white"/>
        </w:rPr>
        <w:t xml:space="preserve">), místy i fragmenty pobřežních vrbin s vrbou trojmužnou (as. </w:t>
      </w:r>
      <w:r w:rsidRPr="007B53BE">
        <w:rPr>
          <w:i/>
          <w:highlight w:val="white"/>
        </w:rPr>
        <w:t>Salicetum triandrae</w:t>
      </w:r>
      <w:r w:rsidRPr="007B53BE">
        <w:rPr>
          <w:highlight w:val="white"/>
        </w:rPr>
        <w:t xml:space="preserve">). Výrazné zastoupení v území mají mokřadní vrbiny (as. </w:t>
      </w:r>
      <w:r w:rsidRPr="007B53BE">
        <w:rPr>
          <w:i/>
          <w:highlight w:val="white"/>
        </w:rPr>
        <w:t>Salicetum pentandro-auritae</w:t>
      </w:r>
      <w:r w:rsidRPr="007B53BE">
        <w:rPr>
          <w:highlight w:val="white"/>
        </w:rPr>
        <w:t>) zarůstající tůně a mrtvá ramena či okraje mokřadních olšin, odkud expandují do okolních luk (Duchoslav 2018).</w:t>
      </w:r>
    </w:p>
    <w:p w14:paraId="67C54956" w14:textId="1141CB65" w:rsidR="00F31541" w:rsidRDefault="002C45FA">
      <w:pPr>
        <w:spacing w:after="240"/>
        <w:jc w:val="both"/>
        <w:rPr>
          <w:highlight w:val="white"/>
        </w:rPr>
      </w:pPr>
      <w:r w:rsidRPr="00F467D0">
        <w:rPr>
          <w:highlight w:val="white"/>
        </w:rPr>
        <w:t xml:space="preserve">Z pohledu </w:t>
      </w:r>
      <w:r w:rsidR="00A26AA3" w:rsidRPr="00F467D0">
        <w:rPr>
          <w:highlight w:val="white"/>
        </w:rPr>
        <w:t xml:space="preserve">rostlin i </w:t>
      </w:r>
      <w:r w:rsidRPr="00F467D0">
        <w:rPr>
          <w:highlight w:val="white"/>
        </w:rPr>
        <w:t xml:space="preserve">živočichů se jedná o jednu z </w:t>
      </w:r>
      <w:r w:rsidR="00F31541" w:rsidRPr="00F467D0">
        <w:rPr>
          <w:highlight w:val="white"/>
        </w:rPr>
        <w:t>nejvýznamnějších</w:t>
      </w:r>
      <w:r w:rsidRPr="00F467D0">
        <w:rPr>
          <w:highlight w:val="white"/>
        </w:rPr>
        <w:t xml:space="preserve"> mokřadních lokalit ČR s </w:t>
      </w:r>
      <w:r w:rsidR="00244146" w:rsidRPr="00F467D0">
        <w:rPr>
          <w:highlight w:val="white"/>
        </w:rPr>
        <w:t xml:space="preserve">výskytem </w:t>
      </w:r>
      <w:r w:rsidR="00F467D0">
        <w:rPr>
          <w:highlight w:val="white"/>
        </w:rPr>
        <w:t xml:space="preserve">řady vzácných </w:t>
      </w:r>
      <w:r w:rsidR="00244146" w:rsidRPr="00F467D0">
        <w:rPr>
          <w:highlight w:val="white"/>
        </w:rPr>
        <w:t>druhů vá</w:t>
      </w:r>
      <w:r w:rsidRPr="00F467D0">
        <w:rPr>
          <w:highlight w:val="white"/>
        </w:rPr>
        <w:t xml:space="preserve">zaných na vlhké louky, mokřady a </w:t>
      </w:r>
      <w:r w:rsidR="00A26AA3" w:rsidRPr="00F467D0">
        <w:rPr>
          <w:highlight w:val="white"/>
        </w:rPr>
        <w:t>podmáčené</w:t>
      </w:r>
      <w:r w:rsidRPr="00F467D0">
        <w:rPr>
          <w:highlight w:val="white"/>
        </w:rPr>
        <w:t xml:space="preserve"> lesy, periodické a trvale zvodnělé stojaté vody a vody mírně tekoucí. </w:t>
      </w:r>
      <w:r w:rsidR="00244146" w:rsidRPr="00F467D0">
        <w:rPr>
          <w:highlight w:val="white"/>
        </w:rPr>
        <w:t>Z rostlinných druhů k nejvýznamnějším patří pryskyřník velký (</w:t>
      </w:r>
      <w:r w:rsidR="00244146" w:rsidRPr="00F467D0">
        <w:rPr>
          <w:i/>
          <w:highlight w:val="white"/>
        </w:rPr>
        <w:t>Ranunculus linqua</w:t>
      </w:r>
      <w:r w:rsidR="00244146" w:rsidRPr="00F467D0">
        <w:rPr>
          <w:highlight w:val="white"/>
        </w:rPr>
        <w:t>), sítina tmavá (</w:t>
      </w:r>
      <w:r w:rsidR="00244146" w:rsidRPr="00F467D0">
        <w:rPr>
          <w:i/>
          <w:highlight w:val="white"/>
        </w:rPr>
        <w:t>Juncus atratus</w:t>
      </w:r>
      <w:r w:rsidR="00244146" w:rsidRPr="00F467D0">
        <w:rPr>
          <w:highlight w:val="white"/>
        </w:rPr>
        <w:t>) či hrachor bahenní (</w:t>
      </w:r>
      <w:r w:rsidR="00244146" w:rsidRPr="00F467D0">
        <w:rPr>
          <w:i/>
          <w:highlight w:val="white"/>
        </w:rPr>
        <w:t>L</w:t>
      </w:r>
      <w:r w:rsidR="0031169E">
        <w:rPr>
          <w:i/>
          <w:highlight w:val="white"/>
        </w:rPr>
        <w:t>athyrus palustris</w:t>
      </w:r>
      <w:r w:rsidR="00244146" w:rsidRPr="00F467D0">
        <w:rPr>
          <w:highlight w:val="white"/>
        </w:rPr>
        <w:t xml:space="preserve">). </w:t>
      </w:r>
      <w:r w:rsidR="00F467D0" w:rsidRPr="00F467D0">
        <w:rPr>
          <w:highlight w:val="white"/>
        </w:rPr>
        <w:t>Prv</w:t>
      </w:r>
      <w:r w:rsidR="00F31541">
        <w:rPr>
          <w:highlight w:val="white"/>
        </w:rPr>
        <w:t>n</w:t>
      </w:r>
      <w:r w:rsidR="00F467D0" w:rsidRPr="00F467D0">
        <w:rPr>
          <w:highlight w:val="white"/>
        </w:rPr>
        <w:t xml:space="preserve">í dva jmenované druhy nebyly v posledních </w:t>
      </w:r>
      <w:r w:rsidR="00F467D0">
        <w:rPr>
          <w:highlight w:val="white"/>
        </w:rPr>
        <w:t>letech na lo</w:t>
      </w:r>
      <w:r w:rsidR="00F467D0" w:rsidRPr="00F467D0">
        <w:rPr>
          <w:highlight w:val="white"/>
        </w:rPr>
        <w:t xml:space="preserve">kalitě sice zaznamenány, ale potenciál pro jejich znovuobjevení je veliký. </w:t>
      </w:r>
      <w:r w:rsidRPr="00F467D0">
        <w:rPr>
          <w:highlight w:val="white"/>
        </w:rPr>
        <w:t>Některé druhy</w:t>
      </w:r>
      <w:r w:rsidR="00A26AA3" w:rsidRPr="00F467D0">
        <w:rPr>
          <w:highlight w:val="white"/>
        </w:rPr>
        <w:t xml:space="preserve"> </w:t>
      </w:r>
      <w:r w:rsidR="000A69B6">
        <w:rPr>
          <w:highlight w:val="white"/>
        </w:rPr>
        <w:t xml:space="preserve">živočichů, </w:t>
      </w:r>
      <w:r w:rsidR="00A26AA3" w:rsidRPr="00F467D0">
        <w:rPr>
          <w:highlight w:val="white"/>
        </w:rPr>
        <w:t xml:space="preserve">např. </w:t>
      </w:r>
      <w:r w:rsidR="00244146" w:rsidRPr="00F467D0">
        <w:rPr>
          <w:color w:val="000000"/>
        </w:rPr>
        <w:t>hrašník zobcovitý (</w:t>
      </w:r>
      <w:r w:rsidR="00244146" w:rsidRPr="00F467D0">
        <w:rPr>
          <w:i/>
          <w:color w:val="000000"/>
        </w:rPr>
        <w:t>Lynceus brachyurus</w:t>
      </w:r>
      <w:r w:rsidR="00244146" w:rsidRPr="00F467D0">
        <w:rPr>
          <w:color w:val="000000"/>
        </w:rPr>
        <w:t>)</w:t>
      </w:r>
      <w:r w:rsidR="000A69B6">
        <w:rPr>
          <w:color w:val="000000"/>
        </w:rPr>
        <w:t>,</w:t>
      </w:r>
      <w:r w:rsidR="00F467D0" w:rsidRPr="00F467D0">
        <w:rPr>
          <w:color w:val="000000"/>
        </w:rPr>
        <w:t xml:space="preserve"> </w:t>
      </w:r>
      <w:r w:rsidRPr="00F467D0">
        <w:rPr>
          <w:highlight w:val="white"/>
        </w:rPr>
        <w:t xml:space="preserve">se v rámci </w:t>
      </w:r>
      <w:r w:rsidR="00A26AA3" w:rsidRPr="00F467D0">
        <w:rPr>
          <w:highlight w:val="white"/>
        </w:rPr>
        <w:t>s</w:t>
      </w:r>
      <w:r w:rsidRPr="00F467D0">
        <w:rPr>
          <w:highlight w:val="white"/>
        </w:rPr>
        <w:t>třední Moravy v s</w:t>
      </w:r>
      <w:r w:rsidR="000A69B6">
        <w:rPr>
          <w:highlight w:val="white"/>
        </w:rPr>
        <w:t>oučasnosti vyskytují pouze zde. J</w:t>
      </w:r>
      <w:r w:rsidRPr="00F467D0">
        <w:rPr>
          <w:highlight w:val="white"/>
        </w:rPr>
        <w:t>iné zde mají jedny z nejbohatších populací u nás</w:t>
      </w:r>
      <w:r w:rsidR="000A69B6">
        <w:rPr>
          <w:highlight w:val="white"/>
        </w:rPr>
        <w:t xml:space="preserve"> - </w:t>
      </w:r>
      <w:r w:rsidR="00F467D0" w:rsidRPr="00F467D0">
        <w:t>např. modrásek bahenní (</w:t>
      </w:r>
      <w:r w:rsidR="00F467D0" w:rsidRPr="00F467D0">
        <w:rPr>
          <w:i/>
        </w:rPr>
        <w:t>Phengaris nausithous</w:t>
      </w:r>
      <w:r w:rsidR="00F467D0" w:rsidRPr="00F467D0">
        <w:t>)</w:t>
      </w:r>
      <w:r w:rsidRPr="00F467D0">
        <w:rPr>
          <w:highlight w:val="white"/>
        </w:rPr>
        <w:t xml:space="preserve">. </w:t>
      </w:r>
      <w:r w:rsidR="00F467D0" w:rsidRPr="00F467D0">
        <w:rPr>
          <w:highlight w:val="white"/>
        </w:rPr>
        <w:t>S</w:t>
      </w:r>
      <w:r w:rsidR="007B53BE" w:rsidRPr="00F467D0">
        <w:rPr>
          <w:highlight w:val="white"/>
        </w:rPr>
        <w:t>ouhrn</w:t>
      </w:r>
      <w:r w:rsidR="00F467D0" w:rsidRPr="00F467D0">
        <w:rPr>
          <w:highlight w:val="white"/>
        </w:rPr>
        <w:t xml:space="preserve"> chráněných či jinak v</w:t>
      </w:r>
      <w:r w:rsidR="00F467D0">
        <w:rPr>
          <w:highlight w:val="white"/>
        </w:rPr>
        <w:t>ý</w:t>
      </w:r>
      <w:r w:rsidR="00F467D0" w:rsidRPr="00F467D0">
        <w:rPr>
          <w:highlight w:val="white"/>
        </w:rPr>
        <w:t>znamných druhů</w:t>
      </w:r>
      <w:r w:rsidR="007B53BE" w:rsidRPr="00F467D0">
        <w:rPr>
          <w:highlight w:val="white"/>
        </w:rPr>
        <w:t xml:space="preserve"> </w:t>
      </w:r>
      <w:r w:rsidR="000F017E" w:rsidRPr="00F467D0">
        <w:rPr>
          <w:highlight w:val="white"/>
        </w:rPr>
        <w:t>uvádí tabulka 2.1.2 v Příloze T4</w:t>
      </w:r>
      <w:r w:rsidR="00F467D0" w:rsidRPr="00F467D0">
        <w:rPr>
          <w:highlight w:val="white"/>
        </w:rPr>
        <w:t xml:space="preserve">. </w:t>
      </w:r>
    </w:p>
    <w:p w14:paraId="0F30D221" w14:textId="2BBE496E" w:rsidR="00A80E6D" w:rsidRPr="00F467D0" w:rsidRDefault="00F467D0">
      <w:pPr>
        <w:spacing w:after="240"/>
        <w:jc w:val="both"/>
      </w:pPr>
      <w:r>
        <w:rPr>
          <w:highlight w:val="white"/>
        </w:rPr>
        <w:t>Nejnovější floristický inventarizační průzkum proběhl v roce 2019</w:t>
      </w:r>
      <w:r>
        <w:t xml:space="preserve"> (</w:t>
      </w:r>
      <w:r w:rsidR="007B53BE" w:rsidRPr="00F467D0">
        <w:t>Dančák 2019</w:t>
      </w:r>
      <w:r>
        <w:t>)</w:t>
      </w:r>
      <w:r w:rsidR="007B53BE" w:rsidRPr="00F467D0">
        <w:t>;</w:t>
      </w:r>
      <w:r>
        <w:t xml:space="preserve"> rok předtím, zde M. Du</w:t>
      </w:r>
      <w:r w:rsidR="00F31541">
        <w:t>choslav provedl inventarizační průzkum rostlinných</w:t>
      </w:r>
      <w:r>
        <w:t xml:space="preserve"> společenstev</w:t>
      </w:r>
      <w:r w:rsidR="007B53BE" w:rsidRPr="00F467D0">
        <w:t xml:space="preserve"> </w:t>
      </w:r>
      <w:r>
        <w:t>(</w:t>
      </w:r>
      <w:r w:rsidR="007B53BE" w:rsidRPr="00F467D0">
        <w:t>Duchoslav 2018</w:t>
      </w:r>
      <w:r>
        <w:t xml:space="preserve">). V obou průzkumech je </w:t>
      </w:r>
      <w:r w:rsidR="00F31541">
        <w:t>zevrubně</w:t>
      </w:r>
      <w:r>
        <w:t xml:space="preserve"> popsána bohat</w:t>
      </w:r>
      <w:r w:rsidR="00F31541">
        <w:t>á historie botanických průzkumů přírodní rezervace i širšího okolí.</w:t>
      </w:r>
      <w:r>
        <w:t xml:space="preserve"> </w:t>
      </w:r>
      <w:r w:rsidR="00F31541" w:rsidRPr="00F467D0">
        <w:rPr>
          <w:highlight w:val="white"/>
        </w:rPr>
        <w:t xml:space="preserve">V území proběhla řada </w:t>
      </w:r>
      <w:r w:rsidR="00F31541">
        <w:rPr>
          <w:highlight w:val="white"/>
        </w:rPr>
        <w:t xml:space="preserve">zoologických </w:t>
      </w:r>
      <w:r w:rsidR="00F31541" w:rsidRPr="00F467D0">
        <w:rPr>
          <w:highlight w:val="white"/>
        </w:rPr>
        <w:t>inventarizačních průzkumů a monitoringů</w:t>
      </w:r>
      <w:r w:rsidR="00F31541">
        <w:rPr>
          <w:highlight w:val="white"/>
        </w:rPr>
        <w:t xml:space="preserve"> – např.</w:t>
      </w:r>
      <w:r>
        <w:t xml:space="preserve"> </w:t>
      </w:r>
      <w:r w:rsidR="007B53BE" w:rsidRPr="00F467D0">
        <w:t xml:space="preserve"> Kostkan 2019; Kostkan &amp; Trnka 2018a, b; Krejčí 2006, 200</w:t>
      </w:r>
      <w:r w:rsidR="00F31541">
        <w:t>8, 2018; Mačát 2009, 2010, 2011</w:t>
      </w:r>
      <w:r w:rsidR="007B53BE" w:rsidRPr="00F467D0">
        <w:t xml:space="preserve">). </w:t>
      </w:r>
    </w:p>
    <w:p w14:paraId="5EF9FF0C" w14:textId="77777777" w:rsidR="00A80E6D" w:rsidRDefault="00A80E6D">
      <w:pPr>
        <w:pBdr>
          <w:top w:val="nil"/>
          <w:left w:val="nil"/>
          <w:bottom w:val="nil"/>
          <w:right w:val="nil"/>
          <w:between w:val="nil"/>
        </w:pBdr>
        <w:jc w:val="both"/>
        <w:rPr>
          <w:b/>
          <w:color w:val="000000"/>
        </w:rPr>
      </w:pPr>
    </w:p>
    <w:p w14:paraId="37BA5F01" w14:textId="77777777" w:rsidR="00A80E6D" w:rsidRDefault="00473CE3">
      <w:pPr>
        <w:pStyle w:val="Nadpis3"/>
        <w:jc w:val="left"/>
      </w:pPr>
      <w:bookmarkStart w:id="22" w:name="_Toc63405943"/>
      <w:r>
        <w:t>2.1.2 Přehled zvláště chráněných a významných ohrožených druhů rostlin a živočichů</w:t>
      </w:r>
      <w:bookmarkEnd w:id="22"/>
    </w:p>
    <w:p w14:paraId="03DB7592" w14:textId="77777777" w:rsidR="00A80E6D" w:rsidRDefault="00A80E6D">
      <w:pPr>
        <w:pBdr>
          <w:top w:val="nil"/>
          <w:left w:val="nil"/>
          <w:bottom w:val="nil"/>
          <w:right w:val="nil"/>
          <w:between w:val="nil"/>
        </w:pBdr>
        <w:jc w:val="both"/>
        <w:rPr>
          <w:b/>
        </w:rPr>
      </w:pPr>
    </w:p>
    <w:p w14:paraId="153A0B1A" w14:textId="77777777" w:rsidR="00A80E6D" w:rsidRDefault="00473CE3">
      <w:pPr>
        <w:jc w:val="both"/>
      </w:pPr>
      <w:r>
        <w:rPr>
          <w:b/>
        </w:rPr>
        <w:t>Příloha:</w:t>
      </w:r>
      <w:r>
        <w:t xml:space="preserve"> </w:t>
      </w:r>
    </w:p>
    <w:p w14:paraId="6EC8AC99" w14:textId="77777777" w:rsidR="00A80E6D" w:rsidRDefault="00473CE3">
      <w:pPr>
        <w:pBdr>
          <w:top w:val="nil"/>
          <w:left w:val="nil"/>
          <w:bottom w:val="nil"/>
          <w:right w:val="nil"/>
          <w:between w:val="nil"/>
        </w:pBdr>
        <w:jc w:val="both"/>
      </w:pPr>
      <w:r>
        <w:t>T</w:t>
      </w:r>
      <w:r w:rsidR="000F017E">
        <w:t>4</w:t>
      </w:r>
      <w:r w:rsidR="00536A23">
        <w:t xml:space="preserve"> </w:t>
      </w:r>
      <w:r w:rsidR="00536A23">
        <w:rPr>
          <w:color w:val="000000"/>
        </w:rPr>
        <w:t>–</w:t>
      </w:r>
      <w:r>
        <w:t xml:space="preserve"> Přehled zvláště chráněných a významných ohrožených druhů rostlin a živočichů</w:t>
      </w:r>
    </w:p>
    <w:p w14:paraId="239266B7" w14:textId="77777777" w:rsidR="00A80E6D" w:rsidRDefault="00473CE3">
      <w:pPr>
        <w:pBdr>
          <w:top w:val="nil"/>
          <w:left w:val="nil"/>
          <w:bottom w:val="nil"/>
          <w:right w:val="nil"/>
          <w:between w:val="nil"/>
        </w:pBdr>
        <w:jc w:val="both"/>
      </w:pPr>
      <w:r>
        <w:t xml:space="preserve"> </w:t>
      </w:r>
    </w:p>
    <w:p w14:paraId="427B3B25" w14:textId="77777777" w:rsidR="00A80E6D" w:rsidRDefault="00473CE3">
      <w:pPr>
        <w:pStyle w:val="Nadpis3"/>
        <w:jc w:val="left"/>
      </w:pPr>
      <w:bookmarkStart w:id="23" w:name="_Toc63405944"/>
      <w:r>
        <w:t>2.1.3 Výčet a popis významných přirozených disturbančních činitelů působících v území v minulosti a současnosti</w:t>
      </w:r>
      <w:bookmarkEnd w:id="23"/>
    </w:p>
    <w:p w14:paraId="0C98CAEB" w14:textId="77777777" w:rsidR="00A80E6D" w:rsidRDefault="00A80E6D">
      <w:pPr>
        <w:pBdr>
          <w:top w:val="nil"/>
          <w:left w:val="nil"/>
          <w:bottom w:val="nil"/>
          <w:right w:val="nil"/>
          <w:between w:val="nil"/>
        </w:pBdr>
        <w:jc w:val="both"/>
        <w:rPr>
          <w:i/>
          <w:color w:val="000000"/>
        </w:rPr>
      </w:pPr>
    </w:p>
    <w:p w14:paraId="5CAD4FFE" w14:textId="77777777" w:rsidR="00A80E6D" w:rsidRDefault="00473CE3">
      <w:pPr>
        <w:pBdr>
          <w:top w:val="nil"/>
          <w:left w:val="nil"/>
          <w:bottom w:val="nil"/>
          <w:right w:val="nil"/>
          <w:between w:val="nil"/>
        </w:pBdr>
        <w:jc w:val="both"/>
        <w:rPr>
          <w:b/>
          <w:color w:val="000000"/>
        </w:rPr>
      </w:pPr>
      <w:r>
        <w:rPr>
          <w:b/>
          <w:color w:val="000000"/>
        </w:rPr>
        <w:t>a) abiotické disturbanční činitele</w:t>
      </w:r>
    </w:p>
    <w:p w14:paraId="7FE2AD12" w14:textId="77777777" w:rsidR="00A80E6D" w:rsidRDefault="00473CE3">
      <w:pPr>
        <w:pBdr>
          <w:top w:val="nil"/>
          <w:left w:val="nil"/>
          <w:bottom w:val="nil"/>
          <w:right w:val="nil"/>
          <w:between w:val="nil"/>
        </w:pBdr>
        <w:jc w:val="both"/>
        <w:rPr>
          <w:u w:val="single"/>
        </w:rPr>
      </w:pPr>
      <w:r>
        <w:rPr>
          <w:u w:val="single"/>
        </w:rPr>
        <w:t>Vodní režim území</w:t>
      </w:r>
    </w:p>
    <w:p w14:paraId="361677A9" w14:textId="77777777" w:rsidR="00A80E6D" w:rsidRDefault="00473CE3">
      <w:pPr>
        <w:pBdr>
          <w:top w:val="nil"/>
          <w:left w:val="nil"/>
          <w:bottom w:val="nil"/>
          <w:right w:val="nil"/>
          <w:between w:val="nil"/>
        </w:pBdr>
        <w:jc w:val="both"/>
      </w:pPr>
      <w:r>
        <w:lastRenderedPageBreak/>
        <w:t xml:space="preserve">Vodní režim Planých louček je </w:t>
      </w:r>
      <w:r w:rsidR="00536A23">
        <w:t xml:space="preserve">i přes </w:t>
      </w:r>
      <w:r>
        <w:t>dlouhodobé such</w:t>
      </w:r>
      <w:r w:rsidR="00536A23">
        <w:t>o</w:t>
      </w:r>
      <w:r>
        <w:t xml:space="preserve"> a pokles hladiny podzemních vod ve srovnání se zbytkem území CHKO relativně příznivý. Vodní režim je však značně ovlivněn manipulacemi na jezu Chomoutov a jezu Řepčín. Přirozené vyšší průtoky jsou odváděny na jezu Chomoutov odlehčovacím kanálem do hlavní Moravy a na území Planých louček tedy nedochází k vybřežení vody a k přirozeným záplavám. Na druhou stranu i v letním období je hladina v Mlýnském potoce nadržena řepčínským jezem. Takto nastavený vyrovnaný průtok během roku způsobuje větší zamokření lokality po delší období roku, ale bez výrazného přeplavení na jaře, což má za následek postupnou změnu vegetace. </w:t>
      </w:r>
      <w:r w:rsidR="00490610">
        <w:t>Ze srovnání vegetace za posledních 10</w:t>
      </w:r>
      <w:r w:rsidR="00490610">
        <w:sym w:font="Symbol" w:char="F02D"/>
      </w:r>
      <w:r w:rsidR="00490610">
        <w:t xml:space="preserve">15 let (Duchoslav 2018) vychází mírné zamokřování lokality a šíření druhů pcháčových luk do vegetace aluviálních luk či </w:t>
      </w:r>
      <w:r>
        <w:t>šíření rákos</w:t>
      </w:r>
      <w:r w:rsidR="00C07B93">
        <w:t xml:space="preserve">in a porostů vysokých ostřic a </w:t>
      </w:r>
      <w:r>
        <w:t xml:space="preserve">mizení druhů, které vyžadují větší rozkolísanost vodního režimu </w:t>
      </w:r>
      <w:r w:rsidR="00536A23">
        <w:t xml:space="preserve">– </w:t>
      </w:r>
      <w:r>
        <w:t>např. zvonečník hlavatý</w:t>
      </w:r>
      <w:r w:rsidR="00536A23">
        <w:t xml:space="preserve"> (</w:t>
      </w:r>
      <w:r w:rsidR="007B53BE" w:rsidRPr="007B53BE">
        <w:rPr>
          <w:i/>
        </w:rPr>
        <w:t>Phyteuma orbiculare</w:t>
      </w:r>
      <w:r>
        <w:t>) či druhů vázaných na sušší stanoviště</w:t>
      </w:r>
      <w:r w:rsidR="00536A23">
        <w:t xml:space="preserve">, jako je </w:t>
      </w:r>
      <w:r>
        <w:t>hvozdík kartouzek</w:t>
      </w:r>
      <w:r w:rsidR="00536A23">
        <w:t xml:space="preserve"> (</w:t>
      </w:r>
      <w:r w:rsidR="007B53BE" w:rsidRPr="007B53BE">
        <w:rPr>
          <w:i/>
        </w:rPr>
        <w:t>Dianthus carthusianorum</w:t>
      </w:r>
      <w:r>
        <w:t xml:space="preserve">). </w:t>
      </w:r>
      <w:r w:rsidR="00490610">
        <w:t xml:space="preserve">Neexistují ale dlouhodobá data, která by tento trend dokládala a M. Duchoslav své údaje opírá o subjektivní pozorování. </w:t>
      </w:r>
      <w:r w:rsidR="0065317A">
        <w:t>Výraznější zvodnění území, na němž se v některých místech podílí i natékání vody břehovými nátržemi z Mlýnského potok</w:t>
      </w:r>
      <w:r w:rsidR="007713B9">
        <w:t>a</w:t>
      </w:r>
      <w:r w:rsidR="0065317A">
        <w:t xml:space="preserve"> do navazujících tůní</w:t>
      </w:r>
      <w:r w:rsidR="00536A23">
        <w:t>,</w:t>
      </w:r>
      <w:r w:rsidR="0065317A">
        <w:t xml:space="preserve"> </w:t>
      </w:r>
      <w:r w:rsidR="00F44288">
        <w:t xml:space="preserve">komplikuje </w:t>
      </w:r>
      <w:r w:rsidR="0065317A">
        <w:t xml:space="preserve">v některých letech sečení luk. </w:t>
      </w:r>
      <w:r>
        <w:t>Tento jev byl velmi patrný v prvních letech 21. století, kdy na Mlýnském potoce vznikl výrazný zátaras, v jehož důsledku docházelo k značnému dlouhodobému zamokření lokality. Po odstranění zátarasu se tento problém částečně vyřešil.</w:t>
      </w:r>
    </w:p>
    <w:p w14:paraId="16F96C6F" w14:textId="77777777" w:rsidR="00A80E6D" w:rsidRDefault="00473CE3">
      <w:pPr>
        <w:pBdr>
          <w:top w:val="nil"/>
          <w:left w:val="nil"/>
          <w:bottom w:val="nil"/>
          <w:right w:val="nil"/>
          <w:between w:val="nil"/>
        </w:pBdr>
        <w:jc w:val="both"/>
      </w:pPr>
      <w:r>
        <w:t>Vhodné by bylo pokusit se o změnu manipulačních řádů na jezech s cílem zajistit větší rozdíly průtoků v průběhu roku</w:t>
      </w:r>
      <w:r w:rsidR="00F44288">
        <w:t>,</w:t>
      </w:r>
      <w:r>
        <w:t xml:space="preserve"> umožňující větší povodňování na jaře (větší rozliv s alespoň krátkodobě stagnující vodou) a větší pokles hladiny podzemní vody ve vrcholném létě (snížení hladiny na jezu Řepčín o 10–20 cm oproti stávajícímu stavu v létě). Nutné by bylo sledovat vliv změny vodního režimu v území na vegetaci a faunu.</w:t>
      </w:r>
    </w:p>
    <w:p w14:paraId="79C19039" w14:textId="77777777" w:rsidR="00A80E6D" w:rsidRDefault="00A80E6D">
      <w:pPr>
        <w:pBdr>
          <w:top w:val="nil"/>
          <w:left w:val="nil"/>
          <w:bottom w:val="nil"/>
          <w:right w:val="nil"/>
          <w:between w:val="nil"/>
        </w:pBdr>
        <w:jc w:val="both"/>
      </w:pPr>
    </w:p>
    <w:p w14:paraId="11C6D9DD" w14:textId="77777777" w:rsidR="00A80E6D" w:rsidRDefault="00473CE3">
      <w:pPr>
        <w:pBdr>
          <w:top w:val="nil"/>
          <w:left w:val="nil"/>
          <w:bottom w:val="nil"/>
          <w:right w:val="nil"/>
          <w:between w:val="nil"/>
        </w:pBdr>
        <w:jc w:val="both"/>
        <w:rPr>
          <w:b/>
          <w:color w:val="000000"/>
        </w:rPr>
      </w:pPr>
      <w:r>
        <w:rPr>
          <w:b/>
          <w:color w:val="000000"/>
        </w:rPr>
        <w:t>b) biotické disturbanční činitele</w:t>
      </w:r>
    </w:p>
    <w:p w14:paraId="14A0B034" w14:textId="77777777" w:rsidR="00A80E6D" w:rsidRDefault="00473CE3" w:rsidP="00F44288">
      <w:pPr>
        <w:pBdr>
          <w:top w:val="nil"/>
          <w:left w:val="nil"/>
          <w:bottom w:val="nil"/>
          <w:right w:val="nil"/>
          <w:between w:val="nil"/>
        </w:pBdr>
        <w:jc w:val="both"/>
      </w:pPr>
      <w:r>
        <w:rPr>
          <w:u w:val="single"/>
        </w:rPr>
        <w:t xml:space="preserve">Bobr evropský </w:t>
      </w:r>
      <w:r w:rsidR="00F44288">
        <w:rPr>
          <w:u w:val="single"/>
        </w:rPr>
        <w:t>(</w:t>
      </w:r>
      <w:r w:rsidR="007B53BE" w:rsidRPr="007B53BE">
        <w:rPr>
          <w:i/>
          <w:u w:val="single"/>
        </w:rPr>
        <w:t>Castor fiber</w:t>
      </w:r>
      <w:r w:rsidR="00F44288">
        <w:rPr>
          <w:u w:val="single"/>
        </w:rPr>
        <w:t>)</w:t>
      </w:r>
      <w:r>
        <w:t xml:space="preserve"> </w:t>
      </w:r>
    </w:p>
    <w:p w14:paraId="73948837" w14:textId="77777777" w:rsidR="00ED243A" w:rsidRDefault="00473CE3">
      <w:pPr>
        <w:jc w:val="both"/>
      </w:pPr>
      <w:r>
        <w:t>Jeho aktivity, především v okolí Izákovy tůně, způsobují zvýšenou hladinu vody (místy vznikly i proudící úseky) v západní části tůně a zamokření přilehlých lučních částí Ameriky. Čímž přímo (zamokření luk) i nepřímo (znemožněn přístup techniky na louku) komplikují management této části PR. Proudící voda v tůni může mít negativní vliv i na populaci svinutce tenkého</w:t>
      </w:r>
      <w:r w:rsidR="00F44288">
        <w:t xml:space="preserve"> (</w:t>
      </w:r>
      <w:r w:rsidR="00F44288">
        <w:rPr>
          <w:i/>
          <w:sz w:val="22"/>
          <w:szCs w:val="22"/>
        </w:rPr>
        <w:t>Anisus vorticulus</w:t>
      </w:r>
      <w:r w:rsidR="00F44288">
        <w:rPr>
          <w:sz w:val="22"/>
          <w:szCs w:val="22"/>
        </w:rPr>
        <w:t>)</w:t>
      </w:r>
      <w:r w:rsidR="00F44288">
        <w:t>)</w:t>
      </w:r>
      <w:r>
        <w:t>, na</w:t>
      </w:r>
      <w:r w:rsidR="00F44288">
        <w:t xml:space="preserve"> </w:t>
      </w:r>
      <w:r>
        <w:t>druhou stranu zvýšení vodní hladiny může tohoto měkkýše ovlivňovat spíše pozitivně,</w:t>
      </w:r>
      <w:r>
        <w:rPr>
          <w:color w:val="FF0000"/>
        </w:rPr>
        <w:t xml:space="preserve"> </w:t>
      </w:r>
      <w:r>
        <w:t xml:space="preserve">k jednoznačným závěrům je ale nutný delší monitoring (Beran in verb.). </w:t>
      </w:r>
    </w:p>
    <w:p w14:paraId="243A9134" w14:textId="77777777" w:rsidR="00A80E6D" w:rsidRDefault="00A80E6D">
      <w:pPr>
        <w:pBdr>
          <w:top w:val="nil"/>
          <w:left w:val="nil"/>
          <w:bottom w:val="nil"/>
          <w:right w:val="nil"/>
          <w:between w:val="nil"/>
        </w:pBdr>
        <w:jc w:val="both"/>
      </w:pPr>
    </w:p>
    <w:p w14:paraId="75E14F07" w14:textId="77777777" w:rsidR="00A80E6D" w:rsidRDefault="00A80E6D">
      <w:pPr>
        <w:jc w:val="both"/>
        <w:rPr>
          <w:i/>
        </w:rPr>
      </w:pPr>
    </w:p>
    <w:p w14:paraId="5FA1C942" w14:textId="77777777" w:rsidR="00A80E6D" w:rsidRDefault="00473CE3">
      <w:pPr>
        <w:pStyle w:val="Nadpis2"/>
        <w:rPr>
          <w:b/>
        </w:rPr>
      </w:pPr>
      <w:bookmarkStart w:id="24" w:name="_Toc63405945"/>
      <w:r>
        <w:rPr>
          <w:b/>
        </w:rPr>
        <w:t>2.2 Historie využívání území a zásadní pozitivní i negativní vlivy lidské činnosti v minulosti a současnosti</w:t>
      </w:r>
      <w:bookmarkEnd w:id="24"/>
    </w:p>
    <w:p w14:paraId="5CB2E3C8" w14:textId="77777777" w:rsidR="00A80E6D" w:rsidRDefault="00A80E6D">
      <w:pPr>
        <w:pBdr>
          <w:top w:val="nil"/>
          <w:left w:val="nil"/>
          <w:bottom w:val="nil"/>
          <w:right w:val="nil"/>
          <w:between w:val="nil"/>
        </w:pBdr>
        <w:jc w:val="both"/>
        <w:rPr>
          <w:color w:val="000000"/>
        </w:rPr>
      </w:pPr>
    </w:p>
    <w:p w14:paraId="55D964B1" w14:textId="77777777" w:rsidR="00A80E6D" w:rsidRDefault="00473CE3">
      <w:pPr>
        <w:numPr>
          <w:ilvl w:val="0"/>
          <w:numId w:val="6"/>
        </w:numPr>
        <w:pBdr>
          <w:top w:val="nil"/>
          <w:left w:val="nil"/>
          <w:bottom w:val="nil"/>
          <w:right w:val="nil"/>
          <w:between w:val="nil"/>
        </w:pBdr>
        <w:ind w:left="426"/>
        <w:jc w:val="both"/>
        <w:rPr>
          <w:b/>
          <w:color w:val="000000"/>
        </w:rPr>
      </w:pPr>
      <w:r>
        <w:rPr>
          <w:b/>
          <w:color w:val="000000"/>
        </w:rPr>
        <w:t>ochrana přírody</w:t>
      </w:r>
    </w:p>
    <w:p w14:paraId="0FF8CFDE" w14:textId="77777777" w:rsidR="00A80E6D" w:rsidRDefault="00473CE3">
      <w:pPr>
        <w:spacing w:before="120" w:after="240"/>
        <w:jc w:val="both"/>
      </w:pPr>
      <w:r>
        <w:t xml:space="preserve">Plané loučky byly vyhlášeny státní přírodní rezervací o výměře 66,56 ha zřizovacím předpisem Ministerstva školství, věd a umění dne 22. března 1952 pod číslem 32.042/52–IV/5. Na současnou výměru </w:t>
      </w:r>
      <w:r w:rsidR="0077142A">
        <w:t xml:space="preserve">a kategorii PR </w:t>
      </w:r>
      <w:r>
        <w:t>byly Plané loučky přehlášeny Vyhláškou Správy CHKO Litovelské Pomoraví.</w:t>
      </w:r>
    </w:p>
    <w:p w14:paraId="574B2AE6" w14:textId="77777777" w:rsidR="001E12A0" w:rsidRDefault="001E12A0">
      <w:pPr>
        <w:spacing w:before="120" w:after="240"/>
        <w:jc w:val="both"/>
      </w:pPr>
      <w:r>
        <w:t>V roce 2005 byla nařízením vlády na území Planých louček vyhlášena Ptačí oblast Litovelské Pomoraví a Evropsky významná oblast Litovelské Pomoraví (v národním seznamu od roku 2005, v evropském seznamu od roku 2018).</w:t>
      </w:r>
    </w:p>
    <w:p w14:paraId="79B99CAE" w14:textId="77777777" w:rsidR="00A80E6D" w:rsidRDefault="00A80E6D">
      <w:pPr>
        <w:pBdr>
          <w:top w:val="nil"/>
          <w:left w:val="nil"/>
          <w:bottom w:val="nil"/>
          <w:right w:val="nil"/>
          <w:between w:val="nil"/>
        </w:pBdr>
        <w:jc w:val="both"/>
        <w:rPr>
          <w:b/>
        </w:rPr>
      </w:pPr>
    </w:p>
    <w:p w14:paraId="60BCCB53" w14:textId="77777777" w:rsidR="00A80E6D" w:rsidRDefault="00473CE3">
      <w:pPr>
        <w:numPr>
          <w:ilvl w:val="0"/>
          <w:numId w:val="6"/>
        </w:numPr>
        <w:pBdr>
          <w:top w:val="nil"/>
          <w:left w:val="nil"/>
          <w:bottom w:val="nil"/>
          <w:right w:val="nil"/>
          <w:between w:val="nil"/>
        </w:pBdr>
        <w:ind w:left="426"/>
        <w:jc w:val="both"/>
        <w:rPr>
          <w:b/>
          <w:color w:val="000000"/>
        </w:rPr>
      </w:pPr>
      <w:r>
        <w:rPr>
          <w:b/>
          <w:color w:val="000000"/>
        </w:rPr>
        <w:lastRenderedPageBreak/>
        <w:t>lesní hospodářství</w:t>
      </w:r>
    </w:p>
    <w:p w14:paraId="45D122C4" w14:textId="77777777" w:rsidR="00A80E6D" w:rsidRPr="00DC518A" w:rsidRDefault="00473CE3" w:rsidP="00DC518A">
      <w:pPr>
        <w:spacing w:after="240"/>
        <w:jc w:val="both"/>
      </w:pPr>
      <w:r>
        <w:t xml:space="preserve">Na území nejsou </w:t>
      </w:r>
      <w:r w:rsidR="001E12A0">
        <w:t xml:space="preserve">a historicky nebyly </w:t>
      </w:r>
      <w:r>
        <w:t>lesní porosty intenzivně hospodářsky využívány. Většinu porostů tvoří</w:t>
      </w:r>
      <w:r w:rsidR="001E12A0">
        <w:t xml:space="preserve"> údolní jasano</w:t>
      </w:r>
      <w:r w:rsidR="00CC333D">
        <w:t>vo-olšové luhy a mokřadní olšiny</w:t>
      </w:r>
      <w:r>
        <w:t xml:space="preserve"> bez lesnických zásahů.</w:t>
      </w:r>
      <w:r w:rsidR="00CC333D">
        <w:t xml:space="preserve"> </w:t>
      </w:r>
    </w:p>
    <w:p w14:paraId="032F9D76" w14:textId="77777777" w:rsidR="00A80E6D" w:rsidRDefault="00473CE3">
      <w:pPr>
        <w:numPr>
          <w:ilvl w:val="0"/>
          <w:numId w:val="6"/>
        </w:numPr>
        <w:pBdr>
          <w:top w:val="nil"/>
          <w:left w:val="nil"/>
          <w:bottom w:val="nil"/>
          <w:right w:val="nil"/>
          <w:between w:val="nil"/>
        </w:pBdr>
        <w:ind w:left="426"/>
        <w:jc w:val="both"/>
        <w:rPr>
          <w:b/>
          <w:color w:val="000000"/>
        </w:rPr>
      </w:pPr>
      <w:r>
        <w:rPr>
          <w:b/>
          <w:color w:val="000000"/>
        </w:rPr>
        <w:t>zemědělské hospodaření</w:t>
      </w:r>
    </w:p>
    <w:p w14:paraId="54B86CB1" w14:textId="77777777" w:rsidR="00A80E6D" w:rsidRDefault="00473CE3">
      <w:pPr>
        <w:spacing w:before="120" w:after="240"/>
        <w:jc w:val="both"/>
      </w:pPr>
      <w:r>
        <w:t>Do padesátých let probíhala orba na polích v malých pásech uvnitř stávající PR. Do 90. let docházelo k hnojení luk a k nedostatečnému kosení okrajů luk a podmáčených části. V důsledku čehož došlo k postupnému zarůstání podmáčených ploch a šíření křovin. V blízké minulosti a současnosti je hlavním rizikem nedostatečné sečení lučních porostů zejména v okrajových nebo v podmáčených částech luk, rozrůstání keřových vrb a dalších dřevin v neposečených okrajích. Nevhodné je také ponechávání posečené biomasy na lokalitě.</w:t>
      </w:r>
    </w:p>
    <w:p w14:paraId="422E9E51" w14:textId="77777777" w:rsidR="00CC333D" w:rsidRDefault="00CC333D">
      <w:pPr>
        <w:spacing w:before="120" w:after="240"/>
        <w:jc w:val="both"/>
      </w:pPr>
      <w:r>
        <w:t xml:space="preserve">Na většině psárkových a střídavě vlhkých bezkolencových luk </w:t>
      </w:r>
      <w:r w:rsidR="000C4464">
        <w:t>v západní části</w:t>
      </w:r>
      <w:r>
        <w:t xml:space="preserve"> PR a v ochranném pásmu hospodaří Zemědělské družstvo Unčovice, plochy </w:t>
      </w:r>
      <w:r w:rsidR="000C4464">
        <w:t xml:space="preserve">jsou součástí půdních bloků 8805/2 a 8704/8 </w:t>
      </w:r>
    </w:p>
    <w:p w14:paraId="117C5601" w14:textId="77777777" w:rsidR="000C4464" w:rsidRDefault="000C4464">
      <w:pPr>
        <w:spacing w:before="120" w:after="240"/>
        <w:jc w:val="both"/>
      </w:pPr>
      <w:r>
        <w:t>Aluviální psárkové louky ve východní část PR obhospodařuje společnost Školagro s.r.o. (půdní blok 8803) a Pavel Šimsa (půdní bloky 8803/1; 8701/</w:t>
      </w:r>
      <w:r w:rsidR="009A0646">
        <w:t>1; 8701/10; 8701/13).</w:t>
      </w:r>
    </w:p>
    <w:p w14:paraId="69FC3043" w14:textId="77777777" w:rsidR="009A0646" w:rsidRDefault="009A0646">
      <w:pPr>
        <w:spacing w:before="120" w:after="240"/>
        <w:jc w:val="both"/>
      </w:pPr>
      <w:r>
        <w:t>Na všech půdních blocích je vymezena kultura trvalý travní porost. Louky jsou dvakrát ročně koseny v režimu EZ/PO konvenční hospodaření.</w:t>
      </w:r>
    </w:p>
    <w:p w14:paraId="0AD47A9F" w14:textId="748D03F4" w:rsidR="009A0646" w:rsidRDefault="009A0646">
      <w:pPr>
        <w:spacing w:before="120" w:after="240"/>
        <w:jc w:val="both"/>
        <w:rPr>
          <w:b/>
          <w:color w:val="000000"/>
        </w:rPr>
      </w:pPr>
      <w:r>
        <w:t xml:space="preserve">Trvale podmáčené plochy a plochy s výskytem významných druhů </w:t>
      </w:r>
      <w:r w:rsidR="000B22CE">
        <w:t xml:space="preserve">rostlin </w:t>
      </w:r>
      <w:r>
        <w:t xml:space="preserve">(dílčí plochy </w:t>
      </w:r>
      <w:r w:rsidR="00CC63AD">
        <w:t xml:space="preserve">2; </w:t>
      </w:r>
      <w:r w:rsidR="000B22CE">
        <w:t>3 - část</w:t>
      </w:r>
      <w:r>
        <w:t xml:space="preserve">, 4; 5; 6; </w:t>
      </w:r>
      <w:r w:rsidR="00CC63AD">
        <w:t>10</w:t>
      </w:r>
      <w:r>
        <w:t xml:space="preserve">; </w:t>
      </w:r>
      <w:r w:rsidR="000B22CE">
        <w:t xml:space="preserve">11 - </w:t>
      </w:r>
      <w:r>
        <w:t xml:space="preserve">část), </w:t>
      </w:r>
      <w:r w:rsidR="000B22CE">
        <w:t>13; 15 - část</w:t>
      </w:r>
      <w:r w:rsidR="00CC63AD">
        <w:t>; 22</w:t>
      </w:r>
      <w:r>
        <w:t>;</w:t>
      </w:r>
      <w:r w:rsidR="00CC63AD">
        <w:t xml:space="preserve"> 27 op</w:t>
      </w:r>
      <w:r w:rsidR="000B22CE">
        <w:t xml:space="preserve"> - </w:t>
      </w:r>
      <w:r>
        <w:t xml:space="preserve">část) jsou </w:t>
      </w:r>
      <w:r w:rsidR="006E77A8">
        <w:t>od 90. let</w:t>
      </w:r>
      <w:r w:rsidR="000B22CE">
        <w:t xml:space="preserve"> </w:t>
      </w:r>
      <w:r>
        <w:t>nepravidelně koseny z Programu péče o krajinu (PPK A).</w:t>
      </w:r>
    </w:p>
    <w:p w14:paraId="1470D80B" w14:textId="77777777" w:rsidR="00A80E6D" w:rsidRDefault="00473CE3">
      <w:pPr>
        <w:numPr>
          <w:ilvl w:val="0"/>
          <w:numId w:val="6"/>
        </w:numPr>
        <w:pBdr>
          <w:top w:val="nil"/>
          <w:left w:val="nil"/>
          <w:bottom w:val="nil"/>
          <w:right w:val="nil"/>
          <w:between w:val="nil"/>
        </w:pBdr>
        <w:ind w:left="426"/>
        <w:jc w:val="both"/>
        <w:rPr>
          <w:b/>
          <w:color w:val="000000"/>
        </w:rPr>
      </w:pPr>
      <w:r>
        <w:rPr>
          <w:b/>
          <w:color w:val="000000"/>
        </w:rPr>
        <w:t xml:space="preserve">myslivost </w:t>
      </w:r>
    </w:p>
    <w:p w14:paraId="481CCCE7" w14:textId="77777777" w:rsidR="00A80E6D" w:rsidRDefault="00473CE3">
      <w:pPr>
        <w:spacing w:after="240"/>
        <w:jc w:val="both"/>
        <w:rPr>
          <w:b/>
        </w:rPr>
      </w:pPr>
      <w:r>
        <w:t xml:space="preserve">Území PR je součástí dvou honiteb: CZ7107110015 Křelov a CZ7107110009 Haná (http://geoportal.uhul.cz/mapy/mapyhon.html). Na území PR nejsou žádná myslivecká zařízení.  </w:t>
      </w:r>
    </w:p>
    <w:p w14:paraId="13ED8885" w14:textId="77777777" w:rsidR="00A80E6D" w:rsidRDefault="00473CE3">
      <w:pPr>
        <w:numPr>
          <w:ilvl w:val="0"/>
          <w:numId w:val="6"/>
        </w:numPr>
        <w:pBdr>
          <w:top w:val="nil"/>
          <w:left w:val="nil"/>
          <w:bottom w:val="nil"/>
          <w:right w:val="nil"/>
          <w:between w:val="nil"/>
        </w:pBdr>
        <w:ind w:left="426"/>
        <w:jc w:val="both"/>
        <w:rPr>
          <w:b/>
          <w:color w:val="000000"/>
        </w:rPr>
      </w:pPr>
      <w:r>
        <w:rPr>
          <w:b/>
          <w:color w:val="000000"/>
        </w:rPr>
        <w:t>rybářství</w:t>
      </w:r>
    </w:p>
    <w:p w14:paraId="1A9B1E8D" w14:textId="77777777" w:rsidR="00A80E6D" w:rsidRDefault="00473CE3">
      <w:pPr>
        <w:spacing w:after="240"/>
        <w:jc w:val="both"/>
        <w:rPr>
          <w:b/>
        </w:rPr>
      </w:pPr>
      <w:r>
        <w:t>Mlýnský potok leží v rybářském revíru 471 049-Morava 18. Negativní dopad má zejména ponechávání odpadků v blízkosti břehů Mlýnského potoka neukázněnými rybáři.</w:t>
      </w:r>
    </w:p>
    <w:p w14:paraId="4BEFBE98" w14:textId="77777777" w:rsidR="00A80E6D" w:rsidRDefault="00473CE3">
      <w:pPr>
        <w:numPr>
          <w:ilvl w:val="0"/>
          <w:numId w:val="6"/>
        </w:numPr>
        <w:pBdr>
          <w:top w:val="nil"/>
          <w:left w:val="nil"/>
          <w:bottom w:val="nil"/>
          <w:right w:val="nil"/>
          <w:between w:val="nil"/>
        </w:pBdr>
        <w:ind w:left="426"/>
        <w:jc w:val="both"/>
        <w:rPr>
          <w:b/>
          <w:color w:val="000000"/>
        </w:rPr>
      </w:pPr>
      <w:r>
        <w:rPr>
          <w:b/>
          <w:color w:val="000000"/>
        </w:rPr>
        <w:t>rekreace a sport</w:t>
      </w:r>
    </w:p>
    <w:p w14:paraId="476FAFF9" w14:textId="77777777" w:rsidR="00A80E6D" w:rsidRDefault="00473CE3">
      <w:pPr>
        <w:spacing w:after="240"/>
        <w:jc w:val="both"/>
      </w:pPr>
      <w:r>
        <w:t xml:space="preserve">Území PR je hojně využíváno k rekreaci a sportu, projevuje se zde sílící rekreační tlak v blízkosti města Olomouce a přírodního koupaliště Poděbrady. Před vybudováním sociálního zařízení v restauraci na Poděbradech, byla různá </w:t>
      </w:r>
      <w:r w:rsidR="00DC518A">
        <w:t>zákoutí v ochranném</w:t>
      </w:r>
      <w:r>
        <w:t xml:space="preserve"> pásmu hojně využívána namísto toalet. Tato situace se v území velmi zlepšila, i když stále jsou ojediněle zaznamenány případy ukládání odpadů v okrajových částech ochranného pásma. Dále je území využíváno pro venčení</w:t>
      </w:r>
      <w:r w:rsidR="00C07B93">
        <w:t xml:space="preserve"> psů, jízdu na koni či procházk</w:t>
      </w:r>
      <w:r w:rsidR="00036AC0">
        <w:t>y</w:t>
      </w:r>
      <w:r>
        <w:t>. Pro zamezení návštěvnosti centrální části PR byly v devadesátých letech vykopány zvodnělé příkopy částečně omezující přístup. Pro návštěvníky byla vybudována naučná stezka informující o přírodovědných hodnotách území, při západním okraji ochranného pásma byly postaveny dřevěné schody zabraňující narušování vegetace. Za podobným účelem byl vybudován i povalový chodník na velmi frekventované cyklostezce od Planého mostku k parkovišti u Poděbrad, která prochází vlhkými loukami v ochranném pásmu. Především v jarních měsících se zde z důvodu obcházení podmáčených míst vytvářela síť pěšinek, čímž docházelo k narušování vegetace. K podobným disturbancím dochází i při severní hranici ochranného pásma, kudy prochází cyklostezka z Poděbrad směrem na Chomoutov, zde jsou ale pozemky sušší</w:t>
      </w:r>
      <w:r w:rsidR="00F545B5">
        <w:t>,</w:t>
      </w:r>
      <w:r>
        <w:t xml:space="preserve"> a k tak velkému narušení vegetace zde nedochází.</w:t>
      </w:r>
    </w:p>
    <w:p w14:paraId="22BECCBC" w14:textId="77777777" w:rsidR="001313BA" w:rsidRPr="001313BA" w:rsidRDefault="000B22CE" w:rsidP="001313BA">
      <w:pPr>
        <w:spacing w:after="200"/>
        <w:jc w:val="both"/>
      </w:pPr>
      <w:r w:rsidRPr="001313BA">
        <w:lastRenderedPageBreak/>
        <w:t xml:space="preserve">Mlýnský potok je </w:t>
      </w:r>
      <w:r w:rsidR="008F13C1" w:rsidRPr="001313BA">
        <w:t xml:space="preserve">především v jarních měsících využíván jako </w:t>
      </w:r>
      <w:r w:rsidR="008D6058" w:rsidRPr="001313BA">
        <w:t>oblíbená vodácká trasa. N</w:t>
      </w:r>
      <w:r w:rsidR="001313BA">
        <w:t>egativní dopady vodáctví na ochranu přírody</w:t>
      </w:r>
      <w:r w:rsidR="008D6058" w:rsidRPr="001313BA">
        <w:t xml:space="preserve"> </w:t>
      </w:r>
      <w:r w:rsidR="001313BA">
        <w:t>jsou pouze mírné</w:t>
      </w:r>
      <w:r w:rsidR="008D6058" w:rsidRPr="001313BA">
        <w:t>. Nárazově dochází k rušení živočichů v okolí vodního toku. Na území PR není umístěno žádné vodácké (či jiné) tábořiště. Při jižním okraji PR</w:t>
      </w:r>
      <w:r w:rsidR="001313BA">
        <w:t xml:space="preserve">, nad Planým mostkem, </w:t>
      </w:r>
      <w:r w:rsidR="001313BA" w:rsidRPr="001313BA">
        <w:t xml:space="preserve">je </w:t>
      </w:r>
      <w:r w:rsidR="001313BA">
        <w:t>neupravené výstupní místo, kde dochází k mírné erozi břehu. V budoucnu by bylo vhodné upravit výstupní místo</w:t>
      </w:r>
      <w:r w:rsidR="001313BA" w:rsidRPr="001313BA">
        <w:t xml:space="preserve"> s využitím přírodních materiálů (kámen, dřevo).</w:t>
      </w:r>
    </w:p>
    <w:p w14:paraId="0CC103A5" w14:textId="77777777" w:rsidR="000B22CE" w:rsidRDefault="008D6058">
      <w:pPr>
        <w:spacing w:after="240"/>
        <w:jc w:val="both"/>
        <w:rPr>
          <w:b/>
        </w:rPr>
      </w:pPr>
      <w:r>
        <w:t xml:space="preserve"> </w:t>
      </w:r>
    </w:p>
    <w:p w14:paraId="63B57F05" w14:textId="77777777" w:rsidR="00A80E6D" w:rsidRDefault="00473CE3">
      <w:pPr>
        <w:numPr>
          <w:ilvl w:val="0"/>
          <w:numId w:val="6"/>
        </w:numPr>
        <w:pBdr>
          <w:top w:val="nil"/>
          <w:left w:val="nil"/>
          <w:bottom w:val="nil"/>
          <w:right w:val="nil"/>
          <w:between w:val="nil"/>
        </w:pBdr>
        <w:ind w:left="426"/>
        <w:jc w:val="both"/>
        <w:rPr>
          <w:b/>
          <w:color w:val="000000"/>
        </w:rPr>
      </w:pPr>
      <w:r>
        <w:rPr>
          <w:b/>
          <w:color w:val="000000"/>
        </w:rPr>
        <w:t>těžba nerostných surovin</w:t>
      </w:r>
    </w:p>
    <w:p w14:paraId="44D6D7DB" w14:textId="77777777" w:rsidR="00A80E6D" w:rsidRDefault="00473CE3">
      <w:pPr>
        <w:spacing w:after="240"/>
        <w:jc w:val="both"/>
      </w:pPr>
      <w:r>
        <w:t>Těžbou štěrkopísku byla nenávratně zničena část lučních porostů v bezprostřední blízkosti lokality a vytvořeno jezero Poděbrady.</w:t>
      </w:r>
    </w:p>
    <w:p w14:paraId="0123BBC3" w14:textId="77777777" w:rsidR="00033DDD" w:rsidRDefault="00033DDD">
      <w:pPr>
        <w:spacing w:after="240"/>
        <w:jc w:val="both"/>
      </w:pPr>
      <w:r>
        <w:t>h) jiný způsob využívání</w:t>
      </w:r>
    </w:p>
    <w:p w14:paraId="52E6DB17" w14:textId="77777777" w:rsidR="00033DDD" w:rsidRDefault="00033DDD" w:rsidP="00033DDD">
      <w:pPr>
        <w:jc w:val="both"/>
      </w:pPr>
      <w:r>
        <w:t>Vodní režim PR ovlivňují manipulace na jezu Chomoutov a jezu Řepčín, které by měly probíhat v souladu se schválenými manipulačními řády pro tato vodní díla. K rozlivu na loukách PR dochází při průtoku cca 7,5</w:t>
      </w:r>
      <w:r>
        <w:sym w:font="Symbol" w:char="F02D"/>
      </w:r>
      <w:r>
        <w:t>8 m</w:t>
      </w:r>
      <w:r>
        <w:rPr>
          <w:vertAlign w:val="superscript"/>
        </w:rPr>
        <w:t>3</w:t>
      </w:r>
      <w:r>
        <w:t>/s.</w:t>
      </w:r>
    </w:p>
    <w:p w14:paraId="7D6FE47C" w14:textId="77777777" w:rsidR="00033DDD" w:rsidRDefault="00033DDD">
      <w:pPr>
        <w:spacing w:after="240"/>
        <w:jc w:val="both"/>
        <w:rPr>
          <w:i/>
          <w:color w:val="000000"/>
        </w:rPr>
      </w:pPr>
    </w:p>
    <w:p w14:paraId="489D5A43" w14:textId="77777777" w:rsidR="00A80E6D" w:rsidRDefault="00A80E6D">
      <w:pPr>
        <w:pBdr>
          <w:top w:val="nil"/>
          <w:left w:val="nil"/>
          <w:bottom w:val="nil"/>
          <w:right w:val="nil"/>
          <w:between w:val="nil"/>
        </w:pBdr>
        <w:jc w:val="both"/>
        <w:rPr>
          <w:b/>
          <w:color w:val="000000"/>
        </w:rPr>
      </w:pPr>
    </w:p>
    <w:p w14:paraId="579CA7DC" w14:textId="77777777" w:rsidR="00A80E6D" w:rsidRDefault="00473CE3">
      <w:pPr>
        <w:pStyle w:val="Nadpis2"/>
        <w:rPr>
          <w:b/>
        </w:rPr>
      </w:pPr>
      <w:bookmarkStart w:id="25" w:name="_Toc63405946"/>
      <w:r>
        <w:rPr>
          <w:b/>
        </w:rPr>
        <w:t>2.3 Související plánovací dokumenty, správní akty a opatření obecné povahy</w:t>
      </w:r>
      <w:bookmarkEnd w:id="25"/>
    </w:p>
    <w:p w14:paraId="2FE095DD" w14:textId="77777777" w:rsidR="00A80E6D" w:rsidRDefault="00A80E6D">
      <w:pPr>
        <w:pBdr>
          <w:top w:val="nil"/>
          <w:left w:val="nil"/>
          <w:bottom w:val="nil"/>
          <w:right w:val="nil"/>
          <w:between w:val="nil"/>
        </w:pBdr>
        <w:ind w:hanging="566"/>
        <w:jc w:val="both"/>
        <w:rPr>
          <w:i/>
          <w:color w:val="000000"/>
        </w:rPr>
      </w:pPr>
    </w:p>
    <w:p w14:paraId="55E20B30" w14:textId="77777777" w:rsidR="00A80E6D" w:rsidRDefault="00473CE3">
      <w:pPr>
        <w:rPr>
          <w:b/>
        </w:rPr>
      </w:pPr>
      <w:r>
        <w:rPr>
          <w:b/>
        </w:rPr>
        <w:t>Ochrana přírody</w:t>
      </w:r>
    </w:p>
    <w:p w14:paraId="5BD40A5A" w14:textId="77777777" w:rsidR="00A80E6D" w:rsidRDefault="00473CE3">
      <w:pPr>
        <w:jc w:val="both"/>
      </w:pPr>
      <w:r>
        <w:rPr>
          <w:u w:val="single"/>
        </w:rPr>
        <w:t>Právní předpisy</w:t>
      </w:r>
      <w:r>
        <w:t>:</w:t>
      </w:r>
    </w:p>
    <w:p w14:paraId="709DF755" w14:textId="77777777" w:rsidR="00A80E6D" w:rsidRPr="00537C7D" w:rsidRDefault="00473CE3" w:rsidP="00537C7D">
      <w:pPr>
        <w:pStyle w:val="Odstavecseseznamem"/>
        <w:numPr>
          <w:ilvl w:val="0"/>
          <w:numId w:val="11"/>
        </w:numPr>
        <w:jc w:val="both"/>
        <w:rPr>
          <w:sz w:val="24"/>
          <w:szCs w:val="24"/>
        </w:rPr>
      </w:pPr>
      <w:r w:rsidRPr="00537C7D">
        <w:rPr>
          <w:sz w:val="24"/>
          <w:szCs w:val="24"/>
        </w:rPr>
        <w:t>Nařízení vlády č. 23/2005 Sb., kterým se vymezuje Ptačí oblast Litovelské Pomoraví;</w:t>
      </w:r>
    </w:p>
    <w:p w14:paraId="77267382" w14:textId="77777777" w:rsidR="00A80E6D" w:rsidRPr="00537C7D" w:rsidRDefault="00473CE3" w:rsidP="00537C7D">
      <w:pPr>
        <w:pStyle w:val="Odstavecseseznamem"/>
        <w:numPr>
          <w:ilvl w:val="0"/>
          <w:numId w:val="11"/>
        </w:numPr>
        <w:jc w:val="both"/>
        <w:rPr>
          <w:sz w:val="24"/>
          <w:szCs w:val="24"/>
        </w:rPr>
      </w:pPr>
      <w:r w:rsidRPr="00537C7D">
        <w:rPr>
          <w:sz w:val="24"/>
          <w:szCs w:val="24"/>
        </w:rPr>
        <w:t>Nařízení vlády č. č. 318/2013 Sb., o stanovení národního seznamu evropsky významných lokalit</w:t>
      </w:r>
      <w:r w:rsidR="00AF3FF0">
        <w:rPr>
          <w:sz w:val="24"/>
          <w:szCs w:val="24"/>
        </w:rPr>
        <w:t xml:space="preserve"> ve znění pozdějších předpisů</w:t>
      </w:r>
      <w:r w:rsidRPr="00537C7D">
        <w:rPr>
          <w:sz w:val="24"/>
          <w:szCs w:val="24"/>
        </w:rPr>
        <w:t>;</w:t>
      </w:r>
    </w:p>
    <w:p w14:paraId="192A3758" w14:textId="77777777" w:rsidR="00A80E6D" w:rsidRPr="00537C7D" w:rsidRDefault="00473CE3" w:rsidP="00537C7D">
      <w:pPr>
        <w:pStyle w:val="Odstavecseseznamem"/>
        <w:numPr>
          <w:ilvl w:val="0"/>
          <w:numId w:val="11"/>
        </w:numPr>
        <w:jc w:val="both"/>
        <w:rPr>
          <w:sz w:val="24"/>
          <w:szCs w:val="24"/>
        </w:rPr>
      </w:pPr>
      <w:r w:rsidRPr="00537C7D">
        <w:rPr>
          <w:sz w:val="24"/>
          <w:szCs w:val="24"/>
        </w:rPr>
        <w:t>Nařízení vlády 187/2018 Sb. o vyhlášení evropsky významných lokalit zařazených do evropského seznamu;</w:t>
      </w:r>
    </w:p>
    <w:p w14:paraId="0399DADA" w14:textId="77777777" w:rsidR="00A80E6D" w:rsidRPr="00537C7D" w:rsidRDefault="00473CE3" w:rsidP="00537C7D">
      <w:pPr>
        <w:pStyle w:val="Odstavecseseznamem"/>
        <w:numPr>
          <w:ilvl w:val="0"/>
          <w:numId w:val="11"/>
        </w:numPr>
        <w:jc w:val="both"/>
        <w:rPr>
          <w:sz w:val="24"/>
          <w:szCs w:val="24"/>
        </w:rPr>
      </w:pPr>
      <w:r w:rsidRPr="00537C7D">
        <w:rPr>
          <w:sz w:val="24"/>
          <w:szCs w:val="24"/>
        </w:rPr>
        <w:t>Vyhláška MŽP č. 464/1990 Sb., o zřízení Chráněné krajinné oblasti Litovelské Pomoraví;</w:t>
      </w:r>
    </w:p>
    <w:p w14:paraId="406D934B" w14:textId="77777777" w:rsidR="00A80E6D" w:rsidRDefault="00473CE3" w:rsidP="00537C7D">
      <w:pPr>
        <w:pStyle w:val="Odstavecseseznamem"/>
        <w:numPr>
          <w:ilvl w:val="0"/>
          <w:numId w:val="11"/>
        </w:numPr>
        <w:jc w:val="both"/>
        <w:rPr>
          <w:sz w:val="24"/>
          <w:szCs w:val="24"/>
        </w:rPr>
      </w:pPr>
      <w:r w:rsidRPr="00537C7D">
        <w:rPr>
          <w:sz w:val="24"/>
          <w:szCs w:val="24"/>
        </w:rPr>
        <w:t>Nařízení vlády č. 85/1981 Sb. o chráněných oblastech přirozené akumulace vod Chebská pánev a Slavkovský les, Severočeská křída, Východočeská křída, Polická pánev, Třeboňská pánev a Kvartér řeky Moravy;</w:t>
      </w:r>
    </w:p>
    <w:p w14:paraId="46B883A1" w14:textId="77777777" w:rsidR="0077142A" w:rsidRPr="00537C7D" w:rsidRDefault="0077142A" w:rsidP="00537C7D">
      <w:pPr>
        <w:pStyle w:val="Odstavecseseznamem"/>
        <w:numPr>
          <w:ilvl w:val="0"/>
          <w:numId w:val="11"/>
        </w:numPr>
        <w:jc w:val="both"/>
        <w:rPr>
          <w:sz w:val="24"/>
          <w:szCs w:val="24"/>
        </w:rPr>
      </w:pPr>
    </w:p>
    <w:p w14:paraId="2F9E9A18" w14:textId="77777777" w:rsidR="00A80E6D" w:rsidRDefault="00473CE3">
      <w:pPr>
        <w:ind w:left="425" w:hanging="283"/>
        <w:rPr>
          <w:u w:val="single"/>
        </w:rPr>
      </w:pPr>
      <w:r>
        <w:rPr>
          <w:u w:val="single"/>
        </w:rPr>
        <w:t>Plánovací dokumenty:</w:t>
      </w:r>
    </w:p>
    <w:p w14:paraId="728A660E" w14:textId="77777777" w:rsidR="00A80E6D" w:rsidRPr="00537C7D" w:rsidRDefault="00473CE3" w:rsidP="00537C7D">
      <w:pPr>
        <w:pStyle w:val="Odstavecseseznamem"/>
        <w:widowControl w:val="0"/>
        <w:numPr>
          <w:ilvl w:val="0"/>
          <w:numId w:val="12"/>
        </w:numPr>
        <w:jc w:val="both"/>
        <w:rPr>
          <w:sz w:val="24"/>
          <w:szCs w:val="24"/>
        </w:rPr>
      </w:pPr>
      <w:r w:rsidRPr="00537C7D">
        <w:rPr>
          <w:sz w:val="24"/>
          <w:szCs w:val="24"/>
        </w:rPr>
        <w:t>Plán péče o CHKO Litovelské Pomoraví 2019–2028;</w:t>
      </w:r>
    </w:p>
    <w:p w14:paraId="427A1109" w14:textId="77777777" w:rsidR="00A80E6D" w:rsidRPr="00537C7D" w:rsidRDefault="00473CE3" w:rsidP="00537C7D">
      <w:pPr>
        <w:pStyle w:val="Odstavecseseznamem"/>
        <w:widowControl w:val="0"/>
        <w:numPr>
          <w:ilvl w:val="0"/>
          <w:numId w:val="12"/>
        </w:numPr>
        <w:jc w:val="both"/>
        <w:rPr>
          <w:sz w:val="24"/>
          <w:szCs w:val="24"/>
        </w:rPr>
      </w:pPr>
      <w:r w:rsidRPr="00537C7D">
        <w:rPr>
          <w:sz w:val="24"/>
          <w:szCs w:val="24"/>
        </w:rPr>
        <w:t>Souhrn doporučených opatření pro EVL Litovelské Pomoraví schválený v roce 2018.</w:t>
      </w:r>
    </w:p>
    <w:p w14:paraId="5FEC5A1D" w14:textId="77777777" w:rsidR="00A80E6D" w:rsidRDefault="00A80E6D">
      <w:pPr>
        <w:rPr>
          <w:b/>
        </w:rPr>
      </w:pPr>
    </w:p>
    <w:p w14:paraId="0949EE32" w14:textId="77777777" w:rsidR="00A80E6D" w:rsidRDefault="00473CE3">
      <w:pPr>
        <w:rPr>
          <w:b/>
        </w:rPr>
      </w:pPr>
      <w:r>
        <w:rPr>
          <w:b/>
        </w:rPr>
        <w:t>Myslivost</w:t>
      </w:r>
    </w:p>
    <w:p w14:paraId="7443979A" w14:textId="77777777" w:rsidR="00A80E6D" w:rsidRPr="00537C7D" w:rsidRDefault="00473CE3" w:rsidP="00537C7D">
      <w:pPr>
        <w:pStyle w:val="Odstavecseseznamem"/>
        <w:widowControl w:val="0"/>
        <w:numPr>
          <w:ilvl w:val="0"/>
          <w:numId w:val="13"/>
        </w:numPr>
        <w:jc w:val="both"/>
        <w:rPr>
          <w:sz w:val="24"/>
          <w:szCs w:val="24"/>
        </w:rPr>
      </w:pPr>
      <w:r w:rsidRPr="00537C7D">
        <w:rPr>
          <w:sz w:val="24"/>
          <w:szCs w:val="24"/>
        </w:rPr>
        <w:t>roční plány mysliveckého hospodaření v honitbě (zpracovává uživatel honitby)</w:t>
      </w:r>
    </w:p>
    <w:p w14:paraId="601BEBED" w14:textId="77777777" w:rsidR="00A80E6D" w:rsidRDefault="00473CE3">
      <w:pPr>
        <w:jc w:val="both"/>
      </w:pPr>
      <w:r>
        <w:t xml:space="preserve"> </w:t>
      </w:r>
    </w:p>
    <w:p w14:paraId="2A36BC0A" w14:textId="77777777" w:rsidR="00A80E6D" w:rsidRDefault="00473CE3">
      <w:pPr>
        <w:rPr>
          <w:b/>
        </w:rPr>
      </w:pPr>
      <w:r>
        <w:rPr>
          <w:b/>
        </w:rPr>
        <w:t>Lesní hospodářství</w:t>
      </w:r>
    </w:p>
    <w:p w14:paraId="10D8966A" w14:textId="77777777" w:rsidR="00A80E6D" w:rsidRDefault="00473CE3">
      <w:pPr>
        <w:jc w:val="both"/>
        <w:rPr>
          <w:u w:val="single"/>
        </w:rPr>
      </w:pPr>
      <w:r>
        <w:rPr>
          <w:u w:val="single"/>
        </w:rPr>
        <w:t>Lesní hospodářské plány a osnovy:</w:t>
      </w:r>
    </w:p>
    <w:p w14:paraId="600F1E9F" w14:textId="77777777" w:rsidR="00A80E6D" w:rsidRPr="00537C7D" w:rsidRDefault="00473CE3" w:rsidP="00537C7D">
      <w:pPr>
        <w:pStyle w:val="Odstavecseseznamem"/>
        <w:widowControl w:val="0"/>
        <w:numPr>
          <w:ilvl w:val="0"/>
          <w:numId w:val="14"/>
        </w:numPr>
        <w:jc w:val="both"/>
        <w:rPr>
          <w:sz w:val="24"/>
          <w:szCs w:val="24"/>
        </w:rPr>
      </w:pPr>
      <w:r w:rsidRPr="00537C7D">
        <w:rPr>
          <w:sz w:val="24"/>
          <w:szCs w:val="24"/>
        </w:rPr>
        <w:t>LHP pro LHC Pomoraví na období 2010–2019</w:t>
      </w:r>
    </w:p>
    <w:p w14:paraId="3F16A9DB" w14:textId="77777777" w:rsidR="00A80E6D" w:rsidRPr="00537C7D" w:rsidRDefault="00473CE3" w:rsidP="00537C7D">
      <w:pPr>
        <w:pStyle w:val="Odstavecseseznamem"/>
        <w:numPr>
          <w:ilvl w:val="0"/>
          <w:numId w:val="14"/>
        </w:numPr>
        <w:jc w:val="both"/>
        <w:rPr>
          <w:sz w:val="24"/>
          <w:szCs w:val="24"/>
        </w:rPr>
      </w:pPr>
      <w:r w:rsidRPr="00537C7D">
        <w:rPr>
          <w:sz w:val="24"/>
          <w:szCs w:val="24"/>
        </w:rPr>
        <w:t>po svém schválení LHP pro LHC Pomoraví 2020–2029</w:t>
      </w:r>
    </w:p>
    <w:p w14:paraId="637F0635" w14:textId="77777777" w:rsidR="00A80E6D" w:rsidRDefault="00473CE3">
      <w:pPr>
        <w:jc w:val="both"/>
      </w:pPr>
      <w:r>
        <w:t xml:space="preserve"> </w:t>
      </w:r>
    </w:p>
    <w:p w14:paraId="1B1DFC51" w14:textId="77777777" w:rsidR="00537C7D" w:rsidRDefault="00537C7D">
      <w:pPr>
        <w:jc w:val="both"/>
      </w:pPr>
    </w:p>
    <w:p w14:paraId="686579D4" w14:textId="77777777" w:rsidR="00A80E6D" w:rsidRDefault="00473CE3">
      <w:pPr>
        <w:widowControl w:val="0"/>
        <w:jc w:val="both"/>
        <w:rPr>
          <w:b/>
        </w:rPr>
      </w:pPr>
      <w:r>
        <w:rPr>
          <w:b/>
        </w:rPr>
        <w:t>Vodní hospodářství:</w:t>
      </w:r>
    </w:p>
    <w:p w14:paraId="17FFA205" w14:textId="77777777" w:rsidR="00A80E6D" w:rsidRPr="00537C7D" w:rsidRDefault="00473CE3" w:rsidP="00537C7D">
      <w:pPr>
        <w:pStyle w:val="Odstavecseseznamem"/>
        <w:widowControl w:val="0"/>
        <w:numPr>
          <w:ilvl w:val="0"/>
          <w:numId w:val="15"/>
        </w:numPr>
        <w:jc w:val="both"/>
        <w:rPr>
          <w:sz w:val="24"/>
          <w:szCs w:val="24"/>
        </w:rPr>
      </w:pPr>
      <w:r w:rsidRPr="00537C7D">
        <w:rPr>
          <w:sz w:val="24"/>
          <w:szCs w:val="24"/>
        </w:rPr>
        <w:lastRenderedPageBreak/>
        <w:t>Provozní a manipulační řád pro MVE na jezu na Střední Moravě v km 5,750", zpracovatel Dagmar Dobešová, 2011;</w:t>
      </w:r>
    </w:p>
    <w:p w14:paraId="44F751CA" w14:textId="77777777" w:rsidR="00A80E6D" w:rsidRPr="00537C7D" w:rsidRDefault="00473CE3" w:rsidP="00537C7D">
      <w:pPr>
        <w:pStyle w:val="Odstavecseseznamem"/>
        <w:widowControl w:val="0"/>
        <w:numPr>
          <w:ilvl w:val="0"/>
          <w:numId w:val="15"/>
        </w:numPr>
        <w:jc w:val="both"/>
        <w:rPr>
          <w:sz w:val="24"/>
          <w:szCs w:val="24"/>
        </w:rPr>
      </w:pPr>
      <w:r w:rsidRPr="00537C7D">
        <w:rPr>
          <w:sz w:val="24"/>
          <w:szCs w:val="24"/>
        </w:rPr>
        <w:t>Manipulační řád pro jez a MVE Chomoutov na Střední Moravě v km 9,034", zpracovatel Povodí Moravy, s.p., 2011;</w:t>
      </w:r>
    </w:p>
    <w:p w14:paraId="5F098028" w14:textId="77777777" w:rsidR="00A80E6D" w:rsidRPr="00537C7D" w:rsidRDefault="00473CE3" w:rsidP="00537C7D">
      <w:pPr>
        <w:pStyle w:val="Odstavecseseznamem"/>
        <w:widowControl w:val="0"/>
        <w:numPr>
          <w:ilvl w:val="0"/>
          <w:numId w:val="15"/>
        </w:numPr>
        <w:jc w:val="both"/>
        <w:rPr>
          <w:sz w:val="24"/>
          <w:szCs w:val="24"/>
        </w:rPr>
      </w:pPr>
      <w:r w:rsidRPr="00537C7D">
        <w:rPr>
          <w:sz w:val="24"/>
          <w:szCs w:val="24"/>
        </w:rPr>
        <w:t>Plán dílčího povodí Moravy a přítoků Váhu.</w:t>
      </w:r>
    </w:p>
    <w:p w14:paraId="0A866D34" w14:textId="77777777" w:rsidR="00A80E6D" w:rsidRDefault="00473CE3">
      <w:r>
        <w:t xml:space="preserve"> </w:t>
      </w:r>
    </w:p>
    <w:p w14:paraId="6218223B" w14:textId="77777777" w:rsidR="00A80E6D" w:rsidRDefault="00473CE3">
      <w:pPr>
        <w:jc w:val="both"/>
        <w:rPr>
          <w:b/>
        </w:rPr>
      </w:pPr>
      <w:r>
        <w:rPr>
          <w:b/>
        </w:rPr>
        <w:t>Územní plánování:</w:t>
      </w:r>
    </w:p>
    <w:p w14:paraId="52E61011" w14:textId="77777777" w:rsidR="00A80E6D" w:rsidRPr="00537C7D" w:rsidRDefault="00473CE3" w:rsidP="00537C7D">
      <w:pPr>
        <w:pStyle w:val="Odstavecseseznamem"/>
        <w:widowControl w:val="0"/>
        <w:numPr>
          <w:ilvl w:val="0"/>
          <w:numId w:val="16"/>
        </w:numPr>
        <w:jc w:val="both"/>
        <w:rPr>
          <w:sz w:val="24"/>
          <w:szCs w:val="24"/>
        </w:rPr>
      </w:pPr>
      <w:r w:rsidRPr="00537C7D">
        <w:rPr>
          <w:sz w:val="24"/>
          <w:szCs w:val="24"/>
        </w:rPr>
        <w:t xml:space="preserve">Zásady územního rozvoje Olomouckého kraje (opatření obecné povahy Olomouckého kraje </w:t>
      </w:r>
      <w:r w:rsidR="00537C7D" w:rsidRPr="00537C7D">
        <w:rPr>
          <w:sz w:val="24"/>
          <w:szCs w:val="24"/>
        </w:rPr>
        <w:t>č. j.</w:t>
      </w:r>
      <w:r w:rsidRPr="00537C7D">
        <w:rPr>
          <w:sz w:val="24"/>
          <w:szCs w:val="24"/>
        </w:rPr>
        <w:t xml:space="preserve"> KÚOK/8832/2008/OSR-1/274 ze dne </w:t>
      </w:r>
      <w:r w:rsidR="00537C7D" w:rsidRPr="00537C7D">
        <w:rPr>
          <w:sz w:val="24"/>
          <w:szCs w:val="24"/>
        </w:rPr>
        <w:t>22. 2. 2008</w:t>
      </w:r>
      <w:r w:rsidRPr="00537C7D">
        <w:rPr>
          <w:sz w:val="24"/>
          <w:szCs w:val="24"/>
        </w:rPr>
        <w:t xml:space="preserve">, aktualizované), aktualizace </w:t>
      </w:r>
      <w:r w:rsidR="00537C7D" w:rsidRPr="00537C7D">
        <w:rPr>
          <w:sz w:val="24"/>
          <w:szCs w:val="24"/>
        </w:rPr>
        <w:t>č. 3 (datum</w:t>
      </w:r>
      <w:r w:rsidRPr="00537C7D">
        <w:rPr>
          <w:sz w:val="24"/>
          <w:szCs w:val="24"/>
        </w:rPr>
        <w:t xml:space="preserve"> schválení 25. 2. 2019);</w:t>
      </w:r>
    </w:p>
    <w:p w14:paraId="5F0345D3" w14:textId="77777777" w:rsidR="00A80E6D" w:rsidRPr="00537C7D" w:rsidRDefault="00473CE3" w:rsidP="00537C7D">
      <w:pPr>
        <w:pStyle w:val="Odstavecseseznamem"/>
        <w:widowControl w:val="0"/>
        <w:numPr>
          <w:ilvl w:val="0"/>
          <w:numId w:val="16"/>
        </w:numPr>
        <w:jc w:val="both"/>
        <w:rPr>
          <w:sz w:val="24"/>
          <w:szCs w:val="24"/>
        </w:rPr>
      </w:pPr>
      <w:r w:rsidRPr="00537C7D">
        <w:rPr>
          <w:sz w:val="24"/>
          <w:szCs w:val="24"/>
        </w:rPr>
        <w:t>Územní plán Olomouc se zapracovanými změnami I.</w:t>
      </w:r>
      <w:r w:rsidR="00537C7D">
        <w:rPr>
          <w:sz w:val="24"/>
          <w:szCs w:val="24"/>
        </w:rPr>
        <w:t xml:space="preserve"> </w:t>
      </w:r>
      <w:r w:rsidRPr="00537C7D">
        <w:rPr>
          <w:sz w:val="24"/>
          <w:szCs w:val="24"/>
        </w:rPr>
        <w:t>A.</w:t>
      </w:r>
      <w:r w:rsidR="00537C7D">
        <w:rPr>
          <w:sz w:val="24"/>
          <w:szCs w:val="24"/>
        </w:rPr>
        <w:t xml:space="preserve"> </w:t>
      </w:r>
      <w:r w:rsidRPr="00537C7D">
        <w:rPr>
          <w:sz w:val="24"/>
          <w:szCs w:val="24"/>
        </w:rPr>
        <w:t>1.(naby</w:t>
      </w:r>
      <w:r w:rsidR="00537C7D" w:rsidRPr="00537C7D">
        <w:rPr>
          <w:sz w:val="24"/>
          <w:szCs w:val="24"/>
        </w:rPr>
        <w:t>tí účinnosti 27. 6. 2017) I.</w:t>
      </w:r>
      <w:r w:rsidR="00537C7D">
        <w:rPr>
          <w:sz w:val="24"/>
          <w:szCs w:val="24"/>
        </w:rPr>
        <w:t xml:space="preserve"> </w:t>
      </w:r>
      <w:r w:rsidR="00537C7D" w:rsidRPr="00537C7D">
        <w:rPr>
          <w:sz w:val="24"/>
          <w:szCs w:val="24"/>
        </w:rPr>
        <w:t>A.</w:t>
      </w:r>
      <w:r w:rsidR="00537C7D">
        <w:rPr>
          <w:sz w:val="24"/>
          <w:szCs w:val="24"/>
        </w:rPr>
        <w:t xml:space="preserve"> </w:t>
      </w:r>
      <w:r w:rsidR="00537C7D" w:rsidRPr="00537C7D">
        <w:rPr>
          <w:sz w:val="24"/>
          <w:szCs w:val="24"/>
        </w:rPr>
        <w:t>2;</w:t>
      </w:r>
      <w:r w:rsidRPr="00537C7D">
        <w:rPr>
          <w:sz w:val="24"/>
          <w:szCs w:val="24"/>
        </w:rPr>
        <w:t xml:space="preserve"> 1.</w:t>
      </w:r>
      <w:r w:rsidR="00537C7D">
        <w:rPr>
          <w:sz w:val="24"/>
          <w:szCs w:val="24"/>
        </w:rPr>
        <w:t xml:space="preserve"> </w:t>
      </w:r>
      <w:r w:rsidRPr="00537C7D">
        <w:rPr>
          <w:sz w:val="24"/>
          <w:szCs w:val="24"/>
        </w:rPr>
        <w:t xml:space="preserve">B (nabytí účinnosti 28. 9. 2017), III. (nabytí účinnosti </w:t>
      </w:r>
      <w:r w:rsidR="00986A7D" w:rsidRPr="00537C7D">
        <w:rPr>
          <w:sz w:val="24"/>
          <w:szCs w:val="24"/>
        </w:rPr>
        <w:t>29. 3. 2018</w:t>
      </w:r>
      <w:r w:rsidRPr="00537C7D">
        <w:rPr>
          <w:sz w:val="24"/>
          <w:szCs w:val="24"/>
        </w:rPr>
        <w:t xml:space="preserve">), IV., V. (obě nabytí účinnosti </w:t>
      </w:r>
      <w:r w:rsidR="00986A7D" w:rsidRPr="00537C7D">
        <w:rPr>
          <w:sz w:val="24"/>
          <w:szCs w:val="24"/>
        </w:rPr>
        <w:t>3. 10. 2018</w:t>
      </w:r>
      <w:r w:rsidRPr="00537C7D">
        <w:rPr>
          <w:sz w:val="24"/>
          <w:szCs w:val="24"/>
        </w:rPr>
        <w:t>), VI., VII. a VIII. (nabyly účinnosti 12. 12.2019);</w:t>
      </w:r>
    </w:p>
    <w:p w14:paraId="1B9A8DD7" w14:textId="77777777" w:rsidR="00A80E6D" w:rsidRPr="00537C7D" w:rsidRDefault="00473CE3" w:rsidP="00537C7D">
      <w:pPr>
        <w:pStyle w:val="Odstavecseseznamem"/>
        <w:widowControl w:val="0"/>
        <w:numPr>
          <w:ilvl w:val="0"/>
          <w:numId w:val="16"/>
        </w:numPr>
        <w:jc w:val="both"/>
        <w:rPr>
          <w:sz w:val="24"/>
          <w:szCs w:val="24"/>
        </w:rPr>
      </w:pPr>
      <w:r w:rsidRPr="00537C7D">
        <w:rPr>
          <w:sz w:val="24"/>
          <w:szCs w:val="24"/>
        </w:rPr>
        <w:t>Územní plán obce Horka nad Moravou (platný od 29. 6. 2019).</w:t>
      </w:r>
    </w:p>
    <w:p w14:paraId="134030F3" w14:textId="77777777" w:rsidR="00A80E6D" w:rsidRDefault="00473CE3">
      <w:pPr>
        <w:ind w:left="340"/>
        <w:jc w:val="both"/>
      </w:pPr>
      <w:r>
        <w:t xml:space="preserve"> </w:t>
      </w:r>
    </w:p>
    <w:p w14:paraId="20A28477" w14:textId="77777777" w:rsidR="00A80E6D" w:rsidRDefault="00A80E6D">
      <w:pPr>
        <w:pBdr>
          <w:top w:val="nil"/>
          <w:left w:val="nil"/>
          <w:bottom w:val="nil"/>
          <w:right w:val="nil"/>
          <w:between w:val="nil"/>
        </w:pBdr>
        <w:jc w:val="both"/>
        <w:rPr>
          <w:b/>
          <w:color w:val="000000"/>
        </w:rPr>
      </w:pPr>
    </w:p>
    <w:p w14:paraId="15C086D3" w14:textId="77777777" w:rsidR="00A80E6D" w:rsidRDefault="00473CE3">
      <w:pPr>
        <w:pStyle w:val="Nadpis2"/>
        <w:rPr>
          <w:b/>
        </w:rPr>
      </w:pPr>
      <w:bookmarkStart w:id="26" w:name="_Toc63405947"/>
      <w:r>
        <w:rPr>
          <w:b/>
        </w:rPr>
        <w:t>2.4 Současný stav zvláště chráněného území a přehled dílčích ploch</w:t>
      </w:r>
      <w:bookmarkEnd w:id="26"/>
    </w:p>
    <w:p w14:paraId="16010BF8" w14:textId="77777777" w:rsidR="00A80E6D" w:rsidRDefault="00A80E6D">
      <w:pPr>
        <w:pBdr>
          <w:top w:val="nil"/>
          <w:left w:val="nil"/>
          <w:bottom w:val="nil"/>
          <w:right w:val="nil"/>
          <w:between w:val="nil"/>
        </w:pBdr>
        <w:jc w:val="both"/>
        <w:rPr>
          <w:b/>
          <w:color w:val="000000"/>
        </w:rPr>
      </w:pPr>
    </w:p>
    <w:p w14:paraId="4134EF3A" w14:textId="77777777" w:rsidR="00A80E6D" w:rsidRDefault="00473CE3">
      <w:pPr>
        <w:pStyle w:val="Nadpis3"/>
        <w:jc w:val="left"/>
      </w:pPr>
      <w:bookmarkStart w:id="27" w:name="_Toc63405948"/>
      <w:r>
        <w:t>2.4.1 Základní údaje o lesích na lesních pozemcích</w:t>
      </w:r>
      <w:bookmarkEnd w:id="27"/>
    </w:p>
    <w:p w14:paraId="26CA5E83" w14:textId="77777777" w:rsidR="00A80E6D" w:rsidRDefault="00A80E6D">
      <w:pPr>
        <w:pBdr>
          <w:top w:val="nil"/>
          <w:left w:val="nil"/>
          <w:bottom w:val="nil"/>
          <w:right w:val="nil"/>
          <w:between w:val="nil"/>
        </w:pBdr>
        <w:jc w:val="both"/>
        <w:rPr>
          <w:color w:val="000000"/>
          <w:u w:val="single"/>
        </w:rPr>
      </w:pPr>
    </w:p>
    <w:tbl>
      <w:tblPr>
        <w:tblStyle w:val="29"/>
        <w:tblW w:w="9210" w:type="dxa"/>
        <w:tblBorders>
          <w:top w:val="single" w:sz="18" w:space="0" w:color="000000"/>
          <w:left w:val="single" w:sz="18" w:space="0" w:color="000000"/>
          <w:bottom w:val="single" w:sz="18" w:space="0" w:color="000000"/>
          <w:right w:val="single" w:sz="18" w:space="0" w:color="000000"/>
          <w:insideH w:val="single" w:sz="4" w:space="0" w:color="000000"/>
          <w:insideV w:val="single" w:sz="18" w:space="0" w:color="000000"/>
        </w:tblBorders>
        <w:tblLayout w:type="fixed"/>
        <w:tblLook w:val="0000" w:firstRow="0" w:lastRow="0" w:firstColumn="0" w:lastColumn="0" w:noHBand="0" w:noVBand="0"/>
      </w:tblPr>
      <w:tblGrid>
        <w:gridCol w:w="3472"/>
        <w:gridCol w:w="5738"/>
      </w:tblGrid>
      <w:tr w:rsidR="00A80E6D" w14:paraId="1EEC9AC7" w14:textId="77777777">
        <w:tc>
          <w:tcPr>
            <w:tcW w:w="3472" w:type="dxa"/>
            <w:tcBorders>
              <w:top w:val="single" w:sz="18" w:space="0" w:color="000000"/>
            </w:tcBorders>
            <w:shd w:val="clear" w:color="auto" w:fill="C0C0C0"/>
          </w:tcPr>
          <w:p w14:paraId="3C988448" w14:textId="77777777" w:rsidR="00A80E6D" w:rsidRDefault="00473CE3">
            <w:pPr>
              <w:pBdr>
                <w:top w:val="nil"/>
                <w:left w:val="nil"/>
                <w:bottom w:val="nil"/>
                <w:right w:val="nil"/>
                <w:between w:val="nil"/>
              </w:pBdr>
              <w:rPr>
                <w:color w:val="000000"/>
              </w:rPr>
            </w:pPr>
            <w:r>
              <w:rPr>
                <w:color w:val="000000"/>
              </w:rPr>
              <w:t>Přírodní lesní oblast</w:t>
            </w:r>
          </w:p>
        </w:tc>
        <w:tc>
          <w:tcPr>
            <w:tcW w:w="5738" w:type="dxa"/>
            <w:tcBorders>
              <w:top w:val="single" w:sz="18" w:space="0" w:color="000000"/>
            </w:tcBorders>
          </w:tcPr>
          <w:p w14:paraId="42179CF1" w14:textId="77777777" w:rsidR="00A80E6D" w:rsidRDefault="00473CE3">
            <w:pPr>
              <w:pBdr>
                <w:top w:val="nil"/>
                <w:left w:val="nil"/>
                <w:bottom w:val="nil"/>
                <w:right w:val="nil"/>
                <w:between w:val="nil"/>
              </w:pBdr>
              <w:rPr>
                <w:color w:val="000000"/>
              </w:rPr>
            </w:pPr>
            <w:r>
              <w:t>34 – Hornomoravský úval</w:t>
            </w:r>
          </w:p>
        </w:tc>
      </w:tr>
      <w:tr w:rsidR="00A80E6D" w14:paraId="30968563" w14:textId="77777777">
        <w:tc>
          <w:tcPr>
            <w:tcW w:w="3472" w:type="dxa"/>
            <w:shd w:val="clear" w:color="auto" w:fill="C0C0C0"/>
          </w:tcPr>
          <w:p w14:paraId="75FA73DF" w14:textId="77777777" w:rsidR="00A80E6D" w:rsidRDefault="00473CE3">
            <w:pPr>
              <w:pBdr>
                <w:top w:val="nil"/>
                <w:left w:val="nil"/>
                <w:bottom w:val="nil"/>
                <w:right w:val="nil"/>
                <w:between w:val="nil"/>
              </w:pBdr>
              <w:rPr>
                <w:color w:val="000000"/>
              </w:rPr>
            </w:pPr>
            <w:r>
              <w:rPr>
                <w:color w:val="000000"/>
              </w:rPr>
              <w:t>Lesní hospodářský celek / zařizovací obvod</w:t>
            </w:r>
          </w:p>
        </w:tc>
        <w:tc>
          <w:tcPr>
            <w:tcW w:w="5738" w:type="dxa"/>
          </w:tcPr>
          <w:p w14:paraId="243C18F7" w14:textId="77777777" w:rsidR="00A80E6D" w:rsidRDefault="00473CE3">
            <w:pPr>
              <w:pBdr>
                <w:top w:val="nil"/>
                <w:left w:val="nil"/>
                <w:bottom w:val="nil"/>
                <w:right w:val="nil"/>
                <w:between w:val="nil"/>
              </w:pBdr>
              <w:rPr>
                <w:color w:val="000000"/>
              </w:rPr>
            </w:pPr>
            <w:r>
              <w:t>AOPK – Olomoucký kraj</w:t>
            </w:r>
          </w:p>
        </w:tc>
      </w:tr>
      <w:tr w:rsidR="00A80E6D" w14:paraId="44EA8BA7" w14:textId="77777777">
        <w:tc>
          <w:tcPr>
            <w:tcW w:w="3472" w:type="dxa"/>
            <w:shd w:val="clear" w:color="auto" w:fill="C0C0C0"/>
          </w:tcPr>
          <w:p w14:paraId="1987EFA6" w14:textId="77777777" w:rsidR="00A80E6D" w:rsidRDefault="00473CE3">
            <w:pPr>
              <w:pBdr>
                <w:top w:val="nil"/>
                <w:left w:val="nil"/>
                <w:bottom w:val="nil"/>
                <w:right w:val="nil"/>
                <w:between w:val="nil"/>
              </w:pBdr>
              <w:rPr>
                <w:color w:val="000000"/>
              </w:rPr>
            </w:pPr>
            <w:r>
              <w:rPr>
                <w:color w:val="000000"/>
              </w:rPr>
              <w:t>Výměra LHC (zařizovacího obvodu) v ZCHÚ (ha)</w:t>
            </w:r>
          </w:p>
        </w:tc>
        <w:tc>
          <w:tcPr>
            <w:tcW w:w="5738" w:type="dxa"/>
          </w:tcPr>
          <w:p w14:paraId="0F016E20" w14:textId="5D8BA238" w:rsidR="00A80E6D" w:rsidRDefault="00473CE3">
            <w:pPr>
              <w:pBdr>
                <w:top w:val="nil"/>
                <w:left w:val="nil"/>
                <w:bottom w:val="nil"/>
                <w:right w:val="nil"/>
                <w:between w:val="nil"/>
              </w:pBdr>
              <w:rPr>
                <w:color w:val="000000"/>
              </w:rPr>
            </w:pPr>
            <w:r>
              <w:t>0,</w:t>
            </w:r>
            <w:r w:rsidR="007C0AD8">
              <w:t>35</w:t>
            </w:r>
          </w:p>
        </w:tc>
      </w:tr>
      <w:tr w:rsidR="00A80E6D" w14:paraId="7766224A" w14:textId="77777777">
        <w:tc>
          <w:tcPr>
            <w:tcW w:w="3472" w:type="dxa"/>
            <w:shd w:val="clear" w:color="auto" w:fill="C0C0C0"/>
          </w:tcPr>
          <w:p w14:paraId="74FC7130" w14:textId="77777777" w:rsidR="00A80E6D" w:rsidRDefault="00473CE3">
            <w:pPr>
              <w:pBdr>
                <w:top w:val="nil"/>
                <w:left w:val="nil"/>
                <w:bottom w:val="nil"/>
                <w:right w:val="nil"/>
                <w:between w:val="nil"/>
              </w:pBdr>
              <w:rPr>
                <w:color w:val="000000"/>
              </w:rPr>
            </w:pPr>
            <w:r>
              <w:rPr>
                <w:color w:val="000000"/>
              </w:rPr>
              <w:t>Období platnosti LHP (LHO)</w:t>
            </w:r>
          </w:p>
        </w:tc>
        <w:tc>
          <w:tcPr>
            <w:tcW w:w="5738" w:type="dxa"/>
          </w:tcPr>
          <w:p w14:paraId="138F3161" w14:textId="77777777" w:rsidR="00A80E6D" w:rsidRDefault="00473CE3">
            <w:pPr>
              <w:pBdr>
                <w:top w:val="nil"/>
                <w:left w:val="nil"/>
                <w:bottom w:val="nil"/>
                <w:right w:val="nil"/>
                <w:between w:val="nil"/>
              </w:pBdr>
              <w:rPr>
                <w:color w:val="000000"/>
              </w:rPr>
            </w:pPr>
            <w:r>
              <w:t>2016</w:t>
            </w:r>
            <w:r>
              <w:rPr>
                <w:i/>
              </w:rPr>
              <w:t xml:space="preserve"> –</w:t>
            </w:r>
            <w:r>
              <w:t>2025</w:t>
            </w:r>
          </w:p>
        </w:tc>
      </w:tr>
      <w:tr w:rsidR="00A80E6D" w14:paraId="3263E66D" w14:textId="77777777">
        <w:tc>
          <w:tcPr>
            <w:tcW w:w="3472" w:type="dxa"/>
            <w:tcBorders>
              <w:bottom w:val="single" w:sz="18" w:space="0" w:color="000000"/>
            </w:tcBorders>
            <w:shd w:val="clear" w:color="auto" w:fill="C0C0C0"/>
          </w:tcPr>
          <w:p w14:paraId="243E58BC" w14:textId="77777777" w:rsidR="00A80E6D" w:rsidRDefault="00473CE3">
            <w:pPr>
              <w:pBdr>
                <w:top w:val="nil"/>
                <w:left w:val="nil"/>
                <w:bottom w:val="nil"/>
                <w:right w:val="nil"/>
                <w:between w:val="nil"/>
              </w:pBdr>
              <w:rPr>
                <w:color w:val="000000"/>
              </w:rPr>
            </w:pPr>
            <w:r>
              <w:rPr>
                <w:color w:val="000000"/>
              </w:rPr>
              <w:t>Organizace lesního hospodářství</w:t>
            </w:r>
          </w:p>
        </w:tc>
        <w:tc>
          <w:tcPr>
            <w:tcW w:w="5738" w:type="dxa"/>
            <w:tcBorders>
              <w:bottom w:val="single" w:sz="18" w:space="0" w:color="000000"/>
            </w:tcBorders>
          </w:tcPr>
          <w:p w14:paraId="06DEF4D9" w14:textId="77777777" w:rsidR="00A80E6D" w:rsidRDefault="00473CE3">
            <w:pPr>
              <w:pBdr>
                <w:top w:val="nil"/>
                <w:left w:val="nil"/>
                <w:bottom w:val="nil"/>
                <w:right w:val="nil"/>
                <w:between w:val="nil"/>
              </w:pBdr>
              <w:rPr>
                <w:color w:val="000000"/>
              </w:rPr>
            </w:pPr>
            <w:r>
              <w:t>AOPK ČR</w:t>
            </w:r>
          </w:p>
        </w:tc>
      </w:tr>
    </w:tbl>
    <w:p w14:paraId="3D8BA2EA" w14:textId="77777777" w:rsidR="00A80E6D" w:rsidRDefault="00A80E6D">
      <w:pPr>
        <w:jc w:val="both"/>
        <w:rPr>
          <w:u w:val="single"/>
        </w:rPr>
      </w:pPr>
    </w:p>
    <w:tbl>
      <w:tblPr>
        <w:tblStyle w:val="28"/>
        <w:tblW w:w="9210" w:type="dxa"/>
        <w:tblBorders>
          <w:top w:val="single" w:sz="18" w:space="0" w:color="000000"/>
          <w:left w:val="single" w:sz="18" w:space="0" w:color="000000"/>
          <w:bottom w:val="single" w:sz="18" w:space="0" w:color="000000"/>
          <w:right w:val="single" w:sz="18" w:space="0" w:color="000000"/>
          <w:insideH w:val="single" w:sz="4" w:space="0" w:color="000000"/>
          <w:insideV w:val="single" w:sz="18" w:space="0" w:color="000000"/>
        </w:tblBorders>
        <w:tblLayout w:type="fixed"/>
        <w:tblLook w:val="0000" w:firstRow="0" w:lastRow="0" w:firstColumn="0" w:lastColumn="0" w:noHBand="0" w:noVBand="0"/>
      </w:tblPr>
      <w:tblGrid>
        <w:gridCol w:w="3472"/>
        <w:gridCol w:w="5738"/>
      </w:tblGrid>
      <w:tr w:rsidR="00A80E6D" w14:paraId="09B08703" w14:textId="77777777">
        <w:tc>
          <w:tcPr>
            <w:tcW w:w="3472" w:type="dxa"/>
            <w:tcBorders>
              <w:top w:val="single" w:sz="18" w:space="0" w:color="000000"/>
            </w:tcBorders>
            <w:shd w:val="clear" w:color="auto" w:fill="C0C0C0"/>
          </w:tcPr>
          <w:p w14:paraId="30F5B124" w14:textId="77777777" w:rsidR="00A80E6D" w:rsidRDefault="00473CE3">
            <w:r>
              <w:t>Přírodní lesní oblast</w:t>
            </w:r>
          </w:p>
        </w:tc>
        <w:tc>
          <w:tcPr>
            <w:tcW w:w="5738" w:type="dxa"/>
            <w:tcBorders>
              <w:top w:val="single" w:sz="18" w:space="0" w:color="000000"/>
            </w:tcBorders>
          </w:tcPr>
          <w:p w14:paraId="5C998C84" w14:textId="77777777" w:rsidR="00A80E6D" w:rsidRDefault="00473CE3">
            <w:r>
              <w:t>34 – Hornomoravský úval</w:t>
            </w:r>
          </w:p>
        </w:tc>
      </w:tr>
      <w:tr w:rsidR="00A80E6D" w14:paraId="30E1D182" w14:textId="77777777">
        <w:tc>
          <w:tcPr>
            <w:tcW w:w="3472" w:type="dxa"/>
            <w:shd w:val="clear" w:color="auto" w:fill="C0C0C0"/>
          </w:tcPr>
          <w:p w14:paraId="54383683" w14:textId="77777777" w:rsidR="00A80E6D" w:rsidRDefault="00473CE3">
            <w:r>
              <w:t>Lesní hospodářský celek / zařizovací obvod</w:t>
            </w:r>
          </w:p>
        </w:tc>
        <w:tc>
          <w:tcPr>
            <w:tcW w:w="5738" w:type="dxa"/>
          </w:tcPr>
          <w:p w14:paraId="0B9010D1" w14:textId="77777777" w:rsidR="00A80E6D" w:rsidRDefault="00473CE3">
            <w:r>
              <w:t>LHO Olomouc sever</w:t>
            </w:r>
          </w:p>
        </w:tc>
      </w:tr>
      <w:tr w:rsidR="00A80E6D" w14:paraId="45B39411" w14:textId="77777777">
        <w:tc>
          <w:tcPr>
            <w:tcW w:w="3472" w:type="dxa"/>
            <w:shd w:val="clear" w:color="auto" w:fill="C0C0C0"/>
          </w:tcPr>
          <w:p w14:paraId="622F28D0" w14:textId="77777777" w:rsidR="00A80E6D" w:rsidRDefault="00473CE3">
            <w:r>
              <w:t>Výměra LHC (zařizovacího obvodu) v ZCHÚ (ha)</w:t>
            </w:r>
          </w:p>
        </w:tc>
        <w:tc>
          <w:tcPr>
            <w:tcW w:w="5738" w:type="dxa"/>
          </w:tcPr>
          <w:p w14:paraId="463DA36E" w14:textId="3709D162" w:rsidR="00A80E6D" w:rsidRDefault="00473CE3">
            <w:r>
              <w:t>0,</w:t>
            </w:r>
            <w:r w:rsidR="007C0AD8">
              <w:t>32</w:t>
            </w:r>
          </w:p>
        </w:tc>
      </w:tr>
      <w:tr w:rsidR="00A80E6D" w14:paraId="61908745" w14:textId="77777777">
        <w:tc>
          <w:tcPr>
            <w:tcW w:w="3472" w:type="dxa"/>
            <w:shd w:val="clear" w:color="auto" w:fill="C0C0C0"/>
          </w:tcPr>
          <w:p w14:paraId="1544399A" w14:textId="77777777" w:rsidR="00A80E6D" w:rsidRDefault="00473CE3">
            <w:r>
              <w:t>Období platnosti LHP (LHO)</w:t>
            </w:r>
          </w:p>
        </w:tc>
        <w:tc>
          <w:tcPr>
            <w:tcW w:w="5738" w:type="dxa"/>
          </w:tcPr>
          <w:p w14:paraId="75629239" w14:textId="77777777" w:rsidR="00A80E6D" w:rsidRDefault="00473CE3" w:rsidP="00F545B5">
            <w:r>
              <w:t>2010</w:t>
            </w:r>
            <w:r>
              <w:rPr>
                <w:i/>
              </w:rPr>
              <w:t>–</w:t>
            </w:r>
            <w:r>
              <w:t>2019, po schválení 2020</w:t>
            </w:r>
            <w:r>
              <w:rPr>
                <w:i/>
              </w:rPr>
              <w:t>–</w:t>
            </w:r>
            <w:r>
              <w:t>2029</w:t>
            </w:r>
          </w:p>
        </w:tc>
      </w:tr>
      <w:tr w:rsidR="00A80E6D" w14:paraId="70669123" w14:textId="77777777">
        <w:tc>
          <w:tcPr>
            <w:tcW w:w="3472" w:type="dxa"/>
            <w:tcBorders>
              <w:bottom w:val="single" w:sz="18" w:space="0" w:color="000000"/>
            </w:tcBorders>
            <w:shd w:val="clear" w:color="auto" w:fill="C0C0C0"/>
          </w:tcPr>
          <w:p w14:paraId="00A257EF" w14:textId="77777777" w:rsidR="00A80E6D" w:rsidRDefault="00473CE3">
            <w:r>
              <w:t>Organizace lesního hospodářství</w:t>
            </w:r>
          </w:p>
        </w:tc>
        <w:tc>
          <w:tcPr>
            <w:tcW w:w="5738" w:type="dxa"/>
            <w:tcBorders>
              <w:bottom w:val="single" w:sz="18" w:space="0" w:color="000000"/>
            </w:tcBorders>
          </w:tcPr>
          <w:p w14:paraId="6F141495" w14:textId="77777777" w:rsidR="00A80E6D" w:rsidRDefault="00473CE3">
            <w:r>
              <w:t>-</w:t>
            </w:r>
          </w:p>
        </w:tc>
      </w:tr>
    </w:tbl>
    <w:p w14:paraId="29DADE95" w14:textId="77777777" w:rsidR="00A80E6D" w:rsidRDefault="00A80E6D">
      <w:pPr>
        <w:jc w:val="both"/>
        <w:rPr>
          <w:b/>
        </w:rPr>
      </w:pPr>
    </w:p>
    <w:p w14:paraId="4C99BF23" w14:textId="77777777" w:rsidR="00A80E6D" w:rsidRDefault="00473CE3">
      <w:pPr>
        <w:pStyle w:val="Nadpis4"/>
        <w:jc w:val="both"/>
        <w:rPr>
          <w:sz w:val="24"/>
          <w:szCs w:val="24"/>
        </w:rPr>
      </w:pPr>
      <w:r>
        <w:rPr>
          <w:sz w:val="24"/>
          <w:szCs w:val="24"/>
        </w:rPr>
        <w:t>Přehled výměr a zastoupení souborů lesních typů</w:t>
      </w:r>
    </w:p>
    <w:tbl>
      <w:tblPr>
        <w:tblStyle w:val="27"/>
        <w:tblW w:w="919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1425"/>
        <w:gridCol w:w="2415"/>
        <w:gridCol w:w="3255"/>
        <w:gridCol w:w="990"/>
        <w:gridCol w:w="1110"/>
      </w:tblGrid>
      <w:tr w:rsidR="00A80E6D" w14:paraId="49AB14FD" w14:textId="77777777">
        <w:trPr>
          <w:trHeight w:val="240"/>
        </w:trPr>
        <w:tc>
          <w:tcPr>
            <w:tcW w:w="9195" w:type="dxa"/>
            <w:gridSpan w:val="5"/>
            <w:tcBorders>
              <w:top w:val="single" w:sz="12" w:space="0" w:color="000000"/>
              <w:left w:val="single" w:sz="18" w:space="0" w:color="000000"/>
              <w:right w:val="single" w:sz="18" w:space="0" w:color="000000"/>
            </w:tcBorders>
            <w:shd w:val="clear" w:color="auto" w:fill="C0C0C0"/>
          </w:tcPr>
          <w:p w14:paraId="414686B8" w14:textId="77777777" w:rsidR="00A80E6D" w:rsidRDefault="00473CE3">
            <w:pPr>
              <w:rPr>
                <w:b/>
              </w:rPr>
            </w:pPr>
            <w:r>
              <w:rPr>
                <w:b/>
              </w:rPr>
              <w:t>Přírodní lesní oblast:</w:t>
            </w:r>
          </w:p>
        </w:tc>
      </w:tr>
      <w:tr w:rsidR="00A80E6D" w14:paraId="29F8C799" w14:textId="77777777">
        <w:trPr>
          <w:trHeight w:val="240"/>
        </w:trPr>
        <w:tc>
          <w:tcPr>
            <w:tcW w:w="1425" w:type="dxa"/>
            <w:tcBorders>
              <w:left w:val="single" w:sz="18" w:space="0" w:color="000000"/>
              <w:bottom w:val="single" w:sz="8" w:space="0" w:color="000000"/>
            </w:tcBorders>
            <w:shd w:val="clear" w:color="auto" w:fill="C0C0C0"/>
          </w:tcPr>
          <w:p w14:paraId="43510713" w14:textId="77777777" w:rsidR="00A80E6D" w:rsidRDefault="00473CE3">
            <w:pPr>
              <w:jc w:val="center"/>
              <w:rPr>
                <w:b/>
              </w:rPr>
            </w:pPr>
            <w:r>
              <w:rPr>
                <w:b/>
              </w:rPr>
              <w:t>Soubor lesních typů (SLT)*</w:t>
            </w:r>
          </w:p>
        </w:tc>
        <w:tc>
          <w:tcPr>
            <w:tcW w:w="2415" w:type="dxa"/>
            <w:shd w:val="clear" w:color="auto" w:fill="C0C0C0"/>
          </w:tcPr>
          <w:p w14:paraId="16894397" w14:textId="77777777" w:rsidR="00A80E6D" w:rsidRDefault="00473CE3">
            <w:pPr>
              <w:jc w:val="center"/>
              <w:rPr>
                <w:b/>
              </w:rPr>
            </w:pPr>
            <w:r>
              <w:rPr>
                <w:b/>
              </w:rPr>
              <w:t>Název SLT</w:t>
            </w:r>
          </w:p>
        </w:tc>
        <w:tc>
          <w:tcPr>
            <w:tcW w:w="3255" w:type="dxa"/>
            <w:shd w:val="clear" w:color="auto" w:fill="C0C0C0"/>
          </w:tcPr>
          <w:p w14:paraId="2AF2A99C" w14:textId="77777777" w:rsidR="00A80E6D" w:rsidRDefault="00473CE3">
            <w:pPr>
              <w:jc w:val="center"/>
              <w:rPr>
                <w:b/>
              </w:rPr>
            </w:pPr>
            <w:r>
              <w:rPr>
                <w:b/>
              </w:rPr>
              <w:t>Přirozená dřevinná skladba SLT</w:t>
            </w:r>
          </w:p>
        </w:tc>
        <w:tc>
          <w:tcPr>
            <w:tcW w:w="990" w:type="dxa"/>
            <w:shd w:val="clear" w:color="auto" w:fill="C0C0C0"/>
          </w:tcPr>
          <w:p w14:paraId="3A619087" w14:textId="77777777" w:rsidR="00A80E6D" w:rsidRDefault="00473CE3">
            <w:pPr>
              <w:jc w:val="center"/>
              <w:rPr>
                <w:b/>
              </w:rPr>
            </w:pPr>
            <w:r>
              <w:rPr>
                <w:b/>
              </w:rPr>
              <w:t>Výměra (ha)</w:t>
            </w:r>
          </w:p>
        </w:tc>
        <w:tc>
          <w:tcPr>
            <w:tcW w:w="1110" w:type="dxa"/>
            <w:tcBorders>
              <w:right w:val="single" w:sz="18" w:space="0" w:color="000000"/>
            </w:tcBorders>
            <w:shd w:val="clear" w:color="auto" w:fill="C0C0C0"/>
          </w:tcPr>
          <w:p w14:paraId="4BF25020" w14:textId="77777777" w:rsidR="00A80E6D" w:rsidRDefault="00473CE3">
            <w:pPr>
              <w:jc w:val="center"/>
              <w:rPr>
                <w:b/>
              </w:rPr>
            </w:pPr>
            <w:r>
              <w:rPr>
                <w:b/>
              </w:rPr>
              <w:t>Podíl (%)</w:t>
            </w:r>
          </w:p>
        </w:tc>
      </w:tr>
      <w:tr w:rsidR="00A80E6D" w14:paraId="4CFE163F" w14:textId="77777777">
        <w:trPr>
          <w:trHeight w:val="240"/>
        </w:trPr>
        <w:tc>
          <w:tcPr>
            <w:tcW w:w="1425" w:type="dxa"/>
            <w:tcBorders>
              <w:top w:val="single" w:sz="8" w:space="0" w:color="000000"/>
              <w:left w:val="single" w:sz="18" w:space="0" w:color="000000"/>
              <w:bottom w:val="single" w:sz="12" w:space="0" w:color="000000"/>
              <w:right w:val="single" w:sz="8" w:space="0" w:color="000000"/>
            </w:tcBorders>
          </w:tcPr>
          <w:p w14:paraId="480E089B" w14:textId="77777777" w:rsidR="00A80E6D" w:rsidRDefault="00473CE3">
            <w:pPr>
              <w:jc w:val="center"/>
            </w:pPr>
            <w:r>
              <w:t>1L</w:t>
            </w:r>
          </w:p>
        </w:tc>
        <w:tc>
          <w:tcPr>
            <w:tcW w:w="2415" w:type="dxa"/>
            <w:tcBorders>
              <w:left w:val="single" w:sz="8" w:space="0" w:color="000000"/>
              <w:bottom w:val="single" w:sz="12" w:space="0" w:color="000000"/>
              <w:right w:val="single" w:sz="8" w:space="0" w:color="000000"/>
            </w:tcBorders>
            <w:tcMar>
              <w:top w:w="100" w:type="dxa"/>
              <w:left w:w="40" w:type="dxa"/>
              <w:bottom w:w="100" w:type="dxa"/>
              <w:right w:w="40" w:type="dxa"/>
            </w:tcMar>
          </w:tcPr>
          <w:p w14:paraId="5D6CFBD9" w14:textId="77777777" w:rsidR="00A80E6D" w:rsidRDefault="00473CE3">
            <w:pPr>
              <w:jc w:val="center"/>
            </w:pPr>
            <w:r>
              <w:t>Nížinný luh</w:t>
            </w:r>
          </w:p>
        </w:tc>
        <w:tc>
          <w:tcPr>
            <w:tcW w:w="3255" w:type="dxa"/>
            <w:tcBorders>
              <w:bottom w:val="single" w:sz="12" w:space="0" w:color="000000"/>
              <w:right w:val="single" w:sz="8" w:space="0" w:color="000000"/>
            </w:tcBorders>
            <w:tcMar>
              <w:top w:w="100" w:type="dxa"/>
              <w:left w:w="40" w:type="dxa"/>
              <w:bottom w:w="100" w:type="dxa"/>
              <w:right w:w="40" w:type="dxa"/>
            </w:tcMar>
          </w:tcPr>
          <w:p w14:paraId="39068FFF" w14:textId="77777777" w:rsidR="00A80E6D" w:rsidRDefault="00473CE3">
            <w:pPr>
              <w:jc w:val="center"/>
            </w:pPr>
            <w:r>
              <w:t>JS 2–4, (BB, JV, KL) 1–3, (LP, LPV) 1–3, HB +–3, DB +–1, JLV +–1, OL +–1, (BR, HR, JB, JL, JLH, OS, TP, TPC, TR, VR, KR) +–1</w:t>
            </w:r>
          </w:p>
        </w:tc>
        <w:tc>
          <w:tcPr>
            <w:tcW w:w="990" w:type="dxa"/>
            <w:tcBorders>
              <w:bottom w:val="single" w:sz="12" w:space="0" w:color="000000"/>
              <w:right w:val="single" w:sz="8" w:space="0" w:color="000000"/>
            </w:tcBorders>
            <w:tcMar>
              <w:top w:w="100" w:type="dxa"/>
              <w:left w:w="40" w:type="dxa"/>
              <w:bottom w:w="100" w:type="dxa"/>
              <w:right w:w="40" w:type="dxa"/>
            </w:tcMar>
          </w:tcPr>
          <w:p w14:paraId="4BCEED26" w14:textId="77777777" w:rsidR="00A80E6D" w:rsidRDefault="00473CE3">
            <w:pPr>
              <w:jc w:val="center"/>
            </w:pPr>
            <w:r>
              <w:t>1,1413</w:t>
            </w:r>
          </w:p>
        </w:tc>
        <w:tc>
          <w:tcPr>
            <w:tcW w:w="1110" w:type="dxa"/>
            <w:tcBorders>
              <w:bottom w:val="single" w:sz="12" w:space="0" w:color="000000"/>
              <w:right w:val="single" w:sz="18" w:space="0" w:color="000000"/>
            </w:tcBorders>
            <w:tcMar>
              <w:top w:w="100" w:type="dxa"/>
              <w:left w:w="40" w:type="dxa"/>
              <w:bottom w:w="100" w:type="dxa"/>
              <w:right w:w="40" w:type="dxa"/>
            </w:tcMar>
          </w:tcPr>
          <w:p w14:paraId="5C6C9788" w14:textId="77777777" w:rsidR="00A80E6D" w:rsidRDefault="00473CE3">
            <w:pPr>
              <w:jc w:val="center"/>
            </w:pPr>
            <w:r>
              <w:t>100</w:t>
            </w:r>
          </w:p>
        </w:tc>
      </w:tr>
      <w:tr w:rsidR="00A80E6D" w14:paraId="5ABED154" w14:textId="77777777">
        <w:trPr>
          <w:trHeight w:val="240"/>
        </w:trPr>
        <w:tc>
          <w:tcPr>
            <w:tcW w:w="1425" w:type="dxa"/>
            <w:tcBorders>
              <w:top w:val="single" w:sz="12" w:space="0" w:color="000000"/>
              <w:left w:val="single" w:sz="18" w:space="0" w:color="000000"/>
              <w:bottom w:val="single" w:sz="18" w:space="0" w:color="000000"/>
            </w:tcBorders>
            <w:shd w:val="clear" w:color="auto" w:fill="C0C0C0"/>
          </w:tcPr>
          <w:p w14:paraId="4AA8408F" w14:textId="77777777" w:rsidR="00A80E6D" w:rsidRDefault="00473CE3">
            <w:pPr>
              <w:jc w:val="center"/>
              <w:rPr>
                <w:b/>
              </w:rPr>
            </w:pPr>
            <w:r>
              <w:rPr>
                <w:b/>
              </w:rPr>
              <w:t>Celkem</w:t>
            </w:r>
          </w:p>
        </w:tc>
        <w:tc>
          <w:tcPr>
            <w:tcW w:w="5670" w:type="dxa"/>
            <w:gridSpan w:val="2"/>
            <w:tcBorders>
              <w:bottom w:val="single" w:sz="18" w:space="0" w:color="000000"/>
            </w:tcBorders>
            <w:shd w:val="clear" w:color="auto" w:fill="C0C0C0"/>
          </w:tcPr>
          <w:p w14:paraId="33C18757" w14:textId="77777777" w:rsidR="00A80E6D" w:rsidRDefault="00A80E6D">
            <w:pPr>
              <w:jc w:val="center"/>
              <w:rPr>
                <w:b/>
                <w:highlight w:val="black"/>
              </w:rPr>
            </w:pPr>
          </w:p>
        </w:tc>
        <w:tc>
          <w:tcPr>
            <w:tcW w:w="990" w:type="dxa"/>
            <w:tcBorders>
              <w:bottom w:val="single" w:sz="18" w:space="0" w:color="000000"/>
            </w:tcBorders>
          </w:tcPr>
          <w:p w14:paraId="2271E2D5" w14:textId="77777777" w:rsidR="00A80E6D" w:rsidRDefault="00473CE3">
            <w:pPr>
              <w:jc w:val="center"/>
              <w:rPr>
                <w:b/>
              </w:rPr>
            </w:pPr>
            <w:r>
              <w:rPr>
                <w:b/>
              </w:rPr>
              <w:t>1,1413</w:t>
            </w:r>
          </w:p>
        </w:tc>
        <w:tc>
          <w:tcPr>
            <w:tcW w:w="1110" w:type="dxa"/>
            <w:tcBorders>
              <w:bottom w:val="single" w:sz="18" w:space="0" w:color="000000"/>
              <w:right w:val="single" w:sz="18" w:space="0" w:color="000000"/>
            </w:tcBorders>
            <w:shd w:val="clear" w:color="auto" w:fill="C0C0C0"/>
          </w:tcPr>
          <w:p w14:paraId="0617D123" w14:textId="77777777" w:rsidR="00A80E6D" w:rsidRDefault="00473CE3">
            <w:pPr>
              <w:jc w:val="center"/>
              <w:rPr>
                <w:b/>
              </w:rPr>
            </w:pPr>
            <w:r>
              <w:rPr>
                <w:b/>
              </w:rPr>
              <w:t>100 %</w:t>
            </w:r>
          </w:p>
        </w:tc>
      </w:tr>
    </w:tbl>
    <w:p w14:paraId="65716465" w14:textId="77777777" w:rsidR="00A80E6D" w:rsidRDefault="00A80E6D">
      <w:pPr>
        <w:pBdr>
          <w:top w:val="nil"/>
          <w:left w:val="nil"/>
          <w:bottom w:val="nil"/>
          <w:right w:val="nil"/>
          <w:between w:val="nil"/>
        </w:pBdr>
        <w:ind w:hanging="566"/>
        <w:jc w:val="both"/>
        <w:rPr>
          <w:b/>
          <w:color w:val="000000"/>
          <w:u w:val="single"/>
        </w:rPr>
      </w:pPr>
    </w:p>
    <w:p w14:paraId="4A257193" w14:textId="77777777" w:rsidR="00A80E6D" w:rsidRDefault="00473CE3">
      <w:pPr>
        <w:pBdr>
          <w:top w:val="nil"/>
          <w:left w:val="nil"/>
          <w:bottom w:val="nil"/>
          <w:right w:val="nil"/>
          <w:between w:val="nil"/>
        </w:pBdr>
        <w:jc w:val="both"/>
        <w:rPr>
          <w:color w:val="000000"/>
        </w:rPr>
      </w:pPr>
      <w:r>
        <w:rPr>
          <w:b/>
          <w:color w:val="000000"/>
        </w:rPr>
        <w:lastRenderedPageBreak/>
        <w:t>Přílohy:</w:t>
      </w:r>
      <w:r>
        <w:rPr>
          <w:color w:val="000000"/>
        </w:rPr>
        <w:t xml:space="preserve"> </w:t>
      </w:r>
    </w:p>
    <w:p w14:paraId="1982EA0C" w14:textId="77777777" w:rsidR="00A80E6D" w:rsidRDefault="00473CE3">
      <w:pPr>
        <w:pBdr>
          <w:top w:val="nil"/>
          <w:left w:val="nil"/>
          <w:bottom w:val="nil"/>
          <w:right w:val="nil"/>
          <w:between w:val="nil"/>
        </w:pBdr>
        <w:jc w:val="both"/>
      </w:pPr>
      <w:r>
        <w:rPr>
          <w:color w:val="000000"/>
        </w:rPr>
        <w:t>T</w:t>
      </w:r>
      <w:r w:rsidR="006C5B35">
        <w:rPr>
          <w:color w:val="000000"/>
        </w:rPr>
        <w:t>2</w:t>
      </w:r>
      <w:r>
        <w:rPr>
          <w:color w:val="000000"/>
        </w:rPr>
        <w:t xml:space="preserve"> </w:t>
      </w:r>
      <w:r w:rsidR="00F545B5">
        <w:t>–</w:t>
      </w:r>
      <w:r>
        <w:rPr>
          <w:color w:val="000000"/>
        </w:rPr>
        <w:t xml:space="preserve"> Popis lesních porostů a výčet plánovaných zásahů v nich</w:t>
      </w:r>
    </w:p>
    <w:p w14:paraId="4E599970" w14:textId="77777777" w:rsidR="00A80E6D" w:rsidRDefault="00473CE3">
      <w:pPr>
        <w:pBdr>
          <w:top w:val="nil"/>
          <w:left w:val="nil"/>
          <w:bottom w:val="nil"/>
          <w:right w:val="nil"/>
          <w:between w:val="nil"/>
        </w:pBdr>
        <w:jc w:val="both"/>
      </w:pPr>
      <w:r>
        <w:t xml:space="preserve">M3 </w:t>
      </w:r>
      <w:r w:rsidR="00F545B5">
        <w:t>–</w:t>
      </w:r>
      <w:r>
        <w:t xml:space="preserve"> Mapa dílčích ploch a objektů </w:t>
      </w:r>
    </w:p>
    <w:p w14:paraId="5E6037AD" w14:textId="77777777" w:rsidR="00A80E6D" w:rsidRDefault="00473CE3">
      <w:pPr>
        <w:pBdr>
          <w:top w:val="nil"/>
          <w:left w:val="nil"/>
          <w:bottom w:val="nil"/>
          <w:right w:val="nil"/>
          <w:between w:val="nil"/>
        </w:pBdr>
        <w:jc w:val="both"/>
        <w:rPr>
          <w:i/>
          <w:color w:val="000000"/>
        </w:rPr>
      </w:pPr>
      <w:r>
        <w:rPr>
          <w:color w:val="000000"/>
        </w:rPr>
        <w:t xml:space="preserve">M4 </w:t>
      </w:r>
      <w:r w:rsidR="00F545B5">
        <w:t>–</w:t>
      </w:r>
      <w:r>
        <w:rPr>
          <w:color w:val="000000"/>
        </w:rPr>
        <w:t xml:space="preserve"> Lesnická mapa typologická</w:t>
      </w:r>
    </w:p>
    <w:p w14:paraId="2C44C775" w14:textId="77777777" w:rsidR="00A80E6D" w:rsidRDefault="00473CE3">
      <w:pPr>
        <w:pBdr>
          <w:top w:val="nil"/>
          <w:left w:val="nil"/>
          <w:bottom w:val="nil"/>
          <w:right w:val="nil"/>
          <w:between w:val="nil"/>
        </w:pBdr>
        <w:jc w:val="both"/>
        <w:rPr>
          <w:b/>
          <w:i/>
          <w:color w:val="000000"/>
        </w:rPr>
      </w:pPr>
      <w:r>
        <w:rPr>
          <w:color w:val="000000"/>
        </w:rPr>
        <w:t xml:space="preserve">M5 </w:t>
      </w:r>
      <w:r w:rsidR="00F545B5">
        <w:t>–</w:t>
      </w:r>
      <w:r>
        <w:rPr>
          <w:color w:val="000000"/>
        </w:rPr>
        <w:t xml:space="preserve"> Mapa stupňů přirozenosti lesních porostů</w:t>
      </w:r>
    </w:p>
    <w:p w14:paraId="65A4A4A6" w14:textId="77777777" w:rsidR="00A80E6D" w:rsidRDefault="00A80E6D">
      <w:pPr>
        <w:pBdr>
          <w:top w:val="nil"/>
          <w:left w:val="nil"/>
          <w:bottom w:val="nil"/>
          <w:right w:val="nil"/>
          <w:between w:val="nil"/>
        </w:pBdr>
        <w:jc w:val="both"/>
        <w:rPr>
          <w:i/>
          <w:color w:val="000000"/>
        </w:rPr>
      </w:pPr>
    </w:p>
    <w:p w14:paraId="784D69A4" w14:textId="77777777" w:rsidR="00A80E6D" w:rsidRDefault="00473CE3">
      <w:r>
        <w:br w:type="page"/>
      </w:r>
    </w:p>
    <w:p w14:paraId="4CDAA3A6" w14:textId="77777777" w:rsidR="00A80E6D" w:rsidRDefault="00473CE3">
      <w:pPr>
        <w:pStyle w:val="Nadpis3"/>
        <w:jc w:val="left"/>
      </w:pPr>
      <w:bookmarkStart w:id="28" w:name="_Toc63405949"/>
      <w:r>
        <w:lastRenderedPageBreak/>
        <w:t>2.4.2 Základní údaje o rybnících, vodních nádržích a tocích</w:t>
      </w:r>
      <w:bookmarkEnd w:id="28"/>
      <w:r>
        <w:t xml:space="preserve"> </w:t>
      </w:r>
    </w:p>
    <w:p w14:paraId="7AC506DF" w14:textId="77777777" w:rsidR="00A80E6D" w:rsidRDefault="00A80E6D">
      <w:pPr>
        <w:ind w:left="360"/>
      </w:pPr>
    </w:p>
    <w:p w14:paraId="73A5849B" w14:textId="77777777" w:rsidR="00A80E6D" w:rsidRDefault="00A80E6D">
      <w:pPr>
        <w:pBdr>
          <w:top w:val="nil"/>
          <w:left w:val="nil"/>
          <w:bottom w:val="nil"/>
          <w:right w:val="nil"/>
          <w:between w:val="nil"/>
        </w:pBdr>
        <w:jc w:val="both"/>
      </w:pPr>
    </w:p>
    <w:tbl>
      <w:tblPr>
        <w:tblStyle w:val="26"/>
        <w:tblW w:w="9030"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65"/>
        <w:gridCol w:w="5565"/>
      </w:tblGrid>
      <w:tr w:rsidR="00A80E6D" w14:paraId="4979E9C9" w14:textId="77777777">
        <w:trPr>
          <w:trHeight w:val="380"/>
        </w:trPr>
        <w:tc>
          <w:tcPr>
            <w:tcW w:w="3465" w:type="dxa"/>
            <w:tcBorders>
              <w:top w:val="single" w:sz="18" w:space="0" w:color="000000"/>
              <w:left w:val="single" w:sz="18" w:space="0" w:color="000000"/>
              <w:right w:val="single" w:sz="18" w:space="0" w:color="000000"/>
            </w:tcBorders>
            <w:shd w:val="clear" w:color="auto" w:fill="C0C0C0"/>
            <w:tcMar>
              <w:left w:w="0" w:type="dxa"/>
              <w:right w:w="0" w:type="dxa"/>
            </w:tcMar>
          </w:tcPr>
          <w:p w14:paraId="2FDD2838" w14:textId="77777777" w:rsidR="00A80E6D" w:rsidRDefault="00473CE3">
            <w:pPr>
              <w:ind w:left="113" w:right="113"/>
            </w:pPr>
            <w:r>
              <w:t>Název vodního toku</w:t>
            </w:r>
          </w:p>
        </w:tc>
        <w:tc>
          <w:tcPr>
            <w:tcW w:w="5565" w:type="dxa"/>
            <w:tcBorders>
              <w:top w:val="single" w:sz="18" w:space="0" w:color="000000"/>
              <w:left w:val="single" w:sz="18" w:space="0" w:color="000000"/>
              <w:bottom w:val="single" w:sz="8" w:space="0" w:color="000000"/>
              <w:right w:val="single" w:sz="18" w:space="0" w:color="000000"/>
            </w:tcBorders>
            <w:tcMar>
              <w:left w:w="0" w:type="dxa"/>
              <w:right w:w="0" w:type="dxa"/>
            </w:tcMar>
          </w:tcPr>
          <w:p w14:paraId="525CB433" w14:textId="77777777" w:rsidR="00A80E6D" w:rsidRDefault="00473CE3">
            <w:pPr>
              <w:ind w:left="113" w:right="113"/>
            </w:pPr>
            <w:r>
              <w:t>Střední Morava (Mlýnský potok)</w:t>
            </w:r>
          </w:p>
        </w:tc>
      </w:tr>
      <w:tr w:rsidR="00A80E6D" w14:paraId="40651B83" w14:textId="77777777">
        <w:tc>
          <w:tcPr>
            <w:tcW w:w="3465" w:type="dxa"/>
            <w:tcBorders>
              <w:left w:val="single" w:sz="18" w:space="0" w:color="000000"/>
              <w:right w:val="single" w:sz="18" w:space="0" w:color="000000"/>
            </w:tcBorders>
            <w:shd w:val="clear" w:color="auto" w:fill="C0C0C0"/>
            <w:tcMar>
              <w:left w:w="0" w:type="dxa"/>
              <w:right w:w="0" w:type="dxa"/>
            </w:tcMar>
          </w:tcPr>
          <w:p w14:paraId="650A9504" w14:textId="77777777" w:rsidR="00A80E6D" w:rsidRDefault="00473CE3">
            <w:pPr>
              <w:ind w:left="113" w:right="113"/>
            </w:pPr>
            <w:r>
              <w:t>Číslo hydrologického pořadí</w:t>
            </w:r>
          </w:p>
        </w:tc>
        <w:tc>
          <w:tcPr>
            <w:tcW w:w="5565" w:type="dxa"/>
            <w:tcBorders>
              <w:left w:val="single" w:sz="18" w:space="0" w:color="000000"/>
              <w:bottom w:val="single" w:sz="8" w:space="0" w:color="000000"/>
              <w:right w:val="single" w:sz="18" w:space="0" w:color="000000"/>
            </w:tcBorders>
            <w:tcMar>
              <w:left w:w="0" w:type="dxa"/>
              <w:right w:w="0" w:type="dxa"/>
            </w:tcMar>
          </w:tcPr>
          <w:p w14:paraId="6203A1DA" w14:textId="77777777" w:rsidR="00A80E6D" w:rsidRDefault="00473CE3">
            <w:pPr>
              <w:ind w:left="113" w:right="113"/>
            </w:pPr>
            <w:r>
              <w:t>4-10-3</w:t>
            </w:r>
            <w:r w:rsidR="00261C47">
              <w:t>-1140-0-30</w:t>
            </w:r>
          </w:p>
        </w:tc>
      </w:tr>
      <w:tr w:rsidR="00A80E6D" w14:paraId="41DAB782" w14:textId="77777777">
        <w:tc>
          <w:tcPr>
            <w:tcW w:w="3465" w:type="dxa"/>
            <w:tcBorders>
              <w:left w:val="single" w:sz="18" w:space="0" w:color="000000"/>
              <w:right w:val="single" w:sz="18" w:space="0" w:color="000000"/>
            </w:tcBorders>
            <w:shd w:val="clear" w:color="auto" w:fill="C0C0C0"/>
            <w:tcMar>
              <w:left w:w="0" w:type="dxa"/>
              <w:right w:w="0" w:type="dxa"/>
            </w:tcMar>
          </w:tcPr>
          <w:p w14:paraId="01DD38FA" w14:textId="77777777" w:rsidR="00A80E6D" w:rsidRDefault="00473CE3">
            <w:pPr>
              <w:ind w:left="113" w:right="113"/>
            </w:pPr>
            <w:r>
              <w:t xml:space="preserve">Úsek dotčený ochranou </w:t>
            </w:r>
          </w:p>
          <w:p w14:paraId="1EDF6DC5" w14:textId="77777777" w:rsidR="00A80E6D" w:rsidRDefault="00473CE3">
            <w:pPr>
              <w:ind w:left="113" w:right="113"/>
            </w:pPr>
            <w:r>
              <w:t>(řkm od–do)</w:t>
            </w:r>
          </w:p>
        </w:tc>
        <w:tc>
          <w:tcPr>
            <w:tcW w:w="5565" w:type="dxa"/>
            <w:tcBorders>
              <w:left w:val="single" w:sz="18" w:space="0" w:color="000000"/>
              <w:bottom w:val="single" w:sz="8" w:space="0" w:color="000000"/>
              <w:right w:val="single" w:sz="18" w:space="0" w:color="000000"/>
            </w:tcBorders>
            <w:tcMar>
              <w:left w:w="0" w:type="dxa"/>
              <w:right w:w="0" w:type="dxa"/>
            </w:tcMar>
          </w:tcPr>
          <w:p w14:paraId="7C82D2B7" w14:textId="77777777" w:rsidR="00A80E6D" w:rsidRDefault="00473CE3">
            <w:pPr>
              <w:ind w:left="113" w:right="113"/>
            </w:pPr>
            <w:r>
              <w:t>5,850 – 8,220</w:t>
            </w:r>
          </w:p>
        </w:tc>
      </w:tr>
      <w:tr w:rsidR="00A80E6D" w14:paraId="453CCB2E" w14:textId="77777777">
        <w:tc>
          <w:tcPr>
            <w:tcW w:w="3465" w:type="dxa"/>
            <w:tcBorders>
              <w:left w:val="single" w:sz="18" w:space="0" w:color="000000"/>
              <w:right w:val="single" w:sz="18" w:space="0" w:color="000000"/>
            </w:tcBorders>
            <w:shd w:val="clear" w:color="auto" w:fill="C0C0C0"/>
            <w:tcMar>
              <w:left w:w="0" w:type="dxa"/>
              <w:right w:w="0" w:type="dxa"/>
            </w:tcMar>
          </w:tcPr>
          <w:p w14:paraId="7EBEC7F8" w14:textId="77777777" w:rsidR="00A80E6D" w:rsidRDefault="00473CE3">
            <w:pPr>
              <w:ind w:left="113" w:right="113"/>
            </w:pPr>
            <w:r>
              <w:t>Charakter toku</w:t>
            </w:r>
          </w:p>
        </w:tc>
        <w:tc>
          <w:tcPr>
            <w:tcW w:w="5565" w:type="dxa"/>
            <w:tcBorders>
              <w:left w:val="single" w:sz="18" w:space="0" w:color="000000"/>
              <w:bottom w:val="single" w:sz="8" w:space="0" w:color="000000"/>
              <w:right w:val="single" w:sz="18" w:space="0" w:color="000000"/>
            </w:tcBorders>
            <w:tcMar>
              <w:left w:w="0" w:type="dxa"/>
              <w:right w:w="0" w:type="dxa"/>
            </w:tcMar>
          </w:tcPr>
          <w:p w14:paraId="780A7BD0" w14:textId="77777777" w:rsidR="00A80E6D" w:rsidRDefault="00473CE3">
            <w:pPr>
              <w:ind w:left="113" w:right="113"/>
            </w:pPr>
            <w:r>
              <w:t>kaprové vody</w:t>
            </w:r>
          </w:p>
        </w:tc>
      </w:tr>
      <w:tr w:rsidR="00A80E6D" w14:paraId="7B17E124" w14:textId="77777777">
        <w:tc>
          <w:tcPr>
            <w:tcW w:w="3465" w:type="dxa"/>
            <w:tcBorders>
              <w:left w:val="single" w:sz="18" w:space="0" w:color="000000"/>
              <w:right w:val="single" w:sz="18" w:space="0" w:color="000000"/>
            </w:tcBorders>
            <w:shd w:val="clear" w:color="auto" w:fill="C0C0C0"/>
            <w:tcMar>
              <w:left w:w="0" w:type="dxa"/>
              <w:right w:w="0" w:type="dxa"/>
            </w:tcMar>
          </w:tcPr>
          <w:p w14:paraId="484B7DD9" w14:textId="77777777" w:rsidR="00A80E6D" w:rsidRDefault="00473CE3">
            <w:pPr>
              <w:ind w:left="113" w:right="113"/>
            </w:pPr>
            <w:r>
              <w:t>Příčné objekty na toku</w:t>
            </w:r>
          </w:p>
        </w:tc>
        <w:tc>
          <w:tcPr>
            <w:tcW w:w="5565" w:type="dxa"/>
            <w:tcBorders>
              <w:left w:val="single" w:sz="18" w:space="0" w:color="000000"/>
              <w:bottom w:val="single" w:sz="8" w:space="0" w:color="000000"/>
              <w:right w:val="single" w:sz="18" w:space="0" w:color="000000"/>
            </w:tcBorders>
            <w:tcMar>
              <w:left w:w="0" w:type="dxa"/>
              <w:right w:w="0" w:type="dxa"/>
            </w:tcMar>
          </w:tcPr>
          <w:p w14:paraId="1327DB61" w14:textId="77777777" w:rsidR="00A80E6D" w:rsidRDefault="00473CE3">
            <w:pPr>
              <w:ind w:left="113" w:right="113"/>
            </w:pPr>
            <w:r>
              <w:t>--</w:t>
            </w:r>
          </w:p>
        </w:tc>
      </w:tr>
      <w:tr w:rsidR="00A80E6D" w14:paraId="7FE1C829" w14:textId="77777777">
        <w:tc>
          <w:tcPr>
            <w:tcW w:w="3465" w:type="dxa"/>
            <w:tcBorders>
              <w:left w:val="single" w:sz="18" w:space="0" w:color="000000"/>
              <w:right w:val="single" w:sz="18" w:space="0" w:color="000000"/>
            </w:tcBorders>
            <w:shd w:val="clear" w:color="auto" w:fill="C0C0C0"/>
            <w:tcMar>
              <w:left w:w="0" w:type="dxa"/>
              <w:right w:w="0" w:type="dxa"/>
            </w:tcMar>
          </w:tcPr>
          <w:p w14:paraId="5E25182A" w14:textId="77777777" w:rsidR="00A80E6D" w:rsidRDefault="00473CE3">
            <w:pPr>
              <w:ind w:left="113" w:right="113"/>
            </w:pPr>
            <w:r>
              <w:t>Manipulační řád</w:t>
            </w:r>
          </w:p>
        </w:tc>
        <w:tc>
          <w:tcPr>
            <w:tcW w:w="5565" w:type="dxa"/>
            <w:tcBorders>
              <w:left w:val="single" w:sz="18" w:space="0" w:color="000000"/>
              <w:bottom w:val="single" w:sz="8" w:space="0" w:color="000000"/>
              <w:right w:val="single" w:sz="18" w:space="0" w:color="000000"/>
            </w:tcBorders>
            <w:tcMar>
              <w:left w:w="0" w:type="dxa"/>
              <w:right w:w="0" w:type="dxa"/>
            </w:tcMar>
          </w:tcPr>
          <w:p w14:paraId="501CE749" w14:textId="77777777" w:rsidR="00A80E6D" w:rsidRDefault="00473CE3">
            <w:pPr>
              <w:ind w:left="113" w:right="113"/>
            </w:pPr>
            <w:r>
              <w:t>--</w:t>
            </w:r>
          </w:p>
        </w:tc>
      </w:tr>
      <w:tr w:rsidR="00A80E6D" w14:paraId="31EF292A" w14:textId="77777777">
        <w:tc>
          <w:tcPr>
            <w:tcW w:w="3465" w:type="dxa"/>
            <w:tcBorders>
              <w:left w:val="single" w:sz="18" w:space="0" w:color="000000"/>
              <w:right w:val="single" w:sz="18" w:space="0" w:color="000000"/>
            </w:tcBorders>
            <w:shd w:val="clear" w:color="auto" w:fill="C0C0C0"/>
            <w:tcMar>
              <w:left w:w="0" w:type="dxa"/>
              <w:right w:w="0" w:type="dxa"/>
            </w:tcMar>
          </w:tcPr>
          <w:p w14:paraId="13C8DBA3" w14:textId="77777777" w:rsidR="00A80E6D" w:rsidRDefault="00473CE3">
            <w:pPr>
              <w:ind w:left="113" w:right="113"/>
            </w:pPr>
            <w:r>
              <w:t>Správce toku</w:t>
            </w:r>
          </w:p>
        </w:tc>
        <w:tc>
          <w:tcPr>
            <w:tcW w:w="5565" w:type="dxa"/>
            <w:tcBorders>
              <w:left w:val="single" w:sz="18" w:space="0" w:color="000000"/>
              <w:bottom w:val="single" w:sz="8" w:space="0" w:color="000000"/>
              <w:right w:val="single" w:sz="18" w:space="0" w:color="000000"/>
            </w:tcBorders>
            <w:tcMar>
              <w:left w:w="0" w:type="dxa"/>
              <w:right w:w="0" w:type="dxa"/>
            </w:tcMar>
          </w:tcPr>
          <w:p w14:paraId="1B9EB0BE" w14:textId="77777777" w:rsidR="00A80E6D" w:rsidRDefault="00473CE3">
            <w:pPr>
              <w:ind w:left="113" w:right="113"/>
            </w:pPr>
            <w:r>
              <w:t>Povodí Moravy, s.p.</w:t>
            </w:r>
          </w:p>
        </w:tc>
      </w:tr>
      <w:tr w:rsidR="00A80E6D" w14:paraId="48FDBC5E" w14:textId="77777777">
        <w:tc>
          <w:tcPr>
            <w:tcW w:w="3465" w:type="dxa"/>
            <w:tcBorders>
              <w:left w:val="single" w:sz="18" w:space="0" w:color="000000"/>
              <w:right w:val="single" w:sz="18" w:space="0" w:color="000000"/>
            </w:tcBorders>
            <w:shd w:val="clear" w:color="auto" w:fill="C0C0C0"/>
            <w:tcMar>
              <w:left w:w="0" w:type="dxa"/>
              <w:right w:w="0" w:type="dxa"/>
            </w:tcMar>
          </w:tcPr>
          <w:p w14:paraId="3F0AF651" w14:textId="77777777" w:rsidR="00A80E6D" w:rsidRDefault="00473CE3">
            <w:pPr>
              <w:ind w:left="113" w:right="113"/>
            </w:pPr>
            <w:r>
              <w:t>Správce rybářského revíru</w:t>
            </w:r>
          </w:p>
        </w:tc>
        <w:tc>
          <w:tcPr>
            <w:tcW w:w="5565" w:type="dxa"/>
            <w:tcBorders>
              <w:left w:val="single" w:sz="18" w:space="0" w:color="000000"/>
              <w:bottom w:val="single" w:sz="8" w:space="0" w:color="000000"/>
              <w:right w:val="single" w:sz="18" w:space="0" w:color="000000"/>
            </w:tcBorders>
            <w:tcMar>
              <w:left w:w="0" w:type="dxa"/>
              <w:right w:w="0" w:type="dxa"/>
            </w:tcMar>
          </w:tcPr>
          <w:p w14:paraId="229854E6" w14:textId="77777777" w:rsidR="00A80E6D" w:rsidRDefault="00473CE3">
            <w:pPr>
              <w:ind w:left="113" w:right="113"/>
            </w:pPr>
            <w:r>
              <w:t>ČRS VÚS Ostrava</w:t>
            </w:r>
          </w:p>
        </w:tc>
      </w:tr>
      <w:tr w:rsidR="00A80E6D" w14:paraId="6287AAD9" w14:textId="77777777">
        <w:tc>
          <w:tcPr>
            <w:tcW w:w="3465" w:type="dxa"/>
            <w:tcBorders>
              <w:left w:val="single" w:sz="18" w:space="0" w:color="000000"/>
              <w:right w:val="single" w:sz="18" w:space="0" w:color="000000"/>
            </w:tcBorders>
            <w:shd w:val="clear" w:color="auto" w:fill="C0C0C0"/>
            <w:tcMar>
              <w:left w:w="0" w:type="dxa"/>
              <w:right w:w="0" w:type="dxa"/>
            </w:tcMar>
          </w:tcPr>
          <w:p w14:paraId="4930408F" w14:textId="77777777" w:rsidR="00A80E6D" w:rsidRDefault="00473CE3">
            <w:pPr>
              <w:ind w:left="113" w:right="113"/>
            </w:pPr>
            <w:r>
              <w:t>Rybářský revír</w:t>
            </w:r>
          </w:p>
        </w:tc>
        <w:tc>
          <w:tcPr>
            <w:tcW w:w="5565" w:type="dxa"/>
            <w:tcBorders>
              <w:left w:val="single" w:sz="18" w:space="0" w:color="000000"/>
              <w:bottom w:val="single" w:sz="8" w:space="0" w:color="000000"/>
              <w:right w:val="single" w:sz="18" w:space="0" w:color="000000"/>
            </w:tcBorders>
            <w:tcMar>
              <w:left w:w="0" w:type="dxa"/>
              <w:right w:w="0" w:type="dxa"/>
            </w:tcMar>
          </w:tcPr>
          <w:p w14:paraId="5B2982B1" w14:textId="77777777" w:rsidR="00A80E6D" w:rsidRDefault="00473CE3">
            <w:pPr>
              <w:ind w:left="113" w:right="113"/>
            </w:pPr>
            <w:r>
              <w:t>Morava 18 č. 471049</w:t>
            </w:r>
          </w:p>
        </w:tc>
      </w:tr>
      <w:tr w:rsidR="00A80E6D" w14:paraId="4E653B85" w14:textId="77777777">
        <w:tc>
          <w:tcPr>
            <w:tcW w:w="3465" w:type="dxa"/>
            <w:tcBorders>
              <w:left w:val="single" w:sz="18" w:space="0" w:color="000000"/>
              <w:bottom w:val="single" w:sz="18" w:space="0" w:color="000000"/>
              <w:right w:val="single" w:sz="18" w:space="0" w:color="000000"/>
            </w:tcBorders>
            <w:shd w:val="clear" w:color="auto" w:fill="C0C0C0"/>
            <w:tcMar>
              <w:left w:w="0" w:type="dxa"/>
              <w:right w:w="0" w:type="dxa"/>
            </w:tcMar>
          </w:tcPr>
          <w:p w14:paraId="09B22BEA" w14:textId="77777777" w:rsidR="00A80E6D" w:rsidRDefault="00473CE3">
            <w:pPr>
              <w:ind w:left="113" w:right="113"/>
            </w:pPr>
            <w:r>
              <w:t>Zarybňovací plán</w:t>
            </w:r>
          </w:p>
        </w:tc>
        <w:tc>
          <w:tcPr>
            <w:tcW w:w="5565" w:type="dxa"/>
            <w:tcBorders>
              <w:left w:val="single" w:sz="18" w:space="0" w:color="000000"/>
              <w:bottom w:val="single" w:sz="18" w:space="0" w:color="000000"/>
              <w:right w:val="single" w:sz="18" w:space="0" w:color="000000"/>
            </w:tcBorders>
            <w:tcMar>
              <w:left w:w="0" w:type="dxa"/>
              <w:right w:w="0" w:type="dxa"/>
            </w:tcMar>
          </w:tcPr>
          <w:p w14:paraId="134B64C3" w14:textId="77777777" w:rsidR="00A80E6D" w:rsidRDefault="00473CE3">
            <w:pPr>
              <w:ind w:left="113" w:right="113"/>
            </w:pPr>
            <w:r>
              <w:t>Zarybňovací plán je zpracován pro celý rybářský revír, nejsou v něm rozlišeny údaje pro úsek řeky v PR.</w:t>
            </w:r>
          </w:p>
        </w:tc>
      </w:tr>
    </w:tbl>
    <w:p w14:paraId="1CA93D61" w14:textId="77777777" w:rsidR="00A80E6D" w:rsidRDefault="00A80E6D">
      <w:pPr>
        <w:pBdr>
          <w:top w:val="nil"/>
          <w:left w:val="nil"/>
          <w:bottom w:val="nil"/>
          <w:right w:val="nil"/>
          <w:between w:val="nil"/>
        </w:pBdr>
        <w:rPr>
          <w:color w:val="000000"/>
        </w:rPr>
      </w:pPr>
    </w:p>
    <w:p w14:paraId="23A46079" w14:textId="77777777" w:rsidR="00A80E6D" w:rsidRDefault="00473CE3">
      <w:pPr>
        <w:pBdr>
          <w:top w:val="nil"/>
          <w:left w:val="nil"/>
          <w:bottom w:val="nil"/>
          <w:right w:val="nil"/>
          <w:between w:val="nil"/>
        </w:pBdr>
        <w:jc w:val="both"/>
        <w:rPr>
          <w:color w:val="000000"/>
        </w:rPr>
      </w:pPr>
      <w:r>
        <w:rPr>
          <w:b/>
          <w:color w:val="000000"/>
        </w:rPr>
        <w:t>Přílohy:</w:t>
      </w:r>
      <w:r>
        <w:rPr>
          <w:color w:val="000000"/>
        </w:rPr>
        <w:t xml:space="preserve"> </w:t>
      </w:r>
    </w:p>
    <w:p w14:paraId="7415B834" w14:textId="77777777" w:rsidR="00A80E6D" w:rsidRDefault="00473CE3">
      <w:pPr>
        <w:pBdr>
          <w:top w:val="nil"/>
          <w:left w:val="nil"/>
          <w:bottom w:val="nil"/>
          <w:right w:val="nil"/>
          <w:between w:val="nil"/>
        </w:pBdr>
        <w:jc w:val="both"/>
        <w:rPr>
          <w:color w:val="000000"/>
        </w:rPr>
      </w:pPr>
      <w:r>
        <w:rPr>
          <w:color w:val="000000"/>
        </w:rPr>
        <w:t>T</w:t>
      </w:r>
      <w:r w:rsidR="000F017E">
        <w:rPr>
          <w:color w:val="000000"/>
        </w:rPr>
        <w:t>3</w:t>
      </w:r>
      <w:r>
        <w:rPr>
          <w:color w:val="000000"/>
        </w:rPr>
        <w:t xml:space="preserve"> </w:t>
      </w:r>
      <w:r w:rsidR="00F545B5">
        <w:t>–</w:t>
      </w:r>
      <w:r>
        <w:rPr>
          <w:color w:val="000000"/>
        </w:rPr>
        <w:t xml:space="preserve"> Popis dílčích ploch a objektů mimo lesní pozemky a výčet plánovaných zásahů v nich</w:t>
      </w:r>
    </w:p>
    <w:p w14:paraId="00489037" w14:textId="77777777" w:rsidR="00A80E6D" w:rsidRDefault="00473CE3">
      <w:pPr>
        <w:pBdr>
          <w:top w:val="nil"/>
          <w:left w:val="nil"/>
          <w:bottom w:val="nil"/>
          <w:right w:val="nil"/>
          <w:between w:val="nil"/>
        </w:pBdr>
        <w:jc w:val="both"/>
        <w:rPr>
          <w:i/>
          <w:color w:val="000000"/>
        </w:rPr>
      </w:pPr>
      <w:r>
        <w:rPr>
          <w:color w:val="000000"/>
        </w:rPr>
        <w:t>M</w:t>
      </w:r>
      <w:r>
        <w:t>6</w:t>
      </w:r>
      <w:r>
        <w:rPr>
          <w:color w:val="000000"/>
        </w:rPr>
        <w:t xml:space="preserve"> </w:t>
      </w:r>
      <w:r w:rsidR="00F545B5">
        <w:t>–</w:t>
      </w:r>
      <w:r>
        <w:rPr>
          <w:color w:val="000000"/>
        </w:rPr>
        <w:t xml:space="preserve"> Mapa dílčích ploch a objektů</w:t>
      </w:r>
    </w:p>
    <w:p w14:paraId="7AD1420D" w14:textId="77777777" w:rsidR="00A80E6D" w:rsidRDefault="00A80E6D">
      <w:pPr>
        <w:pStyle w:val="Nadpis3"/>
        <w:jc w:val="left"/>
      </w:pPr>
      <w:bookmarkStart w:id="29" w:name="_heading=h.49x2ik5" w:colFirst="0" w:colLast="0"/>
      <w:bookmarkEnd w:id="29"/>
    </w:p>
    <w:p w14:paraId="48DFF624" w14:textId="77777777" w:rsidR="00A80E6D" w:rsidRDefault="00473CE3">
      <w:pPr>
        <w:pStyle w:val="Nadpis3"/>
        <w:jc w:val="left"/>
      </w:pPr>
      <w:bookmarkStart w:id="30" w:name="_Toc63405950"/>
      <w:r>
        <w:t>2.4.3 Základní údaje o útvarech neživé přírody</w:t>
      </w:r>
      <w:bookmarkEnd w:id="30"/>
    </w:p>
    <w:p w14:paraId="52F2B03F" w14:textId="77777777" w:rsidR="00A80E6D" w:rsidRDefault="00A80E6D">
      <w:pPr>
        <w:pBdr>
          <w:top w:val="nil"/>
          <w:left w:val="nil"/>
          <w:bottom w:val="nil"/>
          <w:right w:val="nil"/>
          <w:between w:val="nil"/>
        </w:pBdr>
        <w:rPr>
          <w:color w:val="000000"/>
          <w:sz w:val="16"/>
          <w:szCs w:val="16"/>
        </w:rPr>
      </w:pPr>
    </w:p>
    <w:p w14:paraId="436053AD" w14:textId="77777777" w:rsidR="00A80E6D" w:rsidRDefault="00473CE3">
      <w:pPr>
        <w:pBdr>
          <w:top w:val="nil"/>
          <w:left w:val="nil"/>
          <w:bottom w:val="nil"/>
          <w:right w:val="nil"/>
          <w:between w:val="nil"/>
        </w:pBdr>
        <w:jc w:val="both"/>
        <w:rPr>
          <w:color w:val="000000"/>
        </w:rPr>
      </w:pPr>
      <w:r>
        <w:rPr>
          <w:b/>
          <w:color w:val="000000"/>
        </w:rPr>
        <w:t>Přílohy:</w:t>
      </w:r>
    </w:p>
    <w:p w14:paraId="6176F82D" w14:textId="77777777" w:rsidR="00A80E6D" w:rsidRDefault="000F017E">
      <w:pPr>
        <w:pBdr>
          <w:top w:val="nil"/>
          <w:left w:val="nil"/>
          <w:bottom w:val="nil"/>
          <w:right w:val="nil"/>
          <w:between w:val="nil"/>
        </w:pBdr>
        <w:jc w:val="both"/>
        <w:rPr>
          <w:color w:val="000000"/>
        </w:rPr>
      </w:pPr>
      <w:r>
        <w:rPr>
          <w:color w:val="000000"/>
        </w:rPr>
        <w:t>T3</w:t>
      </w:r>
      <w:r w:rsidR="00473CE3">
        <w:rPr>
          <w:color w:val="000000"/>
        </w:rPr>
        <w:t xml:space="preserve"> </w:t>
      </w:r>
      <w:r w:rsidR="00F545B5">
        <w:t>–</w:t>
      </w:r>
      <w:r w:rsidR="00473CE3">
        <w:rPr>
          <w:color w:val="000000"/>
        </w:rPr>
        <w:t xml:space="preserve"> Popis dílčích ploch a objektů mimo lesní pozemky a výčet plánovaných zásahů v nich</w:t>
      </w:r>
    </w:p>
    <w:p w14:paraId="2C1BB881" w14:textId="77777777" w:rsidR="00A80E6D" w:rsidRDefault="00473CE3">
      <w:pPr>
        <w:pBdr>
          <w:top w:val="nil"/>
          <w:left w:val="nil"/>
          <w:bottom w:val="nil"/>
          <w:right w:val="nil"/>
          <w:between w:val="nil"/>
        </w:pBdr>
        <w:jc w:val="both"/>
        <w:rPr>
          <w:color w:val="000000"/>
        </w:rPr>
      </w:pPr>
      <w:r>
        <w:rPr>
          <w:color w:val="000000"/>
        </w:rPr>
        <w:t>M</w:t>
      </w:r>
      <w:r>
        <w:t>6</w:t>
      </w:r>
      <w:r>
        <w:rPr>
          <w:color w:val="000000"/>
        </w:rPr>
        <w:t xml:space="preserve"> </w:t>
      </w:r>
      <w:r w:rsidR="00F545B5">
        <w:t>–</w:t>
      </w:r>
      <w:r>
        <w:rPr>
          <w:color w:val="000000"/>
        </w:rPr>
        <w:t xml:space="preserve"> Mapa dílčích ploch a objekt</w:t>
      </w:r>
      <w:r w:rsidR="005B1142">
        <w:rPr>
          <w:color w:val="000000"/>
        </w:rPr>
        <w:t>ů</w:t>
      </w:r>
    </w:p>
    <w:p w14:paraId="3E8204C1" w14:textId="77777777" w:rsidR="00A80E6D" w:rsidRDefault="00A80E6D">
      <w:pPr>
        <w:pBdr>
          <w:top w:val="nil"/>
          <w:left w:val="nil"/>
          <w:bottom w:val="nil"/>
          <w:right w:val="nil"/>
          <w:between w:val="nil"/>
        </w:pBdr>
        <w:jc w:val="both"/>
      </w:pPr>
    </w:p>
    <w:p w14:paraId="1CFD3C6D" w14:textId="77777777" w:rsidR="00A80E6D" w:rsidRDefault="00473CE3">
      <w:pPr>
        <w:pStyle w:val="Nadpis3"/>
        <w:jc w:val="both"/>
      </w:pPr>
      <w:bookmarkStart w:id="31" w:name="_Toc63405951"/>
      <w:r>
        <w:t>2.4.4 Základní údaje o plochách mimo lesní pozemky</w:t>
      </w:r>
      <w:bookmarkEnd w:id="31"/>
    </w:p>
    <w:p w14:paraId="3A03F30C" w14:textId="77777777" w:rsidR="00A80E6D" w:rsidRDefault="00A80E6D">
      <w:pPr>
        <w:pBdr>
          <w:top w:val="nil"/>
          <w:left w:val="nil"/>
          <w:bottom w:val="nil"/>
          <w:right w:val="nil"/>
          <w:between w:val="nil"/>
        </w:pBdr>
        <w:rPr>
          <w:color w:val="000000"/>
          <w:sz w:val="16"/>
          <w:szCs w:val="16"/>
        </w:rPr>
      </w:pPr>
    </w:p>
    <w:p w14:paraId="448FD7D8" w14:textId="77777777" w:rsidR="00A80E6D" w:rsidRDefault="00473CE3">
      <w:pPr>
        <w:pBdr>
          <w:top w:val="nil"/>
          <w:left w:val="nil"/>
          <w:bottom w:val="nil"/>
          <w:right w:val="nil"/>
          <w:between w:val="nil"/>
        </w:pBdr>
        <w:jc w:val="both"/>
        <w:rPr>
          <w:color w:val="000000"/>
        </w:rPr>
      </w:pPr>
      <w:r>
        <w:rPr>
          <w:b/>
          <w:color w:val="000000"/>
        </w:rPr>
        <w:t>Přílohy:</w:t>
      </w:r>
      <w:r>
        <w:rPr>
          <w:color w:val="000000"/>
        </w:rPr>
        <w:t xml:space="preserve"> </w:t>
      </w:r>
    </w:p>
    <w:p w14:paraId="5D58540E" w14:textId="77777777" w:rsidR="00A80E6D" w:rsidRDefault="00473CE3">
      <w:pPr>
        <w:pBdr>
          <w:top w:val="nil"/>
          <w:left w:val="nil"/>
          <w:bottom w:val="nil"/>
          <w:right w:val="nil"/>
          <w:between w:val="nil"/>
        </w:pBdr>
        <w:jc w:val="both"/>
        <w:rPr>
          <w:color w:val="000000"/>
        </w:rPr>
      </w:pPr>
      <w:r>
        <w:rPr>
          <w:color w:val="000000"/>
        </w:rPr>
        <w:t>T</w:t>
      </w:r>
      <w:r w:rsidR="000F017E">
        <w:rPr>
          <w:color w:val="000000"/>
        </w:rPr>
        <w:t>3</w:t>
      </w:r>
      <w:r>
        <w:rPr>
          <w:color w:val="000000"/>
        </w:rPr>
        <w:t xml:space="preserve"> </w:t>
      </w:r>
      <w:r w:rsidR="00F545B5">
        <w:t>–</w:t>
      </w:r>
      <w:r>
        <w:rPr>
          <w:color w:val="000000"/>
        </w:rPr>
        <w:t xml:space="preserve"> Popis dílčích ploch a objektů mimo lesní pozemky a výčet plánovaných zásahů v nich</w:t>
      </w:r>
    </w:p>
    <w:p w14:paraId="209D8E14" w14:textId="77777777" w:rsidR="00A80E6D" w:rsidRDefault="00473CE3">
      <w:pPr>
        <w:pBdr>
          <w:top w:val="nil"/>
          <w:left w:val="nil"/>
          <w:bottom w:val="nil"/>
          <w:right w:val="nil"/>
          <w:between w:val="nil"/>
        </w:pBdr>
        <w:jc w:val="both"/>
        <w:rPr>
          <w:color w:val="000000"/>
        </w:rPr>
      </w:pPr>
      <w:r>
        <w:rPr>
          <w:color w:val="000000"/>
        </w:rPr>
        <w:t>M</w:t>
      </w:r>
      <w:r>
        <w:t>6</w:t>
      </w:r>
      <w:r>
        <w:rPr>
          <w:color w:val="000000"/>
        </w:rPr>
        <w:t xml:space="preserve"> </w:t>
      </w:r>
      <w:r w:rsidR="00F545B5">
        <w:t>–</w:t>
      </w:r>
      <w:r>
        <w:rPr>
          <w:color w:val="000000"/>
        </w:rPr>
        <w:t xml:space="preserve"> Mapa dílčích ploch a objektů</w:t>
      </w:r>
    </w:p>
    <w:p w14:paraId="57606BCF" w14:textId="77777777" w:rsidR="00A80E6D" w:rsidRDefault="00A80E6D">
      <w:pPr>
        <w:pBdr>
          <w:top w:val="nil"/>
          <w:left w:val="nil"/>
          <w:bottom w:val="nil"/>
          <w:right w:val="nil"/>
          <w:between w:val="nil"/>
        </w:pBdr>
        <w:ind w:hanging="566"/>
        <w:jc w:val="both"/>
        <w:rPr>
          <w:i/>
          <w:color w:val="000000"/>
        </w:rPr>
      </w:pPr>
    </w:p>
    <w:p w14:paraId="2914B62C" w14:textId="77777777" w:rsidR="00A80E6D" w:rsidRDefault="00473CE3">
      <w:pPr>
        <w:rPr>
          <w:b/>
        </w:rPr>
      </w:pPr>
      <w:bookmarkStart w:id="32" w:name="_heading=h.147n2zr" w:colFirst="0" w:colLast="0"/>
      <w:bookmarkEnd w:id="32"/>
      <w:r>
        <w:br w:type="page"/>
      </w:r>
    </w:p>
    <w:p w14:paraId="1A9D84E3" w14:textId="77777777" w:rsidR="00A80E6D" w:rsidRDefault="00473CE3">
      <w:pPr>
        <w:pStyle w:val="Nadpis2"/>
        <w:rPr>
          <w:b/>
        </w:rPr>
      </w:pPr>
      <w:bookmarkStart w:id="33" w:name="_Toc63405952"/>
      <w:r>
        <w:rPr>
          <w:b/>
        </w:rPr>
        <w:lastRenderedPageBreak/>
        <w:t>2.5 Souhrnné zhodnocení stavu předmětů ochrany, výsledků předchozí péče, dosavadních ochranářských zásahů do území a závěry pro další postup</w:t>
      </w:r>
      <w:bookmarkEnd w:id="33"/>
    </w:p>
    <w:p w14:paraId="27FFB635" w14:textId="77777777" w:rsidR="00A80E6D" w:rsidRDefault="00A80E6D">
      <w:pPr>
        <w:jc w:val="both"/>
        <w:rPr>
          <w:highlight w:val="yellow"/>
        </w:rPr>
      </w:pPr>
    </w:p>
    <w:p w14:paraId="17FDDC82" w14:textId="77777777" w:rsidR="00A80E6D" w:rsidRDefault="00473CE3">
      <w:pPr>
        <w:jc w:val="both"/>
        <w:rPr>
          <w:b/>
        </w:rPr>
      </w:pPr>
      <w:r>
        <w:rPr>
          <w:b/>
        </w:rPr>
        <w:t>A. ekosystémy</w:t>
      </w:r>
    </w:p>
    <w:p w14:paraId="0101251F" w14:textId="77777777" w:rsidR="00A80E6D" w:rsidRDefault="00A80E6D">
      <w:pPr>
        <w:jc w:val="both"/>
        <w:rPr>
          <w:b/>
        </w:rPr>
      </w:pPr>
    </w:p>
    <w:tbl>
      <w:tblPr>
        <w:tblStyle w:val="25"/>
        <w:tblW w:w="9020"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1417"/>
        <w:gridCol w:w="5528"/>
      </w:tblGrid>
      <w:tr w:rsidR="00A80E6D" w14:paraId="74DAF8CD" w14:textId="77777777">
        <w:trPr>
          <w:trHeight w:val="240"/>
        </w:trPr>
        <w:tc>
          <w:tcPr>
            <w:tcW w:w="2075" w:type="dxa"/>
            <w:tcBorders>
              <w:top w:val="single" w:sz="18" w:space="0" w:color="000000"/>
              <w:left w:val="single" w:sz="18" w:space="0" w:color="000000"/>
              <w:bottom w:val="single" w:sz="8" w:space="0" w:color="000000"/>
              <w:right w:val="single" w:sz="8" w:space="0" w:color="000000"/>
            </w:tcBorders>
            <w:shd w:val="clear" w:color="auto" w:fill="BFBFBF"/>
          </w:tcPr>
          <w:p w14:paraId="23F9CB17" w14:textId="77777777" w:rsidR="00A80E6D" w:rsidRDefault="00473CE3">
            <w:pPr>
              <w:rPr>
                <w:b/>
                <w:sz w:val="22"/>
                <w:szCs w:val="22"/>
              </w:rPr>
            </w:pPr>
            <w:r>
              <w:rPr>
                <w:b/>
                <w:sz w:val="22"/>
                <w:szCs w:val="22"/>
              </w:rPr>
              <w:t xml:space="preserve">ekosystém: </w:t>
            </w:r>
          </w:p>
        </w:tc>
        <w:tc>
          <w:tcPr>
            <w:tcW w:w="6945" w:type="dxa"/>
            <w:gridSpan w:val="2"/>
            <w:tcBorders>
              <w:top w:val="single" w:sz="18" w:space="0" w:color="000000"/>
              <w:left w:val="single" w:sz="8" w:space="0" w:color="000000"/>
              <w:bottom w:val="single" w:sz="8" w:space="0" w:color="000000"/>
              <w:right w:val="single" w:sz="18" w:space="0" w:color="000000"/>
            </w:tcBorders>
          </w:tcPr>
          <w:p w14:paraId="40F0E701" w14:textId="77777777" w:rsidR="00A80E6D" w:rsidRDefault="00473CE3" w:rsidP="00E736D0">
            <w:pPr>
              <w:ind w:right="57"/>
              <w:rPr>
                <w:sz w:val="22"/>
                <w:szCs w:val="22"/>
              </w:rPr>
            </w:pPr>
            <w:r>
              <w:rPr>
                <w:sz w:val="22"/>
                <w:szCs w:val="22"/>
              </w:rPr>
              <w:t>L1 Mokřadní olšiny</w:t>
            </w:r>
          </w:p>
        </w:tc>
      </w:tr>
      <w:tr w:rsidR="00A80E6D" w14:paraId="3FD4451B" w14:textId="77777777">
        <w:trPr>
          <w:trHeight w:val="240"/>
        </w:trPr>
        <w:tc>
          <w:tcPr>
            <w:tcW w:w="2075" w:type="dxa"/>
            <w:tcBorders>
              <w:top w:val="single" w:sz="4" w:space="0" w:color="000000"/>
              <w:left w:val="single" w:sz="18" w:space="0" w:color="000000"/>
              <w:bottom w:val="single" w:sz="4" w:space="0" w:color="000000"/>
              <w:right w:val="single" w:sz="4" w:space="0" w:color="000000"/>
            </w:tcBorders>
            <w:shd w:val="clear" w:color="auto" w:fill="BFBFBF"/>
          </w:tcPr>
          <w:p w14:paraId="0F87B421" w14:textId="77777777" w:rsidR="00A80E6D" w:rsidRDefault="00473CE3">
            <w:pPr>
              <w:rPr>
                <w:b/>
                <w:sz w:val="22"/>
                <w:szCs w:val="22"/>
              </w:rPr>
            </w:pPr>
            <w:r>
              <w:rPr>
                <w:b/>
                <w:sz w:val="22"/>
                <w:szCs w:val="22"/>
              </w:rPr>
              <w:t>indikátory cílového stavu</w:t>
            </w:r>
          </w:p>
        </w:tc>
        <w:tc>
          <w:tcPr>
            <w:tcW w:w="6945" w:type="dxa"/>
            <w:gridSpan w:val="2"/>
            <w:tcBorders>
              <w:top w:val="single" w:sz="4" w:space="0" w:color="000000"/>
              <w:left w:val="single" w:sz="4" w:space="0" w:color="000000"/>
              <w:bottom w:val="single" w:sz="4" w:space="0" w:color="000000"/>
              <w:right w:val="single" w:sz="18" w:space="0" w:color="000000"/>
            </w:tcBorders>
            <w:shd w:val="clear" w:color="auto" w:fill="BFBFBF"/>
          </w:tcPr>
          <w:p w14:paraId="64161FF1" w14:textId="77777777" w:rsidR="00A80E6D" w:rsidRDefault="00473CE3" w:rsidP="00E736D0">
            <w:pPr>
              <w:ind w:right="57"/>
              <w:rPr>
                <w:b/>
                <w:sz w:val="22"/>
                <w:szCs w:val="22"/>
              </w:rPr>
            </w:pPr>
            <w:r>
              <w:rPr>
                <w:b/>
                <w:sz w:val="22"/>
                <w:szCs w:val="22"/>
              </w:rPr>
              <w:t>aktuální hodnoty indikátorů a zhodnocení stavu a trendu vývoje ekosystému ve vztahu k provedené péči a působícím vlivům</w:t>
            </w:r>
          </w:p>
        </w:tc>
      </w:tr>
      <w:tr w:rsidR="00A80E6D" w14:paraId="326E841B" w14:textId="77777777">
        <w:trPr>
          <w:trHeight w:val="240"/>
        </w:trPr>
        <w:tc>
          <w:tcPr>
            <w:tcW w:w="2075" w:type="dxa"/>
            <w:vMerge w:val="restart"/>
            <w:tcBorders>
              <w:top w:val="single" w:sz="4" w:space="0" w:color="000000"/>
              <w:left w:val="single" w:sz="18" w:space="0" w:color="000000"/>
              <w:right w:val="single" w:sz="4" w:space="0" w:color="000000"/>
            </w:tcBorders>
          </w:tcPr>
          <w:p w14:paraId="4D6BED82" w14:textId="77777777" w:rsidR="00A80E6D" w:rsidRDefault="00473CE3">
            <w:pPr>
              <w:rPr>
                <w:sz w:val="22"/>
                <w:szCs w:val="22"/>
              </w:rPr>
            </w:pPr>
            <w:r>
              <w:rPr>
                <w:sz w:val="22"/>
                <w:szCs w:val="22"/>
              </w:rPr>
              <w:t>rozloha ekosystému (min. 1,9 ha)</w:t>
            </w:r>
          </w:p>
          <w:p w14:paraId="40835FC1" w14:textId="77777777" w:rsidR="00A80E6D" w:rsidRDefault="00A80E6D">
            <w:pPr>
              <w:rPr>
                <w:sz w:val="22"/>
                <w:szCs w:val="22"/>
              </w:rPr>
            </w:pPr>
          </w:p>
        </w:tc>
        <w:tc>
          <w:tcPr>
            <w:tcW w:w="6945" w:type="dxa"/>
            <w:gridSpan w:val="2"/>
            <w:tcBorders>
              <w:top w:val="single" w:sz="4" w:space="0" w:color="000000"/>
              <w:left w:val="single" w:sz="4" w:space="0" w:color="000000"/>
              <w:bottom w:val="single" w:sz="4" w:space="0" w:color="000000"/>
              <w:right w:val="single" w:sz="18" w:space="0" w:color="000000"/>
            </w:tcBorders>
          </w:tcPr>
          <w:p w14:paraId="0AFD4C8D" w14:textId="77777777" w:rsidR="00A80E6D" w:rsidRDefault="00473CE3" w:rsidP="00B265A3">
            <w:pPr>
              <w:ind w:right="57"/>
              <w:jc w:val="both"/>
              <w:rPr>
                <w:sz w:val="22"/>
                <w:szCs w:val="22"/>
              </w:rPr>
            </w:pPr>
            <w:r>
              <w:rPr>
                <w:sz w:val="22"/>
                <w:szCs w:val="22"/>
              </w:rPr>
              <w:t xml:space="preserve">Rozloha biotopu byla kvantitativně </w:t>
            </w:r>
            <w:r w:rsidR="007B53BE" w:rsidRPr="001313BA">
              <w:rPr>
                <w:sz w:val="22"/>
                <w:szCs w:val="22"/>
              </w:rPr>
              <w:t>odhadnuta na 1,9 ha</w:t>
            </w:r>
            <w:r>
              <w:rPr>
                <w:sz w:val="22"/>
                <w:szCs w:val="22"/>
              </w:rPr>
              <w:t xml:space="preserve"> (Duchoslav 2018). V porovnání se staršími daty (Duchoslav 2009) došlo k mírnému snížení rozlohy, což je ale způsobeno jinou metodou sběru dat. Na základě porovnání leteckých snímků z let 2003 a 2018 se ze střednědobého hlediska zdá být rozloha biotopu ko</w:t>
            </w:r>
            <w:r w:rsidR="001313BA">
              <w:rPr>
                <w:sz w:val="22"/>
                <w:szCs w:val="22"/>
              </w:rPr>
              <w:t>nstantní</w:t>
            </w:r>
            <w:r>
              <w:rPr>
                <w:sz w:val="22"/>
                <w:szCs w:val="22"/>
              </w:rPr>
              <w:t xml:space="preserve">. Z historického hlediska došlo k velkému plošnému zvětšení tohoto biotopu. </w:t>
            </w:r>
            <w:r w:rsidR="00B265A3">
              <w:rPr>
                <w:sz w:val="22"/>
                <w:szCs w:val="22"/>
              </w:rPr>
              <w:t>Jak je zřejmé z leteckého</w:t>
            </w:r>
            <w:r>
              <w:rPr>
                <w:sz w:val="22"/>
                <w:szCs w:val="22"/>
              </w:rPr>
              <w:t xml:space="preserve"> snímku z 50</w:t>
            </w:r>
            <w:r w:rsidR="005B1142">
              <w:rPr>
                <w:sz w:val="22"/>
                <w:szCs w:val="22"/>
              </w:rPr>
              <w:t>.</w:t>
            </w:r>
            <w:r>
              <w:rPr>
                <w:sz w:val="22"/>
                <w:szCs w:val="22"/>
              </w:rPr>
              <w:t xml:space="preserve"> let 20. stol</w:t>
            </w:r>
            <w:r w:rsidR="00757B15">
              <w:rPr>
                <w:sz w:val="22"/>
                <w:szCs w:val="22"/>
              </w:rPr>
              <w:t>.</w:t>
            </w:r>
            <w:r w:rsidR="00B265A3">
              <w:rPr>
                <w:sz w:val="22"/>
                <w:szCs w:val="22"/>
              </w:rPr>
              <w:t>,</w:t>
            </w:r>
            <w:r>
              <w:rPr>
                <w:sz w:val="22"/>
                <w:szCs w:val="22"/>
              </w:rPr>
              <w:t xml:space="preserve"> dřeviny </w:t>
            </w:r>
            <w:r w:rsidR="00B265A3">
              <w:rPr>
                <w:sz w:val="22"/>
                <w:szCs w:val="22"/>
              </w:rPr>
              <w:t xml:space="preserve">tehdy rostly </w:t>
            </w:r>
            <w:r>
              <w:rPr>
                <w:sz w:val="22"/>
                <w:szCs w:val="22"/>
              </w:rPr>
              <w:t>pouze v úzkém pásu kolem Mlýnského potoka.</w:t>
            </w:r>
          </w:p>
        </w:tc>
      </w:tr>
      <w:tr w:rsidR="00A80E6D" w14:paraId="28703A68" w14:textId="77777777">
        <w:trPr>
          <w:trHeight w:val="240"/>
        </w:trPr>
        <w:tc>
          <w:tcPr>
            <w:tcW w:w="2075" w:type="dxa"/>
            <w:vMerge/>
            <w:tcBorders>
              <w:top w:val="single" w:sz="4" w:space="0" w:color="000000"/>
              <w:left w:val="single" w:sz="18" w:space="0" w:color="000000"/>
              <w:right w:val="single" w:sz="4" w:space="0" w:color="000000"/>
            </w:tcBorders>
          </w:tcPr>
          <w:p w14:paraId="54CED334"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1D89521A"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381F6B9D" w14:textId="77777777" w:rsidR="00A80E6D" w:rsidRDefault="00473CE3" w:rsidP="00E736D0">
            <w:pPr>
              <w:ind w:right="57"/>
              <w:jc w:val="center"/>
              <w:rPr>
                <w:sz w:val="22"/>
                <w:szCs w:val="22"/>
              </w:rPr>
            </w:pPr>
            <w:r>
              <w:rPr>
                <w:sz w:val="22"/>
                <w:szCs w:val="22"/>
              </w:rPr>
              <w:t>dobrý</w:t>
            </w:r>
          </w:p>
        </w:tc>
      </w:tr>
      <w:tr w:rsidR="00A80E6D" w14:paraId="55CE2AA3" w14:textId="77777777">
        <w:trPr>
          <w:trHeight w:val="240"/>
        </w:trPr>
        <w:tc>
          <w:tcPr>
            <w:tcW w:w="2075" w:type="dxa"/>
            <w:vMerge/>
            <w:tcBorders>
              <w:top w:val="single" w:sz="4" w:space="0" w:color="000000"/>
              <w:left w:val="single" w:sz="18" w:space="0" w:color="000000"/>
              <w:right w:val="single" w:sz="4" w:space="0" w:color="000000"/>
            </w:tcBorders>
          </w:tcPr>
          <w:p w14:paraId="747D6F7C"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right w:val="single" w:sz="4" w:space="0" w:color="000000"/>
            </w:tcBorders>
          </w:tcPr>
          <w:p w14:paraId="0B2AE1BC"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right w:val="single" w:sz="18" w:space="0" w:color="000000"/>
            </w:tcBorders>
          </w:tcPr>
          <w:p w14:paraId="07229C2D" w14:textId="77777777" w:rsidR="00A80E6D" w:rsidRDefault="00473CE3" w:rsidP="00E736D0">
            <w:pPr>
              <w:ind w:right="57"/>
              <w:jc w:val="center"/>
              <w:rPr>
                <w:sz w:val="22"/>
                <w:szCs w:val="22"/>
              </w:rPr>
            </w:pPr>
            <w:r>
              <w:rPr>
                <w:sz w:val="22"/>
                <w:szCs w:val="22"/>
              </w:rPr>
              <w:t>setrvalý</w:t>
            </w:r>
          </w:p>
        </w:tc>
      </w:tr>
      <w:tr w:rsidR="00A80E6D" w14:paraId="37633B65" w14:textId="77777777">
        <w:trPr>
          <w:trHeight w:val="240"/>
        </w:trPr>
        <w:tc>
          <w:tcPr>
            <w:tcW w:w="2075" w:type="dxa"/>
            <w:vMerge w:val="restart"/>
            <w:tcBorders>
              <w:left w:val="single" w:sz="18" w:space="0" w:color="000000"/>
              <w:right w:val="single" w:sz="4" w:space="0" w:color="000000"/>
            </w:tcBorders>
          </w:tcPr>
          <w:p w14:paraId="61468335" w14:textId="77777777" w:rsidR="00A80E6D" w:rsidRDefault="00473CE3">
            <w:pPr>
              <w:rPr>
                <w:sz w:val="22"/>
                <w:szCs w:val="22"/>
              </w:rPr>
            </w:pPr>
            <w:r>
              <w:rPr>
                <w:sz w:val="22"/>
                <w:szCs w:val="22"/>
              </w:rPr>
              <w:t>přírodě blízká druhová skladba stromového patra</w:t>
            </w:r>
          </w:p>
        </w:tc>
        <w:tc>
          <w:tcPr>
            <w:tcW w:w="6945" w:type="dxa"/>
            <w:gridSpan w:val="2"/>
            <w:tcBorders>
              <w:left w:val="single" w:sz="4" w:space="0" w:color="000000"/>
              <w:bottom w:val="single" w:sz="4" w:space="0" w:color="000000"/>
              <w:right w:val="single" w:sz="18" w:space="0" w:color="000000"/>
            </w:tcBorders>
          </w:tcPr>
          <w:p w14:paraId="692479D8" w14:textId="77777777" w:rsidR="00A80E6D" w:rsidRDefault="00473CE3" w:rsidP="00D20A82">
            <w:pPr>
              <w:ind w:right="57"/>
              <w:jc w:val="both"/>
              <w:rPr>
                <w:sz w:val="22"/>
                <w:szCs w:val="22"/>
              </w:rPr>
            </w:pPr>
            <w:r>
              <w:rPr>
                <w:sz w:val="22"/>
                <w:szCs w:val="22"/>
              </w:rPr>
              <w:t>Druhová skladba stromového patra je tvořena převážně olší lepkavou (</w:t>
            </w:r>
            <w:r>
              <w:rPr>
                <w:i/>
                <w:sz w:val="22"/>
                <w:szCs w:val="22"/>
              </w:rPr>
              <w:t>Alnus glutinosa</w:t>
            </w:r>
            <w:r>
              <w:rPr>
                <w:sz w:val="22"/>
                <w:szCs w:val="22"/>
              </w:rPr>
              <w:t>) s příměsí jasanu ztepilého (</w:t>
            </w:r>
            <w:r>
              <w:rPr>
                <w:i/>
                <w:sz w:val="22"/>
                <w:szCs w:val="22"/>
              </w:rPr>
              <w:t>Fraxinus excelsior</w:t>
            </w:r>
            <w:r>
              <w:rPr>
                <w:sz w:val="22"/>
                <w:szCs w:val="22"/>
              </w:rPr>
              <w:t>), v Olšině na Kuželi také vzácně s topolem osikou (</w:t>
            </w:r>
            <w:r>
              <w:rPr>
                <w:i/>
                <w:sz w:val="22"/>
                <w:szCs w:val="22"/>
              </w:rPr>
              <w:t>Populus tremula</w:t>
            </w:r>
            <w:r>
              <w:rPr>
                <w:sz w:val="22"/>
                <w:szCs w:val="22"/>
              </w:rPr>
              <w:t>), t. kanadským (</w:t>
            </w:r>
            <w:r>
              <w:rPr>
                <w:i/>
                <w:sz w:val="22"/>
                <w:szCs w:val="22"/>
              </w:rPr>
              <w:t xml:space="preserve">P. </w:t>
            </w:r>
            <w:r>
              <w:rPr>
                <w:sz w:val="22"/>
                <w:szCs w:val="22"/>
              </w:rPr>
              <w:t>×</w:t>
            </w:r>
            <w:r>
              <w:rPr>
                <w:i/>
                <w:sz w:val="22"/>
                <w:szCs w:val="22"/>
              </w:rPr>
              <w:t>canadensis</w:t>
            </w:r>
            <w:r>
              <w:rPr>
                <w:sz w:val="22"/>
                <w:szCs w:val="22"/>
              </w:rPr>
              <w:t>), vrbou křehkou (</w:t>
            </w:r>
            <w:r>
              <w:rPr>
                <w:i/>
                <w:sz w:val="22"/>
                <w:szCs w:val="22"/>
              </w:rPr>
              <w:t>Salix euxina</w:t>
            </w:r>
            <w:r>
              <w:rPr>
                <w:sz w:val="22"/>
                <w:szCs w:val="22"/>
              </w:rPr>
              <w:t xml:space="preserve">) aj. Kromě výskytu nepůvodního topolu kanadského je složení stromového patra optimální. Z hlediska péče je vhodné ponechat porost </w:t>
            </w:r>
            <w:r w:rsidR="00D20A82">
              <w:rPr>
                <w:sz w:val="22"/>
                <w:szCs w:val="22"/>
              </w:rPr>
              <w:t xml:space="preserve">bez zásahu </w:t>
            </w:r>
            <w:r>
              <w:rPr>
                <w:sz w:val="22"/>
                <w:szCs w:val="22"/>
              </w:rPr>
              <w:t>s výjimkou menších probírek v okolí populace pryskyřníku velkého (</w:t>
            </w:r>
            <w:r>
              <w:rPr>
                <w:i/>
                <w:sz w:val="22"/>
                <w:szCs w:val="22"/>
              </w:rPr>
              <w:t>Ranunculus lingua</w:t>
            </w:r>
            <w:r>
              <w:rPr>
                <w:sz w:val="22"/>
                <w:szCs w:val="22"/>
              </w:rPr>
              <w:t xml:space="preserve">). </w:t>
            </w:r>
          </w:p>
        </w:tc>
      </w:tr>
      <w:tr w:rsidR="00A80E6D" w14:paraId="57081E6F" w14:textId="77777777">
        <w:trPr>
          <w:trHeight w:val="240"/>
        </w:trPr>
        <w:tc>
          <w:tcPr>
            <w:tcW w:w="2075" w:type="dxa"/>
            <w:vMerge/>
            <w:tcBorders>
              <w:left w:val="single" w:sz="18" w:space="0" w:color="000000"/>
              <w:right w:val="single" w:sz="4" w:space="0" w:color="000000"/>
            </w:tcBorders>
          </w:tcPr>
          <w:p w14:paraId="74EA690E"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5FCD3658"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5EAABC56" w14:textId="77777777" w:rsidR="00A80E6D" w:rsidRDefault="00473CE3" w:rsidP="00E736D0">
            <w:pPr>
              <w:ind w:right="57"/>
              <w:jc w:val="center"/>
              <w:rPr>
                <w:sz w:val="22"/>
                <w:szCs w:val="22"/>
              </w:rPr>
            </w:pPr>
            <w:r>
              <w:rPr>
                <w:sz w:val="22"/>
                <w:szCs w:val="22"/>
              </w:rPr>
              <w:t>dobrý</w:t>
            </w:r>
          </w:p>
        </w:tc>
      </w:tr>
      <w:tr w:rsidR="00A80E6D" w14:paraId="6FC0AFBF" w14:textId="77777777">
        <w:trPr>
          <w:trHeight w:val="240"/>
        </w:trPr>
        <w:tc>
          <w:tcPr>
            <w:tcW w:w="2075" w:type="dxa"/>
            <w:vMerge/>
            <w:tcBorders>
              <w:left w:val="single" w:sz="18" w:space="0" w:color="000000"/>
              <w:right w:val="single" w:sz="4" w:space="0" w:color="000000"/>
            </w:tcBorders>
          </w:tcPr>
          <w:p w14:paraId="6D847771"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right w:val="single" w:sz="4" w:space="0" w:color="000000"/>
            </w:tcBorders>
          </w:tcPr>
          <w:p w14:paraId="0DE71234"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right w:val="single" w:sz="18" w:space="0" w:color="000000"/>
            </w:tcBorders>
          </w:tcPr>
          <w:p w14:paraId="74B21AF2" w14:textId="77777777" w:rsidR="00A80E6D" w:rsidRDefault="00473CE3" w:rsidP="00E736D0">
            <w:pPr>
              <w:ind w:right="57"/>
              <w:jc w:val="center"/>
              <w:rPr>
                <w:sz w:val="22"/>
                <w:szCs w:val="22"/>
              </w:rPr>
            </w:pPr>
            <w:r>
              <w:rPr>
                <w:sz w:val="22"/>
                <w:szCs w:val="22"/>
              </w:rPr>
              <w:t>setrvalý</w:t>
            </w:r>
          </w:p>
        </w:tc>
      </w:tr>
      <w:tr w:rsidR="00A80E6D" w14:paraId="45805EAC" w14:textId="77777777">
        <w:trPr>
          <w:trHeight w:val="240"/>
        </w:trPr>
        <w:tc>
          <w:tcPr>
            <w:tcW w:w="2075" w:type="dxa"/>
            <w:vMerge w:val="restart"/>
            <w:tcBorders>
              <w:left w:val="single" w:sz="18" w:space="0" w:color="000000"/>
              <w:right w:val="single" w:sz="4" w:space="0" w:color="000000"/>
            </w:tcBorders>
          </w:tcPr>
          <w:p w14:paraId="4E2319B6" w14:textId="77777777" w:rsidR="00A80E6D" w:rsidRDefault="00412379" w:rsidP="007C0454">
            <w:pPr>
              <w:spacing w:after="80"/>
              <w:rPr>
                <w:sz w:val="22"/>
                <w:szCs w:val="22"/>
              </w:rPr>
            </w:pPr>
            <w:r w:rsidRPr="009A6677">
              <w:rPr>
                <w:sz w:val="22"/>
                <w:szCs w:val="22"/>
              </w:rPr>
              <w:t xml:space="preserve">absence </w:t>
            </w:r>
            <w:r w:rsidR="001313BA">
              <w:rPr>
                <w:sz w:val="22"/>
                <w:szCs w:val="22"/>
              </w:rPr>
              <w:t xml:space="preserve">většiny </w:t>
            </w:r>
            <w:r w:rsidRPr="009A6677">
              <w:rPr>
                <w:sz w:val="22"/>
                <w:szCs w:val="22"/>
              </w:rPr>
              <w:t xml:space="preserve">invazních druhů </w:t>
            </w:r>
          </w:p>
        </w:tc>
        <w:tc>
          <w:tcPr>
            <w:tcW w:w="6945" w:type="dxa"/>
            <w:gridSpan w:val="2"/>
            <w:tcBorders>
              <w:left w:val="single" w:sz="4" w:space="0" w:color="000000"/>
              <w:bottom w:val="single" w:sz="4" w:space="0" w:color="000000"/>
              <w:right w:val="single" w:sz="18" w:space="0" w:color="000000"/>
            </w:tcBorders>
          </w:tcPr>
          <w:p w14:paraId="339E478A" w14:textId="77777777" w:rsidR="00A80E6D" w:rsidRDefault="00473CE3" w:rsidP="00E736D0">
            <w:pPr>
              <w:ind w:right="57"/>
              <w:jc w:val="both"/>
              <w:rPr>
                <w:sz w:val="22"/>
                <w:szCs w:val="22"/>
              </w:rPr>
            </w:pPr>
            <w:r>
              <w:rPr>
                <w:sz w:val="22"/>
                <w:szCs w:val="22"/>
              </w:rPr>
              <w:t>Invazní druhy se vyskytují v Olšině na Kuželi na levém (sušším) břehu. V porostu se vzácně vyskytuje topol kanadský (</w:t>
            </w:r>
            <w:r>
              <w:rPr>
                <w:i/>
                <w:sz w:val="22"/>
                <w:szCs w:val="22"/>
              </w:rPr>
              <w:t>Populus</w:t>
            </w:r>
            <w:r>
              <w:rPr>
                <w:sz w:val="22"/>
                <w:szCs w:val="22"/>
              </w:rPr>
              <w:t xml:space="preserve"> ×</w:t>
            </w:r>
            <w:r>
              <w:rPr>
                <w:i/>
                <w:sz w:val="22"/>
                <w:szCs w:val="22"/>
              </w:rPr>
              <w:t>canadensis</w:t>
            </w:r>
            <w:r>
              <w:rPr>
                <w:sz w:val="22"/>
                <w:szCs w:val="22"/>
              </w:rPr>
              <w:t xml:space="preserve">), </w:t>
            </w:r>
            <w:r w:rsidR="00412379">
              <w:rPr>
                <w:sz w:val="22"/>
                <w:szCs w:val="22"/>
              </w:rPr>
              <w:t>na jednom místě loubinec pětilistý (</w:t>
            </w:r>
            <w:r w:rsidR="00412379">
              <w:rPr>
                <w:i/>
                <w:sz w:val="22"/>
                <w:szCs w:val="22"/>
              </w:rPr>
              <w:t>Parthenocissus quinquefolia</w:t>
            </w:r>
            <w:r w:rsidR="00412379">
              <w:rPr>
                <w:sz w:val="22"/>
                <w:szCs w:val="22"/>
              </w:rPr>
              <w:t xml:space="preserve"> agg.)</w:t>
            </w:r>
            <w:r w:rsidR="00F2515D">
              <w:rPr>
                <w:sz w:val="22"/>
                <w:szCs w:val="22"/>
              </w:rPr>
              <w:t>, roztroušeně dvouzubec černoplodý (</w:t>
            </w:r>
            <w:r w:rsidR="00F2515D">
              <w:rPr>
                <w:i/>
                <w:sz w:val="22"/>
                <w:szCs w:val="22"/>
              </w:rPr>
              <w:t xml:space="preserve">Bidens </w:t>
            </w:r>
            <w:r w:rsidR="00CF5606">
              <w:rPr>
                <w:i/>
                <w:sz w:val="22"/>
                <w:szCs w:val="22"/>
              </w:rPr>
              <w:t>frondosus</w:t>
            </w:r>
            <w:r w:rsidR="00F2515D">
              <w:rPr>
                <w:sz w:val="22"/>
                <w:szCs w:val="22"/>
              </w:rPr>
              <w:t>), Hojně</w:t>
            </w:r>
            <w:r w:rsidR="00412379">
              <w:rPr>
                <w:sz w:val="22"/>
                <w:szCs w:val="22"/>
              </w:rPr>
              <w:t xml:space="preserve"> je zde rozšířená </w:t>
            </w:r>
            <w:r>
              <w:rPr>
                <w:sz w:val="22"/>
                <w:szCs w:val="22"/>
              </w:rPr>
              <w:t>netýkavka malokvětá (</w:t>
            </w:r>
            <w:r>
              <w:rPr>
                <w:i/>
                <w:sz w:val="22"/>
                <w:szCs w:val="22"/>
              </w:rPr>
              <w:t>Impatiens parviflora</w:t>
            </w:r>
            <w:r>
              <w:rPr>
                <w:sz w:val="22"/>
                <w:szCs w:val="22"/>
              </w:rPr>
              <w:t>), n. žláznatá (</w:t>
            </w:r>
            <w:r>
              <w:rPr>
                <w:i/>
                <w:sz w:val="22"/>
                <w:szCs w:val="22"/>
              </w:rPr>
              <w:t>I.</w:t>
            </w:r>
            <w:r w:rsidR="00537C7D">
              <w:rPr>
                <w:i/>
                <w:sz w:val="22"/>
                <w:szCs w:val="22"/>
              </w:rPr>
              <w:t> </w:t>
            </w:r>
            <w:r>
              <w:rPr>
                <w:i/>
                <w:sz w:val="22"/>
                <w:szCs w:val="22"/>
              </w:rPr>
              <w:t>glandulifera</w:t>
            </w:r>
            <w:r>
              <w:rPr>
                <w:sz w:val="22"/>
                <w:szCs w:val="22"/>
              </w:rPr>
              <w:t xml:space="preserve">), při okrajích </w:t>
            </w:r>
            <w:r w:rsidR="00412379">
              <w:rPr>
                <w:sz w:val="22"/>
                <w:szCs w:val="22"/>
              </w:rPr>
              <w:t xml:space="preserve">místně hojně i </w:t>
            </w:r>
            <w:r>
              <w:rPr>
                <w:sz w:val="22"/>
                <w:szCs w:val="22"/>
              </w:rPr>
              <w:t>zlatobýl kanadský (</w:t>
            </w:r>
            <w:r>
              <w:rPr>
                <w:i/>
                <w:sz w:val="22"/>
                <w:szCs w:val="22"/>
              </w:rPr>
              <w:t>Solidago canadensis</w:t>
            </w:r>
            <w:r w:rsidR="00412379">
              <w:rPr>
                <w:sz w:val="22"/>
                <w:szCs w:val="22"/>
              </w:rPr>
              <w:t>).</w:t>
            </w:r>
            <w:r>
              <w:rPr>
                <w:sz w:val="22"/>
                <w:szCs w:val="22"/>
              </w:rPr>
              <w:t xml:space="preserve"> </w:t>
            </w:r>
            <w:r w:rsidR="00412379">
              <w:rPr>
                <w:sz w:val="22"/>
                <w:szCs w:val="22"/>
              </w:rPr>
              <w:t>V Divoké olšině nebyl výskyt invazních druhů zaznamenán.</w:t>
            </w:r>
          </w:p>
          <w:p w14:paraId="5A2B4C9A" w14:textId="77777777" w:rsidR="00F2515D" w:rsidRDefault="00473CE3" w:rsidP="00E736D0">
            <w:pPr>
              <w:ind w:right="57"/>
              <w:jc w:val="both"/>
              <w:rPr>
                <w:sz w:val="22"/>
                <w:szCs w:val="22"/>
              </w:rPr>
            </w:pPr>
            <w:r>
              <w:rPr>
                <w:sz w:val="22"/>
                <w:szCs w:val="22"/>
              </w:rPr>
              <w:t>Nutné je odstranit populaci loubince pětilistého</w:t>
            </w:r>
            <w:r w:rsidR="00186E6C">
              <w:rPr>
                <w:sz w:val="22"/>
                <w:szCs w:val="22"/>
              </w:rPr>
              <w:t xml:space="preserve"> a topolu kanadského. </w:t>
            </w:r>
            <w:r w:rsidR="00F2515D">
              <w:rPr>
                <w:sz w:val="22"/>
                <w:szCs w:val="22"/>
              </w:rPr>
              <w:t>Z</w:t>
            </w:r>
            <w:r w:rsidR="00CF5606">
              <w:rPr>
                <w:sz w:val="22"/>
                <w:szCs w:val="22"/>
              </w:rPr>
              <w:t> </w:t>
            </w:r>
            <w:r w:rsidR="00F2515D">
              <w:rPr>
                <w:sz w:val="22"/>
                <w:szCs w:val="22"/>
              </w:rPr>
              <w:t xml:space="preserve">důvodu plošného rozšíření netýkavky malokvěté, n. žláznaté, dvouzubce černoplodého a zlatobýlu kanadského </w:t>
            </w:r>
            <w:r w:rsidR="007C0454">
              <w:rPr>
                <w:sz w:val="22"/>
                <w:szCs w:val="22"/>
              </w:rPr>
              <w:t xml:space="preserve">v PR a jejím okolí i s ohledem na dynamiku šíření těchto druhů v daném ekosystému, není úplná likvidace těchto neofytů ve sledovaném biotopu možná. </w:t>
            </w:r>
            <w:r w:rsidR="00F2515D">
              <w:rPr>
                <w:sz w:val="22"/>
                <w:szCs w:val="22"/>
              </w:rPr>
              <w:t>N</w:t>
            </w:r>
            <w:r>
              <w:rPr>
                <w:sz w:val="22"/>
                <w:szCs w:val="22"/>
              </w:rPr>
              <w:t xml:space="preserve">utné </w:t>
            </w:r>
            <w:r w:rsidR="00F2515D">
              <w:rPr>
                <w:sz w:val="22"/>
                <w:szCs w:val="22"/>
              </w:rPr>
              <w:t xml:space="preserve">je </w:t>
            </w:r>
            <w:r>
              <w:rPr>
                <w:sz w:val="22"/>
                <w:szCs w:val="22"/>
              </w:rPr>
              <w:t xml:space="preserve">kontrolovat jejich šíření do míst s populacemi vzácných druhů. V případě většího šíření je </w:t>
            </w:r>
            <w:r w:rsidR="007C0454">
              <w:rPr>
                <w:sz w:val="22"/>
                <w:szCs w:val="22"/>
              </w:rPr>
              <w:t>nezbytná</w:t>
            </w:r>
            <w:r>
              <w:rPr>
                <w:sz w:val="22"/>
                <w:szCs w:val="22"/>
              </w:rPr>
              <w:t xml:space="preserve"> jejich </w:t>
            </w:r>
            <w:r w:rsidR="00F2515D">
              <w:rPr>
                <w:sz w:val="22"/>
                <w:szCs w:val="22"/>
              </w:rPr>
              <w:t>eliminace</w:t>
            </w:r>
            <w:r>
              <w:rPr>
                <w:sz w:val="22"/>
                <w:szCs w:val="22"/>
              </w:rPr>
              <w:t>.</w:t>
            </w:r>
            <w:r w:rsidR="007C0454">
              <w:rPr>
                <w:sz w:val="22"/>
                <w:szCs w:val="22"/>
              </w:rPr>
              <w:t xml:space="preserve"> Potřebný je monitoring dalších, zatím se v bi</w:t>
            </w:r>
            <w:r w:rsidR="001313BA">
              <w:rPr>
                <w:sz w:val="22"/>
                <w:szCs w:val="22"/>
              </w:rPr>
              <w:t xml:space="preserve">otopu nevyskytujících, neofytů, především </w:t>
            </w:r>
            <w:r w:rsidR="007C0454">
              <w:rPr>
                <w:sz w:val="22"/>
                <w:szCs w:val="22"/>
              </w:rPr>
              <w:t>bolševník</w:t>
            </w:r>
            <w:r w:rsidR="001313BA">
              <w:rPr>
                <w:sz w:val="22"/>
                <w:szCs w:val="22"/>
              </w:rPr>
              <w:t>a velkokvětého (</w:t>
            </w:r>
            <w:r w:rsidR="001313BA" w:rsidRPr="001313BA">
              <w:rPr>
                <w:i/>
                <w:sz w:val="22"/>
                <w:szCs w:val="22"/>
              </w:rPr>
              <w:t>Heracleum spondylinum</w:t>
            </w:r>
            <w:r w:rsidR="001313BA">
              <w:rPr>
                <w:sz w:val="22"/>
                <w:szCs w:val="22"/>
              </w:rPr>
              <w:t>)</w:t>
            </w:r>
            <w:r w:rsidR="007C0454">
              <w:rPr>
                <w:sz w:val="22"/>
                <w:szCs w:val="22"/>
              </w:rPr>
              <w:t>, křídlat</w:t>
            </w:r>
            <w:r w:rsidR="001313BA">
              <w:rPr>
                <w:sz w:val="22"/>
                <w:szCs w:val="22"/>
              </w:rPr>
              <w:t>ek (</w:t>
            </w:r>
            <w:r w:rsidR="001313BA" w:rsidRPr="001313BA">
              <w:rPr>
                <w:i/>
                <w:sz w:val="22"/>
                <w:szCs w:val="22"/>
              </w:rPr>
              <w:t>Reynoutria</w:t>
            </w:r>
            <w:r w:rsidR="001313BA">
              <w:rPr>
                <w:sz w:val="22"/>
                <w:szCs w:val="22"/>
              </w:rPr>
              <w:t xml:space="preserve"> spp.)</w:t>
            </w:r>
            <w:r w:rsidR="008B3BB2">
              <w:rPr>
                <w:sz w:val="22"/>
                <w:szCs w:val="22"/>
              </w:rPr>
              <w:t xml:space="preserve"> či</w:t>
            </w:r>
            <w:r w:rsidR="007C0454">
              <w:rPr>
                <w:sz w:val="22"/>
                <w:szCs w:val="22"/>
              </w:rPr>
              <w:t xml:space="preserve"> pajasan</w:t>
            </w:r>
            <w:r w:rsidR="001313BA">
              <w:rPr>
                <w:sz w:val="22"/>
                <w:szCs w:val="22"/>
              </w:rPr>
              <w:t>u žláznatého (</w:t>
            </w:r>
            <w:r w:rsidR="001313BA">
              <w:rPr>
                <w:i/>
                <w:iCs/>
              </w:rPr>
              <w:t>Ailanthus altissima</w:t>
            </w:r>
            <w:r w:rsidR="001313BA" w:rsidRPr="001313BA">
              <w:rPr>
                <w:iCs/>
              </w:rPr>
              <w:t>)</w:t>
            </w:r>
            <w:r w:rsidR="008B3BB2">
              <w:rPr>
                <w:sz w:val="22"/>
                <w:szCs w:val="22"/>
              </w:rPr>
              <w:t>.</w:t>
            </w:r>
          </w:p>
          <w:p w14:paraId="4A26971F" w14:textId="77777777" w:rsidR="00A80E6D" w:rsidRDefault="00412379" w:rsidP="00E736D0">
            <w:pPr>
              <w:ind w:right="57"/>
              <w:jc w:val="both"/>
              <w:rPr>
                <w:sz w:val="22"/>
                <w:szCs w:val="22"/>
              </w:rPr>
            </w:pPr>
            <w:r>
              <w:rPr>
                <w:sz w:val="22"/>
                <w:szCs w:val="22"/>
              </w:rPr>
              <w:t xml:space="preserve"> </w:t>
            </w:r>
            <w:r w:rsidR="00473CE3">
              <w:rPr>
                <w:sz w:val="22"/>
                <w:szCs w:val="22"/>
              </w:rPr>
              <w:t>Druhy se na lokalitě systematicky nesledují, jejich prezence se zaznamenává pouze při běžných kontrolách či v rámci aktualizace VMB a inventarizačních průzkumech. Ze srovnání údajů vyplývá, že došlo k novému nálezu loubince pětilistého, ostatní druhy byly na lokalitě zaznamenány již v minulých letech.</w:t>
            </w:r>
          </w:p>
        </w:tc>
      </w:tr>
      <w:tr w:rsidR="00A80E6D" w14:paraId="56F1A56F" w14:textId="77777777">
        <w:trPr>
          <w:trHeight w:val="240"/>
        </w:trPr>
        <w:tc>
          <w:tcPr>
            <w:tcW w:w="2075" w:type="dxa"/>
            <w:vMerge/>
            <w:tcBorders>
              <w:left w:val="single" w:sz="18" w:space="0" w:color="000000"/>
              <w:right w:val="single" w:sz="4" w:space="0" w:color="000000"/>
            </w:tcBorders>
          </w:tcPr>
          <w:p w14:paraId="68BCC13A"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2C4DB89F"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3CB06A7A" w14:textId="77777777" w:rsidR="00A80E6D" w:rsidRDefault="00473CE3" w:rsidP="00E736D0">
            <w:pPr>
              <w:ind w:right="57"/>
              <w:jc w:val="center"/>
              <w:rPr>
                <w:sz w:val="22"/>
                <w:szCs w:val="22"/>
              </w:rPr>
            </w:pPr>
            <w:r>
              <w:rPr>
                <w:sz w:val="22"/>
                <w:szCs w:val="22"/>
              </w:rPr>
              <w:t>zhoršený</w:t>
            </w:r>
          </w:p>
        </w:tc>
      </w:tr>
      <w:tr w:rsidR="00A80E6D" w14:paraId="36F62072" w14:textId="77777777" w:rsidTr="00F31541">
        <w:trPr>
          <w:trHeight w:val="240"/>
        </w:trPr>
        <w:tc>
          <w:tcPr>
            <w:tcW w:w="2075" w:type="dxa"/>
            <w:vMerge/>
            <w:tcBorders>
              <w:left w:val="single" w:sz="18" w:space="0" w:color="000000"/>
              <w:bottom w:val="single" w:sz="12" w:space="0" w:color="000000"/>
              <w:right w:val="single" w:sz="4" w:space="0" w:color="000000"/>
            </w:tcBorders>
          </w:tcPr>
          <w:p w14:paraId="0F64685F"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2" w:space="0" w:color="000000"/>
              <w:right w:val="single" w:sz="4" w:space="0" w:color="000000"/>
            </w:tcBorders>
          </w:tcPr>
          <w:p w14:paraId="1A04BE36"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bottom w:val="single" w:sz="12" w:space="0" w:color="000000"/>
              <w:right w:val="single" w:sz="18" w:space="0" w:color="000000"/>
            </w:tcBorders>
          </w:tcPr>
          <w:p w14:paraId="4301CBD9" w14:textId="77777777" w:rsidR="00A80E6D" w:rsidRDefault="00473CE3" w:rsidP="00E736D0">
            <w:pPr>
              <w:ind w:right="57"/>
              <w:jc w:val="center"/>
              <w:rPr>
                <w:sz w:val="22"/>
                <w:szCs w:val="22"/>
              </w:rPr>
            </w:pPr>
            <w:r>
              <w:rPr>
                <w:sz w:val="22"/>
                <w:szCs w:val="22"/>
              </w:rPr>
              <w:t>zhoršující se</w:t>
            </w:r>
          </w:p>
        </w:tc>
      </w:tr>
      <w:tr w:rsidR="00A80E6D" w14:paraId="25F1DCC6" w14:textId="77777777" w:rsidTr="00186E6C">
        <w:trPr>
          <w:trHeight w:val="240"/>
        </w:trPr>
        <w:tc>
          <w:tcPr>
            <w:tcW w:w="2075" w:type="dxa"/>
            <w:vMerge w:val="restart"/>
            <w:tcBorders>
              <w:left w:val="single" w:sz="18" w:space="0" w:color="000000"/>
              <w:right w:val="single" w:sz="4" w:space="0" w:color="000000"/>
            </w:tcBorders>
          </w:tcPr>
          <w:p w14:paraId="1B477C60" w14:textId="77777777" w:rsidR="00A80E6D" w:rsidRDefault="009C714A" w:rsidP="009C714A">
            <w:pPr>
              <w:rPr>
                <w:sz w:val="22"/>
                <w:szCs w:val="22"/>
              </w:rPr>
            </w:pPr>
            <w:r>
              <w:rPr>
                <w:sz w:val="22"/>
                <w:szCs w:val="22"/>
              </w:rPr>
              <w:lastRenderedPageBreak/>
              <w:t>výskyt</w:t>
            </w:r>
            <w:r w:rsidR="00473CE3">
              <w:rPr>
                <w:sz w:val="22"/>
                <w:szCs w:val="22"/>
              </w:rPr>
              <w:t xml:space="preserve"> ostřice prodloužené (</w:t>
            </w:r>
            <w:r w:rsidR="00473CE3">
              <w:rPr>
                <w:i/>
                <w:sz w:val="22"/>
                <w:szCs w:val="22"/>
              </w:rPr>
              <w:t>Carex elongata</w:t>
            </w:r>
            <w:r w:rsidR="00473CE3">
              <w:rPr>
                <w:sz w:val="22"/>
                <w:szCs w:val="22"/>
              </w:rPr>
              <w:t>), o. vyvýšené (</w:t>
            </w:r>
            <w:r w:rsidR="00473CE3">
              <w:rPr>
                <w:i/>
                <w:sz w:val="22"/>
                <w:szCs w:val="22"/>
              </w:rPr>
              <w:t>C. elata</w:t>
            </w:r>
            <w:r w:rsidR="00473CE3">
              <w:rPr>
                <w:sz w:val="22"/>
                <w:szCs w:val="22"/>
              </w:rPr>
              <w:t>) a pryskyřníku velkého (</w:t>
            </w:r>
            <w:r w:rsidR="00473CE3">
              <w:rPr>
                <w:i/>
                <w:sz w:val="22"/>
                <w:szCs w:val="22"/>
              </w:rPr>
              <w:t>Ranunculus lingua</w:t>
            </w:r>
            <w:r w:rsidR="00473CE3">
              <w:rPr>
                <w:sz w:val="22"/>
                <w:szCs w:val="22"/>
              </w:rPr>
              <w:t>)</w:t>
            </w:r>
          </w:p>
        </w:tc>
        <w:tc>
          <w:tcPr>
            <w:tcW w:w="6945" w:type="dxa"/>
            <w:gridSpan w:val="2"/>
            <w:tcBorders>
              <w:left w:val="single" w:sz="4" w:space="0" w:color="000000"/>
              <w:bottom w:val="single" w:sz="4" w:space="0" w:color="auto"/>
              <w:right w:val="single" w:sz="18" w:space="0" w:color="000000"/>
            </w:tcBorders>
          </w:tcPr>
          <w:p w14:paraId="2EF5C777" w14:textId="1E4434D3" w:rsidR="00A80E6D" w:rsidRDefault="00473CE3" w:rsidP="00E736D0">
            <w:pPr>
              <w:ind w:right="57"/>
              <w:jc w:val="both"/>
              <w:rPr>
                <w:sz w:val="22"/>
                <w:szCs w:val="22"/>
              </w:rPr>
            </w:pPr>
            <w:r>
              <w:rPr>
                <w:sz w:val="22"/>
                <w:szCs w:val="22"/>
              </w:rPr>
              <w:t>Převážně v Divoké Olšině je bylinné patro velmi zachovalé s hojnými bulty ostřice prodloužené</w:t>
            </w:r>
            <w:r w:rsidR="006B1A77">
              <w:rPr>
                <w:sz w:val="22"/>
                <w:szCs w:val="22"/>
              </w:rPr>
              <w:t xml:space="preserve">, místy o. vyvýšené </w:t>
            </w:r>
            <w:r>
              <w:rPr>
                <w:sz w:val="22"/>
                <w:szCs w:val="22"/>
              </w:rPr>
              <w:t>a s vzácným výskytem pryskyřníku velkého. Jeho výskyt (cca 2 jedinci) byl na lokalitě naposled zaznamenán v roce 2018 (Duchoslav in verb), v roce 2019 nebyl druh na lokalitě ověřen (Gillová 2019, Dančák 2019). Plocha s výskytem druhu je stíněná a bylo by vhodné zde provést prořezávku dřevin (olše lepkavé, vrby popelavé, střemchy obecné, rybízu červeného atd.) a začít s kosením Sevřené louky v bezprostřední blízkosti výskytu druhu.</w:t>
            </w:r>
          </w:p>
        </w:tc>
      </w:tr>
      <w:tr w:rsidR="00A80E6D" w14:paraId="5215C41D" w14:textId="77777777" w:rsidTr="00186E6C">
        <w:trPr>
          <w:trHeight w:val="240"/>
        </w:trPr>
        <w:tc>
          <w:tcPr>
            <w:tcW w:w="2075" w:type="dxa"/>
            <w:vMerge/>
            <w:tcBorders>
              <w:left w:val="single" w:sz="18" w:space="0" w:color="000000"/>
              <w:right w:val="single" w:sz="4" w:space="0" w:color="000000"/>
            </w:tcBorders>
          </w:tcPr>
          <w:p w14:paraId="4AAF68C7"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auto"/>
              <w:left w:val="single" w:sz="4" w:space="0" w:color="000000"/>
              <w:bottom w:val="single" w:sz="4" w:space="0" w:color="000000"/>
              <w:right w:val="single" w:sz="4" w:space="0" w:color="000000"/>
            </w:tcBorders>
          </w:tcPr>
          <w:p w14:paraId="465373C2" w14:textId="77777777" w:rsidR="00A80E6D" w:rsidRDefault="00473CE3" w:rsidP="00E736D0">
            <w:pPr>
              <w:ind w:right="57"/>
              <w:rPr>
                <w:sz w:val="22"/>
                <w:szCs w:val="22"/>
              </w:rPr>
            </w:pPr>
            <w:r>
              <w:rPr>
                <w:b/>
                <w:sz w:val="22"/>
                <w:szCs w:val="22"/>
              </w:rPr>
              <w:t>stav:</w:t>
            </w:r>
          </w:p>
        </w:tc>
        <w:tc>
          <w:tcPr>
            <w:tcW w:w="5528" w:type="dxa"/>
            <w:tcBorders>
              <w:top w:val="single" w:sz="4" w:space="0" w:color="auto"/>
              <w:left w:val="single" w:sz="4" w:space="0" w:color="000000"/>
              <w:bottom w:val="single" w:sz="4" w:space="0" w:color="000000"/>
              <w:right w:val="single" w:sz="18" w:space="0" w:color="000000"/>
            </w:tcBorders>
          </w:tcPr>
          <w:p w14:paraId="0A8CAEAC" w14:textId="1C571D41" w:rsidR="00A80E6D" w:rsidRPr="006B1A77" w:rsidRDefault="00F31541" w:rsidP="00E736D0">
            <w:pPr>
              <w:ind w:right="57"/>
              <w:jc w:val="center"/>
              <w:rPr>
                <w:sz w:val="22"/>
                <w:szCs w:val="22"/>
              </w:rPr>
            </w:pPr>
            <w:r w:rsidRPr="006B1A77">
              <w:rPr>
                <w:sz w:val="22"/>
                <w:szCs w:val="22"/>
              </w:rPr>
              <w:t>dobrý</w:t>
            </w:r>
          </w:p>
        </w:tc>
      </w:tr>
      <w:tr w:rsidR="00A80E6D" w14:paraId="5E973ECB" w14:textId="77777777" w:rsidTr="00397A6D">
        <w:trPr>
          <w:trHeight w:val="240"/>
        </w:trPr>
        <w:tc>
          <w:tcPr>
            <w:tcW w:w="2075" w:type="dxa"/>
            <w:vMerge/>
            <w:tcBorders>
              <w:left w:val="single" w:sz="18" w:space="0" w:color="000000"/>
              <w:bottom w:val="single" w:sz="18" w:space="0" w:color="000000"/>
              <w:right w:val="single" w:sz="4" w:space="0" w:color="000000"/>
            </w:tcBorders>
          </w:tcPr>
          <w:p w14:paraId="28117F41"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8" w:space="0" w:color="000000"/>
              <w:right w:val="single" w:sz="4" w:space="0" w:color="000000"/>
            </w:tcBorders>
          </w:tcPr>
          <w:p w14:paraId="424B979C"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bottom w:val="single" w:sz="18" w:space="0" w:color="000000"/>
              <w:right w:val="single" w:sz="18" w:space="0" w:color="000000"/>
            </w:tcBorders>
          </w:tcPr>
          <w:p w14:paraId="690421F2" w14:textId="7FD9C9BB" w:rsidR="00A80E6D" w:rsidRPr="006B1A77" w:rsidRDefault="00F31541" w:rsidP="00F31541">
            <w:pPr>
              <w:ind w:right="57"/>
              <w:jc w:val="center"/>
              <w:rPr>
                <w:sz w:val="22"/>
                <w:szCs w:val="22"/>
              </w:rPr>
            </w:pPr>
            <w:r w:rsidRPr="006B1A77">
              <w:rPr>
                <w:sz w:val="22"/>
                <w:szCs w:val="22"/>
              </w:rPr>
              <w:t xml:space="preserve">zhoršující se </w:t>
            </w:r>
          </w:p>
        </w:tc>
      </w:tr>
    </w:tbl>
    <w:p w14:paraId="6B50D194" w14:textId="77777777" w:rsidR="00A80E6D" w:rsidRDefault="00A80E6D">
      <w:pPr>
        <w:jc w:val="both"/>
        <w:rPr>
          <w:sz w:val="22"/>
          <w:szCs w:val="22"/>
        </w:rPr>
      </w:pPr>
    </w:p>
    <w:p w14:paraId="168500D2" w14:textId="77777777" w:rsidR="00A80E6D" w:rsidRDefault="00A80E6D">
      <w:pPr>
        <w:jc w:val="both"/>
        <w:rPr>
          <w:sz w:val="22"/>
          <w:szCs w:val="22"/>
        </w:rPr>
      </w:pPr>
    </w:p>
    <w:p w14:paraId="077D3B0E" w14:textId="77777777" w:rsidR="00A80E6D" w:rsidRDefault="00A80E6D">
      <w:pPr>
        <w:jc w:val="both"/>
        <w:rPr>
          <w:b/>
          <w:sz w:val="22"/>
          <w:szCs w:val="22"/>
        </w:rPr>
      </w:pPr>
    </w:p>
    <w:tbl>
      <w:tblPr>
        <w:tblStyle w:val="24"/>
        <w:tblW w:w="9020"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1417"/>
        <w:gridCol w:w="5528"/>
      </w:tblGrid>
      <w:tr w:rsidR="00A80E6D" w14:paraId="292C1FCB" w14:textId="77777777">
        <w:trPr>
          <w:trHeight w:val="240"/>
        </w:trPr>
        <w:tc>
          <w:tcPr>
            <w:tcW w:w="2075" w:type="dxa"/>
            <w:tcBorders>
              <w:top w:val="single" w:sz="18" w:space="0" w:color="000000"/>
              <w:left w:val="single" w:sz="18" w:space="0" w:color="000000"/>
              <w:bottom w:val="single" w:sz="8" w:space="0" w:color="000000"/>
              <w:right w:val="single" w:sz="8" w:space="0" w:color="000000"/>
            </w:tcBorders>
            <w:shd w:val="clear" w:color="auto" w:fill="BFBFBF"/>
          </w:tcPr>
          <w:p w14:paraId="6A4F357D" w14:textId="77777777" w:rsidR="00A80E6D" w:rsidRDefault="00473CE3">
            <w:pPr>
              <w:rPr>
                <w:b/>
                <w:sz w:val="22"/>
                <w:szCs w:val="22"/>
              </w:rPr>
            </w:pPr>
            <w:r>
              <w:rPr>
                <w:b/>
                <w:sz w:val="22"/>
                <w:szCs w:val="22"/>
              </w:rPr>
              <w:t xml:space="preserve">ekosystém: </w:t>
            </w:r>
          </w:p>
        </w:tc>
        <w:tc>
          <w:tcPr>
            <w:tcW w:w="6945" w:type="dxa"/>
            <w:gridSpan w:val="2"/>
            <w:tcBorders>
              <w:top w:val="single" w:sz="18" w:space="0" w:color="000000"/>
              <w:left w:val="single" w:sz="8" w:space="0" w:color="000000"/>
              <w:bottom w:val="single" w:sz="8" w:space="0" w:color="000000"/>
              <w:right w:val="single" w:sz="18" w:space="0" w:color="000000"/>
            </w:tcBorders>
          </w:tcPr>
          <w:p w14:paraId="7BC3FF75" w14:textId="77777777" w:rsidR="00A80E6D" w:rsidRDefault="00473CE3" w:rsidP="00E736D0">
            <w:pPr>
              <w:ind w:right="57"/>
              <w:rPr>
                <w:sz w:val="22"/>
                <w:szCs w:val="22"/>
              </w:rPr>
            </w:pPr>
            <w:r>
              <w:rPr>
                <w:sz w:val="22"/>
                <w:szCs w:val="22"/>
              </w:rPr>
              <w:t>L2.2 Údolní jasanovo-olšové luhy</w:t>
            </w:r>
          </w:p>
        </w:tc>
      </w:tr>
      <w:tr w:rsidR="00A80E6D" w14:paraId="1BF8ADE6" w14:textId="77777777">
        <w:trPr>
          <w:trHeight w:val="240"/>
        </w:trPr>
        <w:tc>
          <w:tcPr>
            <w:tcW w:w="2075" w:type="dxa"/>
            <w:tcBorders>
              <w:top w:val="single" w:sz="4" w:space="0" w:color="000000"/>
              <w:left w:val="single" w:sz="18" w:space="0" w:color="000000"/>
              <w:bottom w:val="single" w:sz="4" w:space="0" w:color="000000"/>
              <w:right w:val="single" w:sz="4" w:space="0" w:color="000000"/>
            </w:tcBorders>
            <w:shd w:val="clear" w:color="auto" w:fill="BFBFBF"/>
          </w:tcPr>
          <w:p w14:paraId="1CCC84FE" w14:textId="77777777" w:rsidR="00A80E6D" w:rsidRDefault="00473CE3">
            <w:pPr>
              <w:rPr>
                <w:b/>
                <w:sz w:val="22"/>
                <w:szCs w:val="22"/>
              </w:rPr>
            </w:pPr>
            <w:r>
              <w:rPr>
                <w:b/>
                <w:sz w:val="22"/>
                <w:szCs w:val="22"/>
              </w:rPr>
              <w:t>indikátory cílového stavu</w:t>
            </w:r>
          </w:p>
        </w:tc>
        <w:tc>
          <w:tcPr>
            <w:tcW w:w="6945" w:type="dxa"/>
            <w:gridSpan w:val="2"/>
            <w:tcBorders>
              <w:top w:val="single" w:sz="4" w:space="0" w:color="000000"/>
              <w:left w:val="single" w:sz="4" w:space="0" w:color="000000"/>
              <w:bottom w:val="single" w:sz="4" w:space="0" w:color="000000"/>
              <w:right w:val="single" w:sz="18" w:space="0" w:color="000000"/>
            </w:tcBorders>
            <w:shd w:val="clear" w:color="auto" w:fill="BFBFBF"/>
          </w:tcPr>
          <w:p w14:paraId="6D16BA5F" w14:textId="77777777" w:rsidR="00A80E6D" w:rsidRDefault="00473CE3" w:rsidP="00E736D0">
            <w:pPr>
              <w:ind w:right="57"/>
              <w:rPr>
                <w:b/>
                <w:sz w:val="22"/>
                <w:szCs w:val="22"/>
              </w:rPr>
            </w:pPr>
            <w:r>
              <w:rPr>
                <w:b/>
                <w:sz w:val="22"/>
                <w:szCs w:val="22"/>
              </w:rPr>
              <w:t>aktuální hodnoty indikátorů a zhodnocení stavu a trendu vývoje ekosystému ve vztahu k provedené péči a působícím vlivům</w:t>
            </w:r>
          </w:p>
        </w:tc>
      </w:tr>
      <w:tr w:rsidR="00A80E6D" w14:paraId="181C87B0" w14:textId="77777777">
        <w:trPr>
          <w:trHeight w:val="240"/>
        </w:trPr>
        <w:tc>
          <w:tcPr>
            <w:tcW w:w="2075" w:type="dxa"/>
            <w:vMerge w:val="restart"/>
            <w:tcBorders>
              <w:top w:val="single" w:sz="4" w:space="0" w:color="000000"/>
              <w:left w:val="single" w:sz="18" w:space="0" w:color="000000"/>
              <w:right w:val="single" w:sz="4" w:space="0" w:color="000000"/>
            </w:tcBorders>
          </w:tcPr>
          <w:p w14:paraId="2E340CE0" w14:textId="77777777" w:rsidR="00A80E6D" w:rsidRDefault="00473CE3">
            <w:pPr>
              <w:rPr>
                <w:sz w:val="22"/>
                <w:szCs w:val="22"/>
              </w:rPr>
            </w:pPr>
            <w:r>
              <w:rPr>
                <w:sz w:val="22"/>
                <w:szCs w:val="22"/>
              </w:rPr>
              <w:t>rozloha ekosystému (min. 2 ha)</w:t>
            </w:r>
          </w:p>
          <w:p w14:paraId="1DDEA952" w14:textId="77777777" w:rsidR="00A80E6D" w:rsidRDefault="00A80E6D">
            <w:pPr>
              <w:rPr>
                <w:sz w:val="22"/>
                <w:szCs w:val="22"/>
              </w:rPr>
            </w:pPr>
          </w:p>
        </w:tc>
        <w:tc>
          <w:tcPr>
            <w:tcW w:w="6945" w:type="dxa"/>
            <w:gridSpan w:val="2"/>
            <w:tcBorders>
              <w:top w:val="single" w:sz="4" w:space="0" w:color="000000"/>
              <w:left w:val="single" w:sz="4" w:space="0" w:color="000000"/>
              <w:bottom w:val="single" w:sz="4" w:space="0" w:color="000000"/>
              <w:right w:val="single" w:sz="18" w:space="0" w:color="000000"/>
            </w:tcBorders>
          </w:tcPr>
          <w:p w14:paraId="02126E42" w14:textId="77777777" w:rsidR="00A80E6D" w:rsidRDefault="00473CE3" w:rsidP="00B265A3">
            <w:pPr>
              <w:ind w:right="57"/>
              <w:jc w:val="both"/>
              <w:rPr>
                <w:sz w:val="22"/>
                <w:szCs w:val="22"/>
              </w:rPr>
            </w:pPr>
            <w:r>
              <w:rPr>
                <w:sz w:val="22"/>
                <w:szCs w:val="22"/>
              </w:rPr>
              <w:t>Rozloha biotopu byla kvantitativně odhadnuta na 2,1 ha (Duchoslav 2018). V rámci aktualizace VMB byl tento biotop chybně vymapován jako biotop L2.3 s rozlohou 1,6 ha, plošný rozdíl je způsoben jinou metodou sběru dat. Na základě porovnání leteckých snímků z let 2003 a 2018 se ze střednědobého hlediska zdá být rozloha biotopu konstantní a dosahuje svého maxima. Z historického hlediska došlo k velkému plošnému zvětšení tohoto biotopu</w:t>
            </w:r>
            <w:r w:rsidR="00B265A3">
              <w:rPr>
                <w:sz w:val="22"/>
                <w:szCs w:val="22"/>
              </w:rPr>
              <w:t>. Jak je zřejmé</w:t>
            </w:r>
            <w:r>
              <w:rPr>
                <w:sz w:val="22"/>
                <w:szCs w:val="22"/>
              </w:rPr>
              <w:t xml:space="preserve"> </w:t>
            </w:r>
            <w:r w:rsidR="00B265A3">
              <w:rPr>
                <w:sz w:val="22"/>
                <w:szCs w:val="22"/>
              </w:rPr>
              <w:t xml:space="preserve">z </w:t>
            </w:r>
            <w:r>
              <w:rPr>
                <w:sz w:val="22"/>
                <w:szCs w:val="22"/>
              </w:rPr>
              <w:t>letecké</w:t>
            </w:r>
            <w:r w:rsidR="00B265A3">
              <w:rPr>
                <w:sz w:val="22"/>
                <w:szCs w:val="22"/>
              </w:rPr>
              <w:t>ho</w:t>
            </w:r>
            <w:r>
              <w:rPr>
                <w:sz w:val="22"/>
                <w:szCs w:val="22"/>
              </w:rPr>
              <w:t xml:space="preserve"> snímku z 50</w:t>
            </w:r>
            <w:r w:rsidR="000F3C5B">
              <w:rPr>
                <w:sz w:val="22"/>
                <w:szCs w:val="22"/>
              </w:rPr>
              <w:t>.</w:t>
            </w:r>
            <w:r>
              <w:rPr>
                <w:sz w:val="22"/>
                <w:szCs w:val="22"/>
              </w:rPr>
              <w:t xml:space="preserve"> let 20. stol</w:t>
            </w:r>
            <w:r w:rsidR="000F3C5B">
              <w:rPr>
                <w:sz w:val="22"/>
                <w:szCs w:val="22"/>
              </w:rPr>
              <w:t>.</w:t>
            </w:r>
            <w:r w:rsidR="00B265A3">
              <w:rPr>
                <w:sz w:val="22"/>
                <w:szCs w:val="22"/>
              </w:rPr>
              <w:t>,</w:t>
            </w:r>
            <w:r>
              <w:rPr>
                <w:sz w:val="22"/>
                <w:szCs w:val="22"/>
              </w:rPr>
              <w:t xml:space="preserve"> dřeviny </w:t>
            </w:r>
            <w:r w:rsidR="00CD48F3">
              <w:rPr>
                <w:sz w:val="22"/>
                <w:szCs w:val="22"/>
              </w:rPr>
              <w:t xml:space="preserve">tehdy </w:t>
            </w:r>
            <w:r w:rsidR="00B265A3">
              <w:rPr>
                <w:sz w:val="22"/>
                <w:szCs w:val="22"/>
              </w:rPr>
              <w:t xml:space="preserve">rostly </w:t>
            </w:r>
            <w:r>
              <w:rPr>
                <w:sz w:val="22"/>
                <w:szCs w:val="22"/>
              </w:rPr>
              <w:t>pouze v úzkém pásu kolem Mlýnského potoka.</w:t>
            </w:r>
          </w:p>
        </w:tc>
      </w:tr>
      <w:tr w:rsidR="00A80E6D" w14:paraId="551DAB92" w14:textId="77777777">
        <w:trPr>
          <w:trHeight w:val="240"/>
        </w:trPr>
        <w:tc>
          <w:tcPr>
            <w:tcW w:w="2075" w:type="dxa"/>
            <w:vMerge/>
            <w:tcBorders>
              <w:top w:val="single" w:sz="4" w:space="0" w:color="000000"/>
              <w:left w:val="single" w:sz="18" w:space="0" w:color="000000"/>
              <w:right w:val="single" w:sz="4" w:space="0" w:color="000000"/>
            </w:tcBorders>
          </w:tcPr>
          <w:p w14:paraId="198E16C7"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7B0C7E5F"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2958F78D" w14:textId="77777777" w:rsidR="00A80E6D" w:rsidRDefault="00473CE3" w:rsidP="00E736D0">
            <w:pPr>
              <w:ind w:right="57"/>
              <w:jc w:val="center"/>
              <w:rPr>
                <w:sz w:val="22"/>
                <w:szCs w:val="22"/>
              </w:rPr>
            </w:pPr>
            <w:r>
              <w:rPr>
                <w:sz w:val="22"/>
                <w:szCs w:val="22"/>
              </w:rPr>
              <w:t>dobrý</w:t>
            </w:r>
          </w:p>
        </w:tc>
      </w:tr>
      <w:tr w:rsidR="00A80E6D" w14:paraId="3BE37A0C" w14:textId="77777777">
        <w:trPr>
          <w:trHeight w:val="240"/>
        </w:trPr>
        <w:tc>
          <w:tcPr>
            <w:tcW w:w="2075" w:type="dxa"/>
            <w:vMerge/>
            <w:tcBorders>
              <w:top w:val="single" w:sz="4" w:space="0" w:color="000000"/>
              <w:left w:val="single" w:sz="18" w:space="0" w:color="000000"/>
              <w:right w:val="single" w:sz="4" w:space="0" w:color="000000"/>
            </w:tcBorders>
          </w:tcPr>
          <w:p w14:paraId="6E4BE796"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right w:val="single" w:sz="4" w:space="0" w:color="000000"/>
            </w:tcBorders>
          </w:tcPr>
          <w:p w14:paraId="710066BE"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right w:val="single" w:sz="18" w:space="0" w:color="000000"/>
            </w:tcBorders>
          </w:tcPr>
          <w:p w14:paraId="37726D9A" w14:textId="77777777" w:rsidR="00A80E6D" w:rsidRDefault="00473CE3" w:rsidP="00E736D0">
            <w:pPr>
              <w:ind w:right="57"/>
              <w:jc w:val="center"/>
              <w:rPr>
                <w:sz w:val="22"/>
                <w:szCs w:val="22"/>
              </w:rPr>
            </w:pPr>
            <w:r>
              <w:rPr>
                <w:sz w:val="22"/>
                <w:szCs w:val="22"/>
              </w:rPr>
              <w:t>setrvalý</w:t>
            </w:r>
          </w:p>
        </w:tc>
      </w:tr>
      <w:tr w:rsidR="00A80E6D" w14:paraId="3F213311" w14:textId="77777777">
        <w:trPr>
          <w:trHeight w:val="240"/>
        </w:trPr>
        <w:tc>
          <w:tcPr>
            <w:tcW w:w="2075" w:type="dxa"/>
            <w:vMerge w:val="restart"/>
            <w:tcBorders>
              <w:left w:val="single" w:sz="18" w:space="0" w:color="000000"/>
              <w:right w:val="single" w:sz="4" w:space="0" w:color="000000"/>
            </w:tcBorders>
          </w:tcPr>
          <w:p w14:paraId="20CDF4AE" w14:textId="77777777" w:rsidR="00A80E6D" w:rsidRDefault="00473CE3">
            <w:pPr>
              <w:rPr>
                <w:sz w:val="22"/>
                <w:szCs w:val="22"/>
              </w:rPr>
            </w:pPr>
            <w:r>
              <w:rPr>
                <w:sz w:val="22"/>
                <w:szCs w:val="22"/>
              </w:rPr>
              <w:t>přírodě blízká druhová skladba stromového patra</w:t>
            </w:r>
          </w:p>
        </w:tc>
        <w:tc>
          <w:tcPr>
            <w:tcW w:w="6945" w:type="dxa"/>
            <w:gridSpan w:val="2"/>
            <w:tcBorders>
              <w:left w:val="single" w:sz="4" w:space="0" w:color="000000"/>
              <w:bottom w:val="single" w:sz="4" w:space="0" w:color="000000"/>
              <w:right w:val="single" w:sz="18" w:space="0" w:color="000000"/>
            </w:tcBorders>
          </w:tcPr>
          <w:p w14:paraId="18307448" w14:textId="77777777" w:rsidR="00A80E6D" w:rsidRDefault="00473CE3" w:rsidP="00E736D0">
            <w:pPr>
              <w:ind w:right="57"/>
              <w:jc w:val="both"/>
              <w:rPr>
                <w:sz w:val="22"/>
                <w:szCs w:val="22"/>
              </w:rPr>
            </w:pPr>
            <w:r>
              <w:rPr>
                <w:sz w:val="22"/>
                <w:szCs w:val="22"/>
              </w:rPr>
              <w:t>Stromové patro je tvořeno převážně olší lepkavou (</w:t>
            </w:r>
            <w:r>
              <w:rPr>
                <w:i/>
                <w:sz w:val="22"/>
                <w:szCs w:val="22"/>
              </w:rPr>
              <w:t>Alnus glutinosa</w:t>
            </w:r>
            <w:r>
              <w:rPr>
                <w:sz w:val="22"/>
                <w:szCs w:val="22"/>
              </w:rPr>
              <w:t>) a jasanem ztepilým (</w:t>
            </w:r>
            <w:r>
              <w:rPr>
                <w:i/>
                <w:sz w:val="22"/>
                <w:szCs w:val="22"/>
              </w:rPr>
              <w:t>Fraxinus excelsior</w:t>
            </w:r>
            <w:r>
              <w:rPr>
                <w:sz w:val="22"/>
                <w:szCs w:val="22"/>
              </w:rPr>
              <w:t>) či stromovými vrbami (</w:t>
            </w:r>
            <w:r>
              <w:rPr>
                <w:i/>
                <w:sz w:val="22"/>
                <w:szCs w:val="22"/>
              </w:rPr>
              <w:t>Salix euxina</w:t>
            </w:r>
            <w:r>
              <w:rPr>
                <w:sz w:val="22"/>
                <w:szCs w:val="22"/>
              </w:rPr>
              <w:t xml:space="preserve">, </w:t>
            </w:r>
            <w:r>
              <w:rPr>
                <w:i/>
                <w:sz w:val="22"/>
                <w:szCs w:val="22"/>
              </w:rPr>
              <w:t xml:space="preserve">S. </w:t>
            </w:r>
            <w:r>
              <w:rPr>
                <w:sz w:val="22"/>
                <w:szCs w:val="22"/>
              </w:rPr>
              <w:t>×</w:t>
            </w:r>
            <w:r>
              <w:rPr>
                <w:i/>
                <w:sz w:val="22"/>
                <w:szCs w:val="22"/>
              </w:rPr>
              <w:t>rubens</w:t>
            </w:r>
            <w:r>
              <w:rPr>
                <w:sz w:val="22"/>
                <w:szCs w:val="22"/>
              </w:rPr>
              <w:t xml:space="preserve">, </w:t>
            </w:r>
            <w:r>
              <w:rPr>
                <w:i/>
                <w:sz w:val="22"/>
                <w:szCs w:val="22"/>
              </w:rPr>
              <w:t>S. viminalis</w:t>
            </w:r>
            <w:r>
              <w:rPr>
                <w:sz w:val="22"/>
                <w:szCs w:val="22"/>
              </w:rPr>
              <w:t xml:space="preserve">, </w:t>
            </w:r>
            <w:r>
              <w:rPr>
                <w:i/>
                <w:sz w:val="22"/>
                <w:szCs w:val="22"/>
              </w:rPr>
              <w:t>S. triandra</w:t>
            </w:r>
            <w:r>
              <w:rPr>
                <w:sz w:val="22"/>
                <w:szCs w:val="22"/>
              </w:rPr>
              <w:t xml:space="preserve">, </w:t>
            </w:r>
            <w:r>
              <w:rPr>
                <w:i/>
                <w:sz w:val="22"/>
                <w:szCs w:val="22"/>
              </w:rPr>
              <w:t>S. alba</w:t>
            </w:r>
            <w:r>
              <w:rPr>
                <w:sz w:val="22"/>
                <w:szCs w:val="22"/>
              </w:rPr>
              <w:t>) a topoly (</w:t>
            </w:r>
            <w:r>
              <w:rPr>
                <w:i/>
                <w:sz w:val="22"/>
                <w:szCs w:val="22"/>
              </w:rPr>
              <w:t>Populus tremula</w:t>
            </w:r>
            <w:r>
              <w:rPr>
                <w:sz w:val="22"/>
                <w:szCs w:val="22"/>
              </w:rPr>
              <w:t xml:space="preserve"> a </w:t>
            </w:r>
            <w:r>
              <w:rPr>
                <w:i/>
                <w:sz w:val="22"/>
                <w:szCs w:val="22"/>
              </w:rPr>
              <w:t xml:space="preserve">P. </w:t>
            </w:r>
            <w:r>
              <w:rPr>
                <w:sz w:val="22"/>
                <w:szCs w:val="22"/>
              </w:rPr>
              <w:t>×</w:t>
            </w:r>
            <w:r>
              <w:rPr>
                <w:i/>
                <w:sz w:val="22"/>
                <w:szCs w:val="22"/>
              </w:rPr>
              <w:t>canadensis</w:t>
            </w:r>
            <w:r>
              <w:rPr>
                <w:sz w:val="22"/>
                <w:szCs w:val="22"/>
              </w:rPr>
              <w:t>),</w:t>
            </w:r>
            <w:r>
              <w:rPr>
                <w:i/>
                <w:sz w:val="22"/>
                <w:szCs w:val="22"/>
              </w:rPr>
              <w:t xml:space="preserve"> </w:t>
            </w:r>
            <w:r>
              <w:rPr>
                <w:sz w:val="22"/>
                <w:szCs w:val="22"/>
              </w:rPr>
              <w:t>vzácně též jilmem vazem (</w:t>
            </w:r>
            <w:r>
              <w:rPr>
                <w:i/>
                <w:sz w:val="22"/>
                <w:szCs w:val="22"/>
              </w:rPr>
              <w:t>Ulmus laevis</w:t>
            </w:r>
            <w:r>
              <w:rPr>
                <w:sz w:val="22"/>
                <w:szCs w:val="22"/>
              </w:rPr>
              <w:t>), javory (</w:t>
            </w:r>
            <w:r>
              <w:rPr>
                <w:i/>
                <w:sz w:val="22"/>
                <w:szCs w:val="22"/>
              </w:rPr>
              <w:t>Acer platanoides</w:t>
            </w:r>
            <w:r>
              <w:rPr>
                <w:sz w:val="22"/>
                <w:szCs w:val="22"/>
              </w:rPr>
              <w:t xml:space="preserve">, </w:t>
            </w:r>
            <w:r>
              <w:rPr>
                <w:i/>
                <w:sz w:val="22"/>
                <w:szCs w:val="22"/>
              </w:rPr>
              <w:t>A. campestre</w:t>
            </w:r>
            <w:r>
              <w:rPr>
                <w:sz w:val="22"/>
                <w:szCs w:val="22"/>
              </w:rPr>
              <w:t xml:space="preserve">, </w:t>
            </w:r>
            <w:r>
              <w:rPr>
                <w:i/>
                <w:sz w:val="22"/>
                <w:szCs w:val="22"/>
              </w:rPr>
              <w:t>A. pseudoplatanus</w:t>
            </w:r>
            <w:r>
              <w:rPr>
                <w:sz w:val="22"/>
                <w:szCs w:val="22"/>
              </w:rPr>
              <w:t xml:space="preserve">, </w:t>
            </w:r>
            <w:r>
              <w:rPr>
                <w:i/>
                <w:sz w:val="22"/>
                <w:szCs w:val="22"/>
              </w:rPr>
              <w:t>A. negundo</w:t>
            </w:r>
            <w:r>
              <w:rPr>
                <w:sz w:val="22"/>
                <w:szCs w:val="22"/>
              </w:rPr>
              <w:t>), břízou bělokorou (</w:t>
            </w:r>
            <w:r>
              <w:rPr>
                <w:i/>
                <w:sz w:val="22"/>
                <w:szCs w:val="22"/>
              </w:rPr>
              <w:t>Betula pendula</w:t>
            </w:r>
            <w:r>
              <w:rPr>
                <w:sz w:val="22"/>
                <w:szCs w:val="22"/>
              </w:rPr>
              <w:t>) či třešní ptačí (</w:t>
            </w:r>
            <w:r>
              <w:rPr>
                <w:i/>
                <w:sz w:val="22"/>
                <w:szCs w:val="22"/>
              </w:rPr>
              <w:t>Prunus avium</w:t>
            </w:r>
            <w:r>
              <w:rPr>
                <w:sz w:val="22"/>
                <w:szCs w:val="22"/>
              </w:rPr>
              <w:t>).  Druhová skladba stromového patra plošně rozsáhlejších porostů v jižní a střední části MZCHÚ je ± optimální, v severní části je břehový porost lineární a dochází zde k hojnému odumírání topolu kanadského (</w:t>
            </w:r>
            <w:r>
              <w:rPr>
                <w:i/>
                <w:sz w:val="22"/>
                <w:szCs w:val="22"/>
              </w:rPr>
              <w:t xml:space="preserve">Populus </w:t>
            </w:r>
            <w:r>
              <w:rPr>
                <w:sz w:val="22"/>
                <w:szCs w:val="22"/>
              </w:rPr>
              <w:t>×</w:t>
            </w:r>
            <w:r>
              <w:rPr>
                <w:i/>
                <w:sz w:val="22"/>
                <w:szCs w:val="22"/>
              </w:rPr>
              <w:t>canadensis</w:t>
            </w:r>
            <w:r>
              <w:rPr>
                <w:sz w:val="22"/>
                <w:szCs w:val="22"/>
              </w:rPr>
              <w:t xml:space="preserve">).  </w:t>
            </w:r>
          </w:p>
          <w:p w14:paraId="15E9A30F" w14:textId="77777777" w:rsidR="00A80E6D" w:rsidRDefault="00473CE3" w:rsidP="00083104">
            <w:pPr>
              <w:ind w:right="57"/>
              <w:jc w:val="both"/>
              <w:rPr>
                <w:sz w:val="22"/>
                <w:szCs w:val="22"/>
              </w:rPr>
            </w:pPr>
            <w:r>
              <w:rPr>
                <w:sz w:val="22"/>
                <w:szCs w:val="22"/>
              </w:rPr>
              <w:t>Z hlediska péče je vhodné ponechat porost</w:t>
            </w:r>
            <w:r w:rsidR="00083104">
              <w:rPr>
                <w:sz w:val="22"/>
                <w:szCs w:val="22"/>
              </w:rPr>
              <w:t xml:space="preserve"> bez zásahu</w:t>
            </w:r>
            <w:r>
              <w:rPr>
                <w:sz w:val="22"/>
                <w:szCs w:val="22"/>
              </w:rPr>
              <w:t xml:space="preserve"> s výjimkou vyřezávání dřevin z důvodu provozní bezpečnosti nad vodácky hojně využívaným tokem Mlýnského náhonu (viz kap. 3.1.1b ) Nutné je eliminovat výskyt javoru jasanolistého (</w:t>
            </w:r>
            <w:r>
              <w:rPr>
                <w:i/>
                <w:sz w:val="22"/>
                <w:szCs w:val="22"/>
              </w:rPr>
              <w:t>Acer negundo</w:t>
            </w:r>
            <w:r>
              <w:rPr>
                <w:sz w:val="22"/>
                <w:szCs w:val="22"/>
              </w:rPr>
              <w:t>) a topolu kanadského (</w:t>
            </w:r>
            <w:r>
              <w:rPr>
                <w:i/>
                <w:sz w:val="22"/>
                <w:szCs w:val="22"/>
              </w:rPr>
              <w:t xml:space="preserve">Populus </w:t>
            </w:r>
            <w:r>
              <w:rPr>
                <w:sz w:val="22"/>
                <w:szCs w:val="22"/>
              </w:rPr>
              <w:t>×</w:t>
            </w:r>
            <w:r>
              <w:rPr>
                <w:i/>
                <w:sz w:val="22"/>
                <w:szCs w:val="22"/>
              </w:rPr>
              <w:t>canadensis</w:t>
            </w:r>
            <w:r>
              <w:rPr>
                <w:sz w:val="22"/>
                <w:szCs w:val="22"/>
              </w:rPr>
              <w:t xml:space="preserve">). </w:t>
            </w:r>
          </w:p>
        </w:tc>
      </w:tr>
      <w:tr w:rsidR="00A80E6D" w14:paraId="170F6714" w14:textId="77777777">
        <w:trPr>
          <w:trHeight w:val="240"/>
        </w:trPr>
        <w:tc>
          <w:tcPr>
            <w:tcW w:w="2075" w:type="dxa"/>
            <w:vMerge/>
            <w:tcBorders>
              <w:left w:val="single" w:sz="18" w:space="0" w:color="000000"/>
              <w:right w:val="single" w:sz="4" w:space="0" w:color="000000"/>
            </w:tcBorders>
          </w:tcPr>
          <w:p w14:paraId="77B0EAFD"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5933E79E"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37496E0B" w14:textId="77777777" w:rsidR="00A80E6D" w:rsidRDefault="00473CE3" w:rsidP="00E736D0">
            <w:pPr>
              <w:ind w:right="57"/>
              <w:jc w:val="center"/>
              <w:rPr>
                <w:sz w:val="22"/>
                <w:szCs w:val="22"/>
              </w:rPr>
            </w:pPr>
            <w:r>
              <w:rPr>
                <w:sz w:val="22"/>
                <w:szCs w:val="22"/>
              </w:rPr>
              <w:t>dobrý</w:t>
            </w:r>
          </w:p>
        </w:tc>
      </w:tr>
      <w:tr w:rsidR="00A80E6D" w14:paraId="4856E0B7" w14:textId="77777777" w:rsidTr="006B1A77">
        <w:trPr>
          <w:trHeight w:val="240"/>
        </w:trPr>
        <w:tc>
          <w:tcPr>
            <w:tcW w:w="2075" w:type="dxa"/>
            <w:vMerge/>
            <w:tcBorders>
              <w:left w:val="single" w:sz="18" w:space="0" w:color="000000"/>
              <w:bottom w:val="single" w:sz="12" w:space="0" w:color="000000"/>
              <w:right w:val="single" w:sz="4" w:space="0" w:color="000000"/>
            </w:tcBorders>
          </w:tcPr>
          <w:p w14:paraId="44F21DE4"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2" w:space="0" w:color="000000"/>
              <w:right w:val="single" w:sz="4" w:space="0" w:color="000000"/>
            </w:tcBorders>
          </w:tcPr>
          <w:p w14:paraId="17719370"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bottom w:val="single" w:sz="12" w:space="0" w:color="000000"/>
              <w:right w:val="single" w:sz="18" w:space="0" w:color="000000"/>
            </w:tcBorders>
          </w:tcPr>
          <w:p w14:paraId="7B3200D5" w14:textId="77777777" w:rsidR="00A80E6D" w:rsidRDefault="00473CE3" w:rsidP="00E736D0">
            <w:pPr>
              <w:ind w:right="57"/>
              <w:jc w:val="center"/>
              <w:rPr>
                <w:sz w:val="22"/>
                <w:szCs w:val="22"/>
              </w:rPr>
            </w:pPr>
            <w:r>
              <w:rPr>
                <w:sz w:val="22"/>
                <w:szCs w:val="22"/>
              </w:rPr>
              <w:t>setrvalý</w:t>
            </w:r>
          </w:p>
        </w:tc>
      </w:tr>
      <w:tr w:rsidR="00A80E6D" w14:paraId="2A714340" w14:textId="77777777">
        <w:trPr>
          <w:trHeight w:val="240"/>
        </w:trPr>
        <w:tc>
          <w:tcPr>
            <w:tcW w:w="2075" w:type="dxa"/>
            <w:vMerge w:val="restart"/>
            <w:tcBorders>
              <w:left w:val="single" w:sz="18" w:space="0" w:color="000000"/>
              <w:right w:val="single" w:sz="4" w:space="0" w:color="000000"/>
            </w:tcBorders>
          </w:tcPr>
          <w:p w14:paraId="47F7B7B4" w14:textId="77777777" w:rsidR="00A80E6D" w:rsidRDefault="00473CE3" w:rsidP="007C0454">
            <w:pPr>
              <w:rPr>
                <w:sz w:val="22"/>
                <w:szCs w:val="22"/>
              </w:rPr>
            </w:pPr>
            <w:r>
              <w:rPr>
                <w:sz w:val="22"/>
                <w:szCs w:val="22"/>
              </w:rPr>
              <w:t xml:space="preserve">absence </w:t>
            </w:r>
            <w:r w:rsidR="007C0454">
              <w:rPr>
                <w:sz w:val="22"/>
                <w:szCs w:val="22"/>
              </w:rPr>
              <w:t xml:space="preserve">invazních druhů </w:t>
            </w:r>
          </w:p>
        </w:tc>
        <w:tc>
          <w:tcPr>
            <w:tcW w:w="6945" w:type="dxa"/>
            <w:gridSpan w:val="2"/>
            <w:tcBorders>
              <w:left w:val="single" w:sz="4" w:space="0" w:color="000000"/>
              <w:bottom w:val="single" w:sz="4" w:space="0" w:color="000000"/>
              <w:right w:val="single" w:sz="18" w:space="0" w:color="000000"/>
            </w:tcBorders>
          </w:tcPr>
          <w:p w14:paraId="054F4B76" w14:textId="77777777" w:rsidR="00A80E6D" w:rsidRDefault="00473CE3" w:rsidP="00E736D0">
            <w:pPr>
              <w:ind w:right="57"/>
              <w:jc w:val="both"/>
              <w:rPr>
                <w:sz w:val="22"/>
                <w:szCs w:val="22"/>
              </w:rPr>
            </w:pPr>
            <w:r>
              <w:rPr>
                <w:sz w:val="22"/>
                <w:szCs w:val="22"/>
              </w:rPr>
              <w:t xml:space="preserve">V porostu se </w:t>
            </w:r>
            <w:r w:rsidR="00F2515D">
              <w:rPr>
                <w:sz w:val="22"/>
                <w:szCs w:val="22"/>
              </w:rPr>
              <w:t xml:space="preserve">velmi hojně vyskytuje </w:t>
            </w:r>
            <w:r w:rsidR="00CF5606">
              <w:rPr>
                <w:sz w:val="22"/>
                <w:szCs w:val="22"/>
              </w:rPr>
              <w:t>netýkavka žláznatá (</w:t>
            </w:r>
            <w:r w:rsidR="00CF5606">
              <w:rPr>
                <w:i/>
                <w:sz w:val="22"/>
                <w:szCs w:val="22"/>
              </w:rPr>
              <w:t>Impatiens glandulifera</w:t>
            </w:r>
            <w:r w:rsidR="00CF5606">
              <w:rPr>
                <w:sz w:val="22"/>
                <w:szCs w:val="22"/>
              </w:rPr>
              <w:t>), hojně n. malokvětá (</w:t>
            </w:r>
            <w:r w:rsidR="00CF5606">
              <w:rPr>
                <w:i/>
                <w:sz w:val="22"/>
                <w:szCs w:val="22"/>
              </w:rPr>
              <w:t>I. parviflora</w:t>
            </w:r>
            <w:r w:rsidR="00537C7D">
              <w:rPr>
                <w:sz w:val="22"/>
                <w:szCs w:val="22"/>
              </w:rPr>
              <w:t xml:space="preserve">), </w:t>
            </w:r>
            <w:r w:rsidR="00CF5606">
              <w:rPr>
                <w:sz w:val="22"/>
                <w:szCs w:val="22"/>
              </w:rPr>
              <w:t>při okraji zlatobýl kanadský (</w:t>
            </w:r>
            <w:r w:rsidR="00CF5606">
              <w:rPr>
                <w:i/>
                <w:sz w:val="22"/>
                <w:szCs w:val="22"/>
              </w:rPr>
              <w:t>Solidago canadensis</w:t>
            </w:r>
            <w:r w:rsidR="00CF5606">
              <w:rPr>
                <w:sz w:val="22"/>
                <w:szCs w:val="22"/>
              </w:rPr>
              <w:t xml:space="preserve">), </w:t>
            </w:r>
            <w:r>
              <w:rPr>
                <w:sz w:val="22"/>
                <w:szCs w:val="22"/>
              </w:rPr>
              <w:t>roztroušeně javor jasanolistý (</w:t>
            </w:r>
            <w:r>
              <w:rPr>
                <w:i/>
                <w:sz w:val="22"/>
                <w:szCs w:val="22"/>
              </w:rPr>
              <w:t>Acer negundo</w:t>
            </w:r>
            <w:r>
              <w:rPr>
                <w:sz w:val="22"/>
                <w:szCs w:val="22"/>
              </w:rPr>
              <w:t>), topol kanadský (</w:t>
            </w:r>
            <w:r>
              <w:rPr>
                <w:i/>
                <w:sz w:val="22"/>
                <w:szCs w:val="22"/>
              </w:rPr>
              <w:t xml:space="preserve">Populus </w:t>
            </w:r>
            <w:r>
              <w:rPr>
                <w:sz w:val="22"/>
                <w:szCs w:val="22"/>
              </w:rPr>
              <w:t>×</w:t>
            </w:r>
            <w:r>
              <w:rPr>
                <w:i/>
                <w:sz w:val="22"/>
                <w:szCs w:val="22"/>
              </w:rPr>
              <w:t>canadensis</w:t>
            </w:r>
            <w:r>
              <w:rPr>
                <w:sz w:val="22"/>
                <w:szCs w:val="22"/>
              </w:rPr>
              <w:t>), dvouzubec černoplodý (</w:t>
            </w:r>
            <w:r w:rsidR="00CF5606">
              <w:rPr>
                <w:i/>
                <w:sz w:val="22"/>
                <w:szCs w:val="22"/>
              </w:rPr>
              <w:t>Bidens frondosus</w:t>
            </w:r>
            <w:r w:rsidR="00CF5606">
              <w:rPr>
                <w:sz w:val="22"/>
                <w:szCs w:val="22"/>
              </w:rPr>
              <w:t xml:space="preserve">) a na jednom místě </w:t>
            </w:r>
            <w:r>
              <w:rPr>
                <w:sz w:val="22"/>
                <w:szCs w:val="22"/>
              </w:rPr>
              <w:t>štětinatec laločnatý (</w:t>
            </w:r>
            <w:r>
              <w:rPr>
                <w:i/>
                <w:sz w:val="22"/>
                <w:szCs w:val="22"/>
              </w:rPr>
              <w:t>Echinocystis lobata</w:t>
            </w:r>
            <w:r w:rsidR="00CF5606">
              <w:rPr>
                <w:sz w:val="22"/>
                <w:szCs w:val="22"/>
              </w:rPr>
              <w:t>).</w:t>
            </w:r>
          </w:p>
          <w:p w14:paraId="4E0EA3E4" w14:textId="77777777" w:rsidR="00CF5606" w:rsidRDefault="00CF5606" w:rsidP="00E736D0">
            <w:pPr>
              <w:ind w:right="57"/>
              <w:jc w:val="both"/>
              <w:rPr>
                <w:sz w:val="22"/>
                <w:szCs w:val="22"/>
              </w:rPr>
            </w:pPr>
            <w:r>
              <w:rPr>
                <w:sz w:val="22"/>
                <w:szCs w:val="22"/>
              </w:rPr>
              <w:t xml:space="preserve">Nutné je odstranit populaci štětinatce laločnatého a eliminovat výskyt topolu kanadského a javoru jasanolistého. Z důvodu plošného rozšíření netýkavky malokvěté, n. žláznaté, dvouzubce černoplodého a zlatobýlu kanadského </w:t>
            </w:r>
            <w:r w:rsidR="004D3981">
              <w:rPr>
                <w:sz w:val="22"/>
                <w:szCs w:val="22"/>
              </w:rPr>
              <w:t xml:space="preserve">v PR a jejím okolí i s ohledem na dynamiku šíření těchto druhů v daném </w:t>
            </w:r>
            <w:r w:rsidR="004D3981">
              <w:rPr>
                <w:sz w:val="22"/>
                <w:szCs w:val="22"/>
              </w:rPr>
              <w:lastRenderedPageBreak/>
              <w:t>ekosystému, není úplná likvidace těchto neofytů v</w:t>
            </w:r>
            <w:r w:rsidR="007C0454">
              <w:rPr>
                <w:sz w:val="22"/>
                <w:szCs w:val="22"/>
              </w:rPr>
              <w:t>e</w:t>
            </w:r>
            <w:r w:rsidR="004D3981">
              <w:rPr>
                <w:sz w:val="22"/>
                <w:szCs w:val="22"/>
              </w:rPr>
              <w:t> sledovaném biotopu možná.</w:t>
            </w:r>
            <w:r>
              <w:rPr>
                <w:sz w:val="22"/>
                <w:szCs w:val="22"/>
              </w:rPr>
              <w:t xml:space="preserve"> U těchto invazních druhů je nutné kontrolovat jejich šíření do míst s populacemi vzácných druhů, v případě </w:t>
            </w:r>
            <w:r w:rsidR="004D3981">
              <w:rPr>
                <w:sz w:val="22"/>
                <w:szCs w:val="22"/>
              </w:rPr>
              <w:t>většího šíření je</w:t>
            </w:r>
            <w:r w:rsidR="007C0454">
              <w:rPr>
                <w:sz w:val="22"/>
                <w:szCs w:val="22"/>
              </w:rPr>
              <w:t xml:space="preserve"> nezbytná</w:t>
            </w:r>
            <w:r w:rsidR="004D3981">
              <w:rPr>
                <w:sz w:val="22"/>
                <w:szCs w:val="22"/>
              </w:rPr>
              <w:t xml:space="preserve"> jejich </w:t>
            </w:r>
            <w:r>
              <w:rPr>
                <w:sz w:val="22"/>
                <w:szCs w:val="22"/>
              </w:rPr>
              <w:t>eliminace.</w:t>
            </w:r>
            <w:r w:rsidR="004D3981">
              <w:rPr>
                <w:sz w:val="22"/>
                <w:szCs w:val="22"/>
              </w:rPr>
              <w:t xml:space="preserve"> </w:t>
            </w:r>
            <w:r w:rsidR="007C0454">
              <w:rPr>
                <w:sz w:val="22"/>
                <w:szCs w:val="22"/>
              </w:rPr>
              <w:t>Potřebný</w:t>
            </w:r>
            <w:r w:rsidR="004D3981">
              <w:rPr>
                <w:sz w:val="22"/>
                <w:szCs w:val="22"/>
              </w:rPr>
              <w:t xml:space="preserve"> je monitoring dalších</w:t>
            </w:r>
            <w:r w:rsidR="007C0454">
              <w:rPr>
                <w:sz w:val="22"/>
                <w:szCs w:val="22"/>
              </w:rPr>
              <w:t>,</w:t>
            </w:r>
            <w:r w:rsidR="004D3981">
              <w:rPr>
                <w:sz w:val="22"/>
                <w:szCs w:val="22"/>
              </w:rPr>
              <w:t xml:space="preserve"> zatím se </w:t>
            </w:r>
            <w:r w:rsidR="007C0454">
              <w:rPr>
                <w:sz w:val="22"/>
                <w:szCs w:val="22"/>
              </w:rPr>
              <w:t xml:space="preserve">v biotopu </w:t>
            </w:r>
            <w:r w:rsidR="004D3981">
              <w:rPr>
                <w:sz w:val="22"/>
                <w:szCs w:val="22"/>
              </w:rPr>
              <w:t>nevyskytujících</w:t>
            </w:r>
            <w:r w:rsidR="007C0454">
              <w:rPr>
                <w:sz w:val="22"/>
                <w:szCs w:val="22"/>
              </w:rPr>
              <w:t>,</w:t>
            </w:r>
            <w:r w:rsidR="004D3981">
              <w:rPr>
                <w:sz w:val="22"/>
                <w:szCs w:val="22"/>
              </w:rPr>
              <w:t xml:space="preserve"> neofytů (bolševník velkokvětý, křídlatky, pajasan žláznatý aj.)</w:t>
            </w:r>
            <w:r w:rsidR="007C0454">
              <w:rPr>
                <w:sz w:val="22"/>
                <w:szCs w:val="22"/>
              </w:rPr>
              <w:t>.</w:t>
            </w:r>
          </w:p>
          <w:p w14:paraId="22B23A3F" w14:textId="77777777" w:rsidR="00A80E6D" w:rsidRDefault="004D3981" w:rsidP="00E736D0">
            <w:pPr>
              <w:ind w:right="57"/>
              <w:jc w:val="both"/>
              <w:rPr>
                <w:sz w:val="22"/>
                <w:szCs w:val="22"/>
              </w:rPr>
            </w:pPr>
            <w:r>
              <w:rPr>
                <w:sz w:val="22"/>
                <w:szCs w:val="22"/>
              </w:rPr>
              <w:t>Invazní d</w:t>
            </w:r>
            <w:r w:rsidR="00473CE3">
              <w:rPr>
                <w:sz w:val="22"/>
                <w:szCs w:val="22"/>
              </w:rPr>
              <w:t>ruhy se na lokalitě systematicky nesledují, jejich prezence se zaznamenává pouze při běžných kontrolách či v rámci aktualizace VMB a inventarizačních průzkumech. Ze srovnání údajů vyplývá, že došlo k novému nálezu štětinatce laločnatého, ostatní druhy byly na lokalitě zaznamenány již v minulých letech.</w:t>
            </w:r>
          </w:p>
        </w:tc>
      </w:tr>
      <w:tr w:rsidR="00A80E6D" w14:paraId="79D1CF16" w14:textId="77777777">
        <w:trPr>
          <w:trHeight w:val="240"/>
        </w:trPr>
        <w:tc>
          <w:tcPr>
            <w:tcW w:w="2075" w:type="dxa"/>
            <w:vMerge/>
            <w:tcBorders>
              <w:left w:val="single" w:sz="18" w:space="0" w:color="000000"/>
              <w:right w:val="single" w:sz="4" w:space="0" w:color="000000"/>
            </w:tcBorders>
          </w:tcPr>
          <w:p w14:paraId="562DC936"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358D0A17"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7EC8D64A" w14:textId="77777777" w:rsidR="00A80E6D" w:rsidRDefault="00473CE3" w:rsidP="00E736D0">
            <w:pPr>
              <w:ind w:right="57"/>
              <w:jc w:val="center"/>
              <w:rPr>
                <w:sz w:val="22"/>
                <w:szCs w:val="22"/>
              </w:rPr>
            </w:pPr>
            <w:r>
              <w:rPr>
                <w:sz w:val="22"/>
                <w:szCs w:val="22"/>
              </w:rPr>
              <w:t>zhoršený</w:t>
            </w:r>
          </w:p>
        </w:tc>
      </w:tr>
      <w:tr w:rsidR="00A80E6D" w14:paraId="1E6E97B3" w14:textId="77777777" w:rsidTr="006B1A77">
        <w:trPr>
          <w:trHeight w:val="240"/>
        </w:trPr>
        <w:tc>
          <w:tcPr>
            <w:tcW w:w="2075" w:type="dxa"/>
            <w:vMerge/>
            <w:tcBorders>
              <w:left w:val="single" w:sz="18" w:space="0" w:color="000000"/>
              <w:bottom w:val="single" w:sz="18" w:space="0" w:color="000000"/>
              <w:right w:val="single" w:sz="4" w:space="0" w:color="000000"/>
            </w:tcBorders>
          </w:tcPr>
          <w:p w14:paraId="01028917"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8" w:space="0" w:color="000000"/>
              <w:right w:val="single" w:sz="4" w:space="0" w:color="000000"/>
            </w:tcBorders>
          </w:tcPr>
          <w:p w14:paraId="5951E1D7"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bottom w:val="single" w:sz="18" w:space="0" w:color="000000"/>
              <w:right w:val="single" w:sz="18" w:space="0" w:color="000000"/>
            </w:tcBorders>
          </w:tcPr>
          <w:p w14:paraId="3551CE92" w14:textId="77777777" w:rsidR="00A80E6D" w:rsidRDefault="00473CE3" w:rsidP="00E736D0">
            <w:pPr>
              <w:ind w:right="57"/>
              <w:jc w:val="center"/>
              <w:rPr>
                <w:sz w:val="22"/>
                <w:szCs w:val="22"/>
              </w:rPr>
            </w:pPr>
            <w:r>
              <w:rPr>
                <w:sz w:val="22"/>
                <w:szCs w:val="22"/>
              </w:rPr>
              <w:t>zhoršující se</w:t>
            </w:r>
          </w:p>
        </w:tc>
      </w:tr>
    </w:tbl>
    <w:p w14:paraId="13BE6DA5" w14:textId="77777777" w:rsidR="00A80E6D" w:rsidRDefault="00A80E6D">
      <w:pPr>
        <w:jc w:val="both"/>
        <w:rPr>
          <w:sz w:val="22"/>
          <w:szCs w:val="22"/>
        </w:rPr>
      </w:pPr>
    </w:p>
    <w:p w14:paraId="0B810E96" w14:textId="77777777" w:rsidR="00A80E6D" w:rsidRDefault="00A80E6D">
      <w:pPr>
        <w:jc w:val="both"/>
        <w:rPr>
          <w:b/>
          <w:sz w:val="22"/>
          <w:szCs w:val="22"/>
        </w:rPr>
      </w:pPr>
    </w:p>
    <w:tbl>
      <w:tblPr>
        <w:tblStyle w:val="23"/>
        <w:tblW w:w="9020"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1417"/>
        <w:gridCol w:w="5528"/>
      </w:tblGrid>
      <w:tr w:rsidR="00A80E6D" w14:paraId="126519F2" w14:textId="77777777">
        <w:trPr>
          <w:trHeight w:val="240"/>
        </w:trPr>
        <w:tc>
          <w:tcPr>
            <w:tcW w:w="2075" w:type="dxa"/>
            <w:tcBorders>
              <w:top w:val="single" w:sz="18" w:space="0" w:color="000000"/>
              <w:left w:val="single" w:sz="18" w:space="0" w:color="000000"/>
              <w:bottom w:val="single" w:sz="8" w:space="0" w:color="000000"/>
              <w:right w:val="single" w:sz="8" w:space="0" w:color="000000"/>
            </w:tcBorders>
            <w:shd w:val="clear" w:color="auto" w:fill="BFBFBF"/>
          </w:tcPr>
          <w:p w14:paraId="71195A72" w14:textId="77777777" w:rsidR="00A80E6D" w:rsidRDefault="00473CE3">
            <w:pPr>
              <w:rPr>
                <w:b/>
                <w:sz w:val="22"/>
                <w:szCs w:val="22"/>
              </w:rPr>
            </w:pPr>
            <w:r>
              <w:rPr>
                <w:b/>
                <w:sz w:val="22"/>
                <w:szCs w:val="22"/>
              </w:rPr>
              <w:t xml:space="preserve">ekosystém: </w:t>
            </w:r>
          </w:p>
        </w:tc>
        <w:tc>
          <w:tcPr>
            <w:tcW w:w="6945" w:type="dxa"/>
            <w:gridSpan w:val="2"/>
            <w:tcBorders>
              <w:top w:val="single" w:sz="18" w:space="0" w:color="000000"/>
              <w:left w:val="single" w:sz="8" w:space="0" w:color="000000"/>
              <w:bottom w:val="single" w:sz="8" w:space="0" w:color="000000"/>
              <w:right w:val="single" w:sz="18" w:space="0" w:color="000000"/>
            </w:tcBorders>
          </w:tcPr>
          <w:p w14:paraId="74AFABF7" w14:textId="77777777" w:rsidR="00A80E6D" w:rsidRDefault="00473CE3" w:rsidP="00E736D0">
            <w:pPr>
              <w:ind w:right="57"/>
              <w:rPr>
                <w:sz w:val="22"/>
                <w:szCs w:val="22"/>
              </w:rPr>
            </w:pPr>
            <w:r>
              <w:rPr>
                <w:sz w:val="22"/>
                <w:szCs w:val="22"/>
              </w:rPr>
              <w:t>M1.3 Eutrofní vegetace bahnitých substrátů</w:t>
            </w:r>
          </w:p>
        </w:tc>
      </w:tr>
      <w:tr w:rsidR="00A80E6D" w14:paraId="16EF73D4" w14:textId="77777777">
        <w:trPr>
          <w:trHeight w:val="240"/>
        </w:trPr>
        <w:tc>
          <w:tcPr>
            <w:tcW w:w="2075" w:type="dxa"/>
            <w:tcBorders>
              <w:top w:val="single" w:sz="4" w:space="0" w:color="000000"/>
              <w:left w:val="single" w:sz="18" w:space="0" w:color="000000"/>
              <w:bottom w:val="single" w:sz="4" w:space="0" w:color="000000"/>
              <w:right w:val="single" w:sz="4" w:space="0" w:color="000000"/>
            </w:tcBorders>
            <w:shd w:val="clear" w:color="auto" w:fill="BFBFBF"/>
          </w:tcPr>
          <w:p w14:paraId="4BA10C17" w14:textId="77777777" w:rsidR="00A80E6D" w:rsidRDefault="00473CE3">
            <w:pPr>
              <w:rPr>
                <w:b/>
                <w:sz w:val="22"/>
                <w:szCs w:val="22"/>
              </w:rPr>
            </w:pPr>
            <w:r>
              <w:rPr>
                <w:b/>
                <w:sz w:val="22"/>
                <w:szCs w:val="22"/>
              </w:rPr>
              <w:t>indikátory cílového stavu</w:t>
            </w:r>
          </w:p>
        </w:tc>
        <w:tc>
          <w:tcPr>
            <w:tcW w:w="6945" w:type="dxa"/>
            <w:gridSpan w:val="2"/>
            <w:tcBorders>
              <w:top w:val="single" w:sz="4" w:space="0" w:color="000000"/>
              <w:left w:val="single" w:sz="4" w:space="0" w:color="000000"/>
              <w:bottom w:val="single" w:sz="4" w:space="0" w:color="000000"/>
              <w:right w:val="single" w:sz="18" w:space="0" w:color="000000"/>
            </w:tcBorders>
            <w:shd w:val="clear" w:color="auto" w:fill="BFBFBF"/>
          </w:tcPr>
          <w:p w14:paraId="7C59AA84" w14:textId="77777777" w:rsidR="00A80E6D" w:rsidRDefault="00473CE3" w:rsidP="00E736D0">
            <w:pPr>
              <w:ind w:right="57"/>
              <w:rPr>
                <w:b/>
                <w:sz w:val="22"/>
                <w:szCs w:val="22"/>
              </w:rPr>
            </w:pPr>
            <w:r>
              <w:rPr>
                <w:b/>
                <w:sz w:val="22"/>
                <w:szCs w:val="22"/>
              </w:rPr>
              <w:t>aktuální hodnoty indikátorů a zhodnocení stavu a trendu vývoje ekosystému ve vztahu k provedené péči a působícím vlivům</w:t>
            </w:r>
          </w:p>
        </w:tc>
      </w:tr>
      <w:tr w:rsidR="00A80E6D" w14:paraId="327E9B08" w14:textId="77777777">
        <w:trPr>
          <w:trHeight w:val="240"/>
        </w:trPr>
        <w:tc>
          <w:tcPr>
            <w:tcW w:w="2075" w:type="dxa"/>
            <w:vMerge w:val="restart"/>
            <w:tcBorders>
              <w:top w:val="single" w:sz="4" w:space="0" w:color="000000"/>
              <w:left w:val="single" w:sz="18" w:space="0" w:color="000000"/>
              <w:right w:val="single" w:sz="4" w:space="0" w:color="000000"/>
            </w:tcBorders>
          </w:tcPr>
          <w:p w14:paraId="7B3B58D0" w14:textId="77777777" w:rsidR="00A80E6D" w:rsidRDefault="00C52DE3">
            <w:pPr>
              <w:rPr>
                <w:sz w:val="22"/>
                <w:szCs w:val="22"/>
              </w:rPr>
            </w:pPr>
            <w:r>
              <w:rPr>
                <w:sz w:val="22"/>
                <w:szCs w:val="22"/>
              </w:rPr>
              <w:t>rozloha ekosystému (min. 0,2</w:t>
            </w:r>
            <w:r w:rsidR="00473CE3">
              <w:rPr>
                <w:sz w:val="22"/>
                <w:szCs w:val="22"/>
              </w:rPr>
              <w:t xml:space="preserve"> ha)</w:t>
            </w:r>
          </w:p>
          <w:p w14:paraId="2ECB2ABC" w14:textId="77777777" w:rsidR="00A80E6D" w:rsidRDefault="00A80E6D">
            <w:pPr>
              <w:rPr>
                <w:sz w:val="22"/>
                <w:szCs w:val="22"/>
              </w:rPr>
            </w:pPr>
          </w:p>
        </w:tc>
        <w:tc>
          <w:tcPr>
            <w:tcW w:w="6945" w:type="dxa"/>
            <w:gridSpan w:val="2"/>
            <w:tcBorders>
              <w:top w:val="single" w:sz="4" w:space="0" w:color="000000"/>
              <w:left w:val="single" w:sz="4" w:space="0" w:color="000000"/>
              <w:bottom w:val="single" w:sz="4" w:space="0" w:color="000000"/>
              <w:right w:val="single" w:sz="18" w:space="0" w:color="000000"/>
            </w:tcBorders>
          </w:tcPr>
          <w:p w14:paraId="43333BD9" w14:textId="77777777" w:rsidR="00A80E6D" w:rsidRDefault="00473CE3" w:rsidP="00E736D0">
            <w:pPr>
              <w:ind w:right="57"/>
              <w:jc w:val="both"/>
              <w:rPr>
                <w:sz w:val="22"/>
                <w:szCs w:val="22"/>
              </w:rPr>
            </w:pPr>
            <w:r>
              <w:rPr>
                <w:sz w:val="22"/>
                <w:szCs w:val="22"/>
              </w:rPr>
              <w:t xml:space="preserve">Rozloha biotopu byla kvantitativně odhadnuta na 0,086 ha (Duchoslav 2018). V rámci aktualizace VMB (Duchoslav 2009) byla rozloha biotopu kvantitativně odhadnuta na 0,43 ha. Z porovnání dat vyplývá značné snížení rozlohy, což je způsobeno jednak jinou metodou sběru dat a také stanovištními nároky biotopu. Eutrofní vegetace bahnitých substrátů je ekologicky vázaná na periodicky zaplavované substráty v raném stádiu sukcese. Výskyt této vegetace je závislý </w:t>
            </w:r>
            <w:r w:rsidR="009D67F6">
              <w:rPr>
                <w:sz w:val="22"/>
                <w:szCs w:val="22"/>
              </w:rPr>
              <w:t xml:space="preserve">jak </w:t>
            </w:r>
            <w:r>
              <w:rPr>
                <w:sz w:val="22"/>
                <w:szCs w:val="22"/>
              </w:rPr>
              <w:t>na hydrologickém režimu území</w:t>
            </w:r>
            <w:r w:rsidR="009D67F6">
              <w:rPr>
                <w:sz w:val="22"/>
                <w:szCs w:val="22"/>
              </w:rPr>
              <w:t>,</w:t>
            </w:r>
            <w:r>
              <w:rPr>
                <w:sz w:val="22"/>
                <w:szCs w:val="22"/>
              </w:rPr>
              <w:t xml:space="preserve"> tak i na výskytu raně sukcesních stádií bahnitých substrátů. Ty se vyskytují buď v terénních depresích na loukách, které jsou udržované pojezdy těžkou technikou či v mělkých tůních s kolísající vodní hladinou.</w:t>
            </w:r>
          </w:p>
          <w:p w14:paraId="1F8BCD99" w14:textId="77777777" w:rsidR="00A80E6D" w:rsidRDefault="00473CE3" w:rsidP="00E736D0">
            <w:pPr>
              <w:ind w:right="57"/>
              <w:jc w:val="both"/>
              <w:rPr>
                <w:sz w:val="22"/>
                <w:szCs w:val="22"/>
              </w:rPr>
            </w:pPr>
            <w:r>
              <w:rPr>
                <w:sz w:val="22"/>
                <w:szCs w:val="22"/>
              </w:rPr>
              <w:t>Výskyt zamokřených terénních depresí je v území optimální a jsou pravidelně obnovovány pojezdy těžkou technikou při kosení luk. Výskyt této vegetace je závislý na přeplavování luk a jejich pravidelném kosení. Tento management je v území prováděn.</w:t>
            </w:r>
          </w:p>
          <w:p w14:paraId="515B3149" w14:textId="77777777" w:rsidR="00A80E6D" w:rsidRDefault="00473CE3" w:rsidP="00E736D0">
            <w:pPr>
              <w:ind w:right="57"/>
              <w:jc w:val="both"/>
              <w:rPr>
                <w:sz w:val="22"/>
                <w:szCs w:val="22"/>
              </w:rPr>
            </w:pPr>
            <w:r>
              <w:rPr>
                <w:sz w:val="22"/>
                <w:szCs w:val="22"/>
              </w:rPr>
              <w:t xml:space="preserve">Výskyt eutrofní vegetace bahnitých substrátu v mělkých tůních byl ale plošně zmenšen v důsledku zarůstání tůní vrbou popelavou či ostřicovými porosty. Zde je nutné začít s rozsáhlou redukcí porostů vrby popelavé a sečením ostřicových porostů. </w:t>
            </w:r>
          </w:p>
        </w:tc>
      </w:tr>
      <w:tr w:rsidR="00A80E6D" w14:paraId="46DD1DE3" w14:textId="77777777" w:rsidTr="007C0454">
        <w:trPr>
          <w:trHeight w:val="240"/>
        </w:trPr>
        <w:tc>
          <w:tcPr>
            <w:tcW w:w="2075" w:type="dxa"/>
            <w:vMerge/>
            <w:tcBorders>
              <w:top w:val="single" w:sz="4" w:space="0" w:color="000000"/>
              <w:left w:val="single" w:sz="18" w:space="0" w:color="000000"/>
              <w:right w:val="single" w:sz="4" w:space="0" w:color="000000"/>
            </w:tcBorders>
          </w:tcPr>
          <w:p w14:paraId="3E0E4FC2"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461694C0"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6B556A55" w14:textId="77777777" w:rsidR="00A80E6D" w:rsidRDefault="00473CE3" w:rsidP="00E736D0">
            <w:pPr>
              <w:ind w:right="57"/>
              <w:jc w:val="center"/>
              <w:rPr>
                <w:sz w:val="22"/>
                <w:szCs w:val="22"/>
              </w:rPr>
            </w:pPr>
            <w:r>
              <w:rPr>
                <w:sz w:val="22"/>
                <w:szCs w:val="22"/>
              </w:rPr>
              <w:t>zhoršený</w:t>
            </w:r>
          </w:p>
        </w:tc>
      </w:tr>
      <w:tr w:rsidR="00A80E6D" w14:paraId="6C219173" w14:textId="77777777" w:rsidTr="007C0454">
        <w:trPr>
          <w:trHeight w:val="240"/>
        </w:trPr>
        <w:tc>
          <w:tcPr>
            <w:tcW w:w="2075" w:type="dxa"/>
            <w:vMerge/>
            <w:tcBorders>
              <w:top w:val="single" w:sz="4" w:space="0" w:color="000000"/>
              <w:left w:val="single" w:sz="18" w:space="0" w:color="000000"/>
              <w:right w:val="single" w:sz="4" w:space="0" w:color="000000"/>
            </w:tcBorders>
          </w:tcPr>
          <w:p w14:paraId="2BD07398"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2" w:space="0" w:color="000000"/>
              <w:right w:val="single" w:sz="4" w:space="0" w:color="000000"/>
            </w:tcBorders>
          </w:tcPr>
          <w:p w14:paraId="76EF57CC"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bottom w:val="single" w:sz="12" w:space="0" w:color="000000"/>
              <w:right w:val="single" w:sz="18" w:space="0" w:color="000000"/>
            </w:tcBorders>
          </w:tcPr>
          <w:p w14:paraId="5708152F" w14:textId="77777777" w:rsidR="00A80E6D" w:rsidRDefault="00473CE3" w:rsidP="00E736D0">
            <w:pPr>
              <w:ind w:right="57"/>
              <w:jc w:val="center"/>
              <w:rPr>
                <w:sz w:val="22"/>
                <w:szCs w:val="22"/>
              </w:rPr>
            </w:pPr>
            <w:r>
              <w:rPr>
                <w:sz w:val="22"/>
                <w:szCs w:val="22"/>
              </w:rPr>
              <w:t>zhoršující se</w:t>
            </w:r>
          </w:p>
        </w:tc>
      </w:tr>
      <w:tr w:rsidR="00A80E6D" w14:paraId="7739E865" w14:textId="77777777" w:rsidTr="007C0454">
        <w:trPr>
          <w:trHeight w:val="240"/>
        </w:trPr>
        <w:tc>
          <w:tcPr>
            <w:tcW w:w="2075" w:type="dxa"/>
            <w:vMerge w:val="restart"/>
            <w:tcBorders>
              <w:top w:val="single" w:sz="4" w:space="0" w:color="000000"/>
              <w:left w:val="single" w:sz="18" w:space="0" w:color="000000"/>
              <w:right w:val="single" w:sz="4" w:space="0" w:color="000000"/>
            </w:tcBorders>
          </w:tcPr>
          <w:p w14:paraId="5ED5DFC3" w14:textId="77777777" w:rsidR="00A80E6D" w:rsidRDefault="00473CE3">
            <w:pPr>
              <w:widowControl w:val="0"/>
              <w:pBdr>
                <w:top w:val="nil"/>
                <w:left w:val="nil"/>
                <w:bottom w:val="nil"/>
                <w:right w:val="nil"/>
                <w:between w:val="nil"/>
              </w:pBdr>
              <w:spacing w:line="276" w:lineRule="auto"/>
              <w:rPr>
                <w:sz w:val="22"/>
                <w:szCs w:val="22"/>
              </w:rPr>
            </w:pPr>
            <w:r>
              <w:rPr>
                <w:sz w:val="22"/>
                <w:szCs w:val="22"/>
              </w:rPr>
              <w:t>výskyt druhů bahnička mokřadní (</w:t>
            </w:r>
            <w:r>
              <w:rPr>
                <w:i/>
                <w:sz w:val="22"/>
                <w:szCs w:val="22"/>
              </w:rPr>
              <w:t>Eleocharis palustris</w:t>
            </w:r>
            <w:r>
              <w:rPr>
                <w:sz w:val="22"/>
                <w:szCs w:val="22"/>
              </w:rPr>
              <w:t>), žabník jitrocelový (</w:t>
            </w:r>
            <w:r>
              <w:rPr>
                <w:i/>
                <w:sz w:val="22"/>
                <w:szCs w:val="22"/>
              </w:rPr>
              <w:t>Alisma plantago-aquatica</w:t>
            </w:r>
            <w:r>
              <w:rPr>
                <w:sz w:val="22"/>
                <w:szCs w:val="22"/>
              </w:rPr>
              <w:t>), sevlák potoční (</w:t>
            </w:r>
            <w:r>
              <w:rPr>
                <w:i/>
                <w:sz w:val="22"/>
                <w:szCs w:val="22"/>
              </w:rPr>
              <w:t>Sium latifolium</w:t>
            </w:r>
            <w:r>
              <w:rPr>
                <w:sz w:val="22"/>
                <w:szCs w:val="22"/>
              </w:rPr>
              <w:t xml:space="preserve">) </w:t>
            </w:r>
          </w:p>
        </w:tc>
        <w:tc>
          <w:tcPr>
            <w:tcW w:w="6945" w:type="dxa"/>
            <w:gridSpan w:val="2"/>
            <w:tcBorders>
              <w:top w:val="single" w:sz="12" w:space="0" w:color="000000"/>
              <w:left w:val="single" w:sz="4" w:space="0" w:color="000000"/>
              <w:bottom w:val="single" w:sz="8" w:space="0" w:color="000000"/>
              <w:right w:val="single" w:sz="18" w:space="0" w:color="000000"/>
            </w:tcBorders>
          </w:tcPr>
          <w:p w14:paraId="4DF626C3" w14:textId="77777777" w:rsidR="00A80E6D" w:rsidRDefault="00473CE3" w:rsidP="00E736D0">
            <w:pPr>
              <w:ind w:right="57"/>
              <w:jc w:val="both"/>
              <w:rPr>
                <w:sz w:val="22"/>
                <w:szCs w:val="22"/>
              </w:rPr>
            </w:pPr>
            <w:r>
              <w:rPr>
                <w:sz w:val="22"/>
                <w:szCs w:val="22"/>
              </w:rPr>
              <w:t>Bahnička mokřadní (</w:t>
            </w:r>
            <w:r>
              <w:rPr>
                <w:i/>
                <w:sz w:val="22"/>
                <w:szCs w:val="22"/>
              </w:rPr>
              <w:t>Eleocharis palustris</w:t>
            </w:r>
            <w:r>
              <w:rPr>
                <w:sz w:val="22"/>
                <w:szCs w:val="22"/>
              </w:rPr>
              <w:t>) je dominantním druhem vegetace mělkých sníženin uprostřed lučních komplexů. Žabník jitrocelový (</w:t>
            </w:r>
            <w:r>
              <w:rPr>
                <w:i/>
                <w:sz w:val="22"/>
                <w:szCs w:val="22"/>
              </w:rPr>
              <w:t>Alisma plantago-aquatica</w:t>
            </w:r>
            <w:r>
              <w:rPr>
                <w:sz w:val="22"/>
                <w:szCs w:val="22"/>
              </w:rPr>
              <w:t>) je poměrně hojným druhem v mělkých tůních s kolísající vodní hladinou. Sevlák potoční (</w:t>
            </w:r>
            <w:r>
              <w:rPr>
                <w:i/>
                <w:sz w:val="22"/>
                <w:szCs w:val="22"/>
              </w:rPr>
              <w:t>Sium latifolium</w:t>
            </w:r>
            <w:r>
              <w:rPr>
                <w:sz w:val="22"/>
                <w:szCs w:val="22"/>
              </w:rPr>
              <w:t>) roste na podobných stanovištích, jeho výskyt je v území poměrně vzácný, desítky rostlin rostou v tůních či podmáčených depresích na louce na Chobotu, v tůni Chobot a v okolí Škeblovkové a Rákosové tůně.</w:t>
            </w:r>
          </w:p>
        </w:tc>
      </w:tr>
      <w:tr w:rsidR="00A80E6D" w14:paraId="15B7CFA7" w14:textId="77777777" w:rsidTr="00F52473">
        <w:trPr>
          <w:trHeight w:val="240"/>
        </w:trPr>
        <w:tc>
          <w:tcPr>
            <w:tcW w:w="2075" w:type="dxa"/>
            <w:vMerge/>
            <w:tcBorders>
              <w:top w:val="single" w:sz="4" w:space="0" w:color="000000"/>
              <w:left w:val="single" w:sz="18" w:space="0" w:color="000000"/>
              <w:right w:val="single" w:sz="4" w:space="0" w:color="000000"/>
            </w:tcBorders>
          </w:tcPr>
          <w:p w14:paraId="03955791"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134D064F"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0CF7B3C2" w14:textId="77777777" w:rsidR="00A80E6D" w:rsidRDefault="00473CE3" w:rsidP="00E736D0">
            <w:pPr>
              <w:ind w:right="57"/>
              <w:jc w:val="center"/>
              <w:rPr>
                <w:sz w:val="22"/>
                <w:szCs w:val="22"/>
              </w:rPr>
            </w:pPr>
            <w:r>
              <w:rPr>
                <w:sz w:val="22"/>
                <w:szCs w:val="22"/>
              </w:rPr>
              <w:t>dobrý</w:t>
            </w:r>
          </w:p>
        </w:tc>
      </w:tr>
      <w:tr w:rsidR="00A80E6D" w14:paraId="35F71730" w14:textId="77777777" w:rsidTr="00F52473">
        <w:trPr>
          <w:trHeight w:val="240"/>
        </w:trPr>
        <w:tc>
          <w:tcPr>
            <w:tcW w:w="2075" w:type="dxa"/>
            <w:vMerge/>
            <w:tcBorders>
              <w:top w:val="single" w:sz="4" w:space="0" w:color="000000"/>
              <w:left w:val="single" w:sz="18" w:space="0" w:color="000000"/>
              <w:bottom w:val="single" w:sz="18" w:space="0" w:color="000000"/>
              <w:right w:val="single" w:sz="4" w:space="0" w:color="000000"/>
            </w:tcBorders>
          </w:tcPr>
          <w:p w14:paraId="47A5F9A8"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8" w:space="0" w:color="000000"/>
              <w:right w:val="single" w:sz="4" w:space="0" w:color="000000"/>
            </w:tcBorders>
          </w:tcPr>
          <w:p w14:paraId="45678084"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bottom w:val="single" w:sz="18" w:space="0" w:color="000000"/>
              <w:right w:val="single" w:sz="18" w:space="0" w:color="000000"/>
            </w:tcBorders>
          </w:tcPr>
          <w:p w14:paraId="2EBA23AB" w14:textId="77777777" w:rsidR="00A80E6D" w:rsidRDefault="00473CE3" w:rsidP="00E736D0">
            <w:pPr>
              <w:ind w:right="57"/>
              <w:jc w:val="center"/>
              <w:rPr>
                <w:sz w:val="22"/>
                <w:szCs w:val="22"/>
              </w:rPr>
            </w:pPr>
            <w:r>
              <w:rPr>
                <w:sz w:val="22"/>
                <w:szCs w:val="22"/>
              </w:rPr>
              <w:t>setrvalý</w:t>
            </w:r>
          </w:p>
        </w:tc>
      </w:tr>
    </w:tbl>
    <w:p w14:paraId="63414B86" w14:textId="77777777" w:rsidR="00A80E6D" w:rsidRDefault="00A80E6D">
      <w:pPr>
        <w:jc w:val="both"/>
        <w:rPr>
          <w:sz w:val="22"/>
          <w:szCs w:val="22"/>
        </w:rPr>
      </w:pPr>
    </w:p>
    <w:p w14:paraId="5AFB51A2" w14:textId="77777777" w:rsidR="00A80E6D" w:rsidRDefault="00A80E6D">
      <w:pPr>
        <w:jc w:val="both"/>
        <w:rPr>
          <w:sz w:val="22"/>
          <w:szCs w:val="22"/>
        </w:rPr>
      </w:pPr>
    </w:p>
    <w:p w14:paraId="76779AA6" w14:textId="77777777" w:rsidR="00A80E6D" w:rsidRDefault="00A80E6D">
      <w:pPr>
        <w:jc w:val="both"/>
        <w:rPr>
          <w:b/>
          <w:sz w:val="22"/>
          <w:szCs w:val="22"/>
        </w:rPr>
      </w:pPr>
    </w:p>
    <w:tbl>
      <w:tblPr>
        <w:tblStyle w:val="22"/>
        <w:tblW w:w="9020"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1417"/>
        <w:gridCol w:w="5528"/>
      </w:tblGrid>
      <w:tr w:rsidR="00A80E6D" w14:paraId="5CAD5B01" w14:textId="77777777">
        <w:trPr>
          <w:trHeight w:val="240"/>
        </w:trPr>
        <w:tc>
          <w:tcPr>
            <w:tcW w:w="2075" w:type="dxa"/>
            <w:tcBorders>
              <w:top w:val="single" w:sz="18" w:space="0" w:color="000000"/>
              <w:left w:val="single" w:sz="18" w:space="0" w:color="000000"/>
              <w:bottom w:val="single" w:sz="8" w:space="0" w:color="000000"/>
              <w:right w:val="single" w:sz="8" w:space="0" w:color="000000"/>
            </w:tcBorders>
            <w:shd w:val="clear" w:color="auto" w:fill="BFBFBF"/>
          </w:tcPr>
          <w:p w14:paraId="6574DA99" w14:textId="77777777" w:rsidR="00A80E6D" w:rsidRDefault="00473CE3">
            <w:pPr>
              <w:rPr>
                <w:b/>
                <w:sz w:val="22"/>
                <w:szCs w:val="22"/>
              </w:rPr>
            </w:pPr>
            <w:r>
              <w:rPr>
                <w:b/>
                <w:sz w:val="22"/>
                <w:szCs w:val="22"/>
              </w:rPr>
              <w:lastRenderedPageBreak/>
              <w:t xml:space="preserve">ekosystém: </w:t>
            </w:r>
          </w:p>
        </w:tc>
        <w:tc>
          <w:tcPr>
            <w:tcW w:w="6945" w:type="dxa"/>
            <w:gridSpan w:val="2"/>
            <w:tcBorders>
              <w:top w:val="single" w:sz="18" w:space="0" w:color="000000"/>
              <w:left w:val="single" w:sz="8" w:space="0" w:color="000000"/>
              <w:bottom w:val="single" w:sz="8" w:space="0" w:color="000000"/>
              <w:right w:val="single" w:sz="18" w:space="0" w:color="000000"/>
            </w:tcBorders>
          </w:tcPr>
          <w:p w14:paraId="4EF30901" w14:textId="77777777" w:rsidR="00A80E6D" w:rsidRDefault="00473CE3" w:rsidP="00E736D0">
            <w:pPr>
              <w:ind w:right="57"/>
              <w:rPr>
                <w:sz w:val="22"/>
                <w:szCs w:val="22"/>
              </w:rPr>
            </w:pPr>
            <w:r>
              <w:rPr>
                <w:sz w:val="22"/>
                <w:szCs w:val="22"/>
              </w:rPr>
              <w:t>M1.4 Říční rákosiny</w:t>
            </w:r>
          </w:p>
        </w:tc>
      </w:tr>
      <w:tr w:rsidR="00A80E6D" w14:paraId="3D3B609F" w14:textId="77777777">
        <w:trPr>
          <w:trHeight w:val="240"/>
        </w:trPr>
        <w:tc>
          <w:tcPr>
            <w:tcW w:w="2075" w:type="dxa"/>
            <w:tcBorders>
              <w:top w:val="single" w:sz="4" w:space="0" w:color="000000"/>
              <w:left w:val="single" w:sz="18" w:space="0" w:color="000000"/>
              <w:bottom w:val="single" w:sz="4" w:space="0" w:color="000000"/>
              <w:right w:val="single" w:sz="4" w:space="0" w:color="000000"/>
            </w:tcBorders>
            <w:shd w:val="clear" w:color="auto" w:fill="BFBFBF"/>
          </w:tcPr>
          <w:p w14:paraId="018927EF" w14:textId="77777777" w:rsidR="00A80E6D" w:rsidRDefault="00473CE3">
            <w:pPr>
              <w:rPr>
                <w:b/>
                <w:sz w:val="22"/>
                <w:szCs w:val="22"/>
              </w:rPr>
            </w:pPr>
            <w:r>
              <w:rPr>
                <w:b/>
                <w:sz w:val="22"/>
                <w:szCs w:val="22"/>
              </w:rPr>
              <w:t>indikátory cílového stavu</w:t>
            </w:r>
          </w:p>
        </w:tc>
        <w:tc>
          <w:tcPr>
            <w:tcW w:w="6945" w:type="dxa"/>
            <w:gridSpan w:val="2"/>
            <w:tcBorders>
              <w:top w:val="single" w:sz="4" w:space="0" w:color="000000"/>
              <w:left w:val="single" w:sz="4" w:space="0" w:color="000000"/>
              <w:bottom w:val="single" w:sz="4" w:space="0" w:color="000000"/>
              <w:right w:val="single" w:sz="18" w:space="0" w:color="000000"/>
            </w:tcBorders>
            <w:shd w:val="clear" w:color="auto" w:fill="BFBFBF"/>
          </w:tcPr>
          <w:p w14:paraId="05CDA4E4" w14:textId="77777777" w:rsidR="00A80E6D" w:rsidRDefault="00473CE3" w:rsidP="00E736D0">
            <w:pPr>
              <w:ind w:right="57"/>
              <w:rPr>
                <w:b/>
                <w:sz w:val="22"/>
                <w:szCs w:val="22"/>
              </w:rPr>
            </w:pPr>
            <w:r>
              <w:rPr>
                <w:b/>
                <w:sz w:val="22"/>
                <w:szCs w:val="22"/>
              </w:rPr>
              <w:t>aktuální hodnoty indikátorů a zhodnocení stavu a trendu vývoje ekosystému ve vztahu k provedené péči a působícím vlivům</w:t>
            </w:r>
          </w:p>
        </w:tc>
      </w:tr>
      <w:tr w:rsidR="00A80E6D" w14:paraId="48290FC8" w14:textId="77777777">
        <w:trPr>
          <w:trHeight w:val="240"/>
        </w:trPr>
        <w:tc>
          <w:tcPr>
            <w:tcW w:w="2075" w:type="dxa"/>
            <w:vMerge w:val="restart"/>
            <w:tcBorders>
              <w:top w:val="single" w:sz="4" w:space="0" w:color="000000"/>
              <w:left w:val="single" w:sz="18" w:space="0" w:color="000000"/>
              <w:right w:val="single" w:sz="4" w:space="0" w:color="000000"/>
            </w:tcBorders>
          </w:tcPr>
          <w:p w14:paraId="29F69607" w14:textId="77777777" w:rsidR="00A80E6D" w:rsidRDefault="00C52DE3">
            <w:pPr>
              <w:rPr>
                <w:sz w:val="22"/>
                <w:szCs w:val="22"/>
              </w:rPr>
            </w:pPr>
            <w:r>
              <w:rPr>
                <w:sz w:val="22"/>
                <w:szCs w:val="22"/>
              </w:rPr>
              <w:t>rozloha ekosystému (max 1</w:t>
            </w:r>
            <w:r w:rsidR="00473CE3">
              <w:rPr>
                <w:sz w:val="22"/>
                <w:szCs w:val="22"/>
              </w:rPr>
              <w:t xml:space="preserve"> ha)</w:t>
            </w:r>
          </w:p>
          <w:p w14:paraId="73E65219" w14:textId="77777777" w:rsidR="00A80E6D" w:rsidRDefault="00A80E6D">
            <w:pPr>
              <w:rPr>
                <w:sz w:val="22"/>
                <w:szCs w:val="22"/>
              </w:rPr>
            </w:pPr>
          </w:p>
        </w:tc>
        <w:tc>
          <w:tcPr>
            <w:tcW w:w="6945" w:type="dxa"/>
            <w:gridSpan w:val="2"/>
            <w:tcBorders>
              <w:top w:val="single" w:sz="4" w:space="0" w:color="000000"/>
              <w:left w:val="single" w:sz="4" w:space="0" w:color="000000"/>
              <w:bottom w:val="single" w:sz="4" w:space="0" w:color="000000"/>
              <w:right w:val="single" w:sz="18" w:space="0" w:color="000000"/>
            </w:tcBorders>
          </w:tcPr>
          <w:p w14:paraId="65E874D4" w14:textId="77777777" w:rsidR="00A80E6D" w:rsidRDefault="00473CE3" w:rsidP="00E736D0">
            <w:pPr>
              <w:ind w:right="57"/>
              <w:jc w:val="both"/>
              <w:rPr>
                <w:sz w:val="22"/>
                <w:szCs w:val="22"/>
              </w:rPr>
            </w:pPr>
            <w:r>
              <w:rPr>
                <w:sz w:val="22"/>
                <w:szCs w:val="22"/>
              </w:rPr>
              <w:t xml:space="preserve">Rozloha biotopu byla kvantitativně odhadnuta na 0,98 ha (Duchoslav 2018). V rámci aktualizace VMB (Duchoslav 2009) byla rozloha biotopu kvantitativně odhadnuta na 0,8 ha. Z porovnání dat vyplývá mírné zvýšení rozlohy, což může být způsobeno jinou metodou sběru dat, ale i rozrůstáním porostů ostřice Buekovy do nekosených luk. </w:t>
            </w:r>
          </w:p>
          <w:p w14:paraId="21D6CAA6" w14:textId="77777777" w:rsidR="00A80E6D" w:rsidRDefault="00473CE3" w:rsidP="00E736D0">
            <w:pPr>
              <w:ind w:right="57"/>
              <w:jc w:val="both"/>
              <w:rPr>
                <w:sz w:val="22"/>
                <w:szCs w:val="22"/>
              </w:rPr>
            </w:pPr>
            <w:r>
              <w:rPr>
                <w:sz w:val="22"/>
                <w:szCs w:val="22"/>
              </w:rPr>
              <w:t>Rozšíření tohoto biotopu je na plošném maximu a jeho další šíření by bylo na úkor jiných předmětů ochrany.</w:t>
            </w:r>
          </w:p>
        </w:tc>
      </w:tr>
      <w:tr w:rsidR="00A80E6D" w14:paraId="5DAC5C18" w14:textId="77777777">
        <w:trPr>
          <w:trHeight w:val="240"/>
        </w:trPr>
        <w:tc>
          <w:tcPr>
            <w:tcW w:w="2075" w:type="dxa"/>
            <w:vMerge/>
            <w:tcBorders>
              <w:top w:val="single" w:sz="4" w:space="0" w:color="000000"/>
              <w:left w:val="single" w:sz="18" w:space="0" w:color="000000"/>
              <w:right w:val="single" w:sz="4" w:space="0" w:color="000000"/>
            </w:tcBorders>
          </w:tcPr>
          <w:p w14:paraId="6A4F3E73"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7D1BB6F6"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2B46FEDE" w14:textId="77777777" w:rsidR="00A80E6D" w:rsidRDefault="00473CE3" w:rsidP="00E736D0">
            <w:pPr>
              <w:ind w:right="57"/>
              <w:jc w:val="center"/>
              <w:rPr>
                <w:sz w:val="22"/>
                <w:szCs w:val="22"/>
              </w:rPr>
            </w:pPr>
            <w:r>
              <w:rPr>
                <w:sz w:val="22"/>
                <w:szCs w:val="22"/>
              </w:rPr>
              <w:t>dobrý</w:t>
            </w:r>
          </w:p>
        </w:tc>
      </w:tr>
      <w:tr w:rsidR="00A80E6D" w14:paraId="16426A6D" w14:textId="77777777" w:rsidTr="006B1A77">
        <w:trPr>
          <w:trHeight w:val="240"/>
        </w:trPr>
        <w:tc>
          <w:tcPr>
            <w:tcW w:w="2075" w:type="dxa"/>
            <w:vMerge/>
            <w:tcBorders>
              <w:top w:val="single" w:sz="4" w:space="0" w:color="000000"/>
              <w:left w:val="single" w:sz="18" w:space="0" w:color="000000"/>
              <w:right w:val="single" w:sz="4" w:space="0" w:color="000000"/>
            </w:tcBorders>
          </w:tcPr>
          <w:p w14:paraId="3855EF91"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2" w:space="0" w:color="000000"/>
              <w:right w:val="single" w:sz="4" w:space="0" w:color="000000"/>
            </w:tcBorders>
          </w:tcPr>
          <w:p w14:paraId="53D46843"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bottom w:val="single" w:sz="12" w:space="0" w:color="000000"/>
              <w:right w:val="single" w:sz="18" w:space="0" w:color="000000"/>
            </w:tcBorders>
          </w:tcPr>
          <w:p w14:paraId="16B0C356" w14:textId="77777777" w:rsidR="00A80E6D" w:rsidRDefault="00473CE3" w:rsidP="00E736D0">
            <w:pPr>
              <w:ind w:right="57"/>
              <w:jc w:val="center"/>
              <w:rPr>
                <w:sz w:val="22"/>
                <w:szCs w:val="22"/>
              </w:rPr>
            </w:pPr>
            <w:r>
              <w:rPr>
                <w:sz w:val="22"/>
                <w:szCs w:val="22"/>
              </w:rPr>
              <w:t>setrvalý</w:t>
            </w:r>
          </w:p>
        </w:tc>
      </w:tr>
      <w:tr w:rsidR="00A80E6D" w14:paraId="1AEB2878" w14:textId="77777777">
        <w:trPr>
          <w:trHeight w:val="240"/>
        </w:trPr>
        <w:tc>
          <w:tcPr>
            <w:tcW w:w="2075" w:type="dxa"/>
            <w:vMerge w:val="restart"/>
            <w:tcBorders>
              <w:top w:val="single" w:sz="4" w:space="0" w:color="000000"/>
              <w:left w:val="single" w:sz="18" w:space="0" w:color="000000"/>
              <w:right w:val="single" w:sz="4" w:space="0" w:color="000000"/>
            </w:tcBorders>
          </w:tcPr>
          <w:p w14:paraId="0CF98336" w14:textId="77777777" w:rsidR="00A80E6D" w:rsidRDefault="00473CE3" w:rsidP="00CF5606">
            <w:pPr>
              <w:widowControl w:val="0"/>
              <w:spacing w:line="276" w:lineRule="auto"/>
              <w:rPr>
                <w:sz w:val="22"/>
                <w:szCs w:val="22"/>
              </w:rPr>
            </w:pPr>
            <w:r>
              <w:rPr>
                <w:sz w:val="22"/>
                <w:szCs w:val="22"/>
              </w:rPr>
              <w:t xml:space="preserve">absence invazních druhů </w:t>
            </w:r>
          </w:p>
        </w:tc>
        <w:tc>
          <w:tcPr>
            <w:tcW w:w="6945" w:type="dxa"/>
            <w:gridSpan w:val="2"/>
            <w:tcBorders>
              <w:left w:val="single" w:sz="4" w:space="0" w:color="000000"/>
              <w:bottom w:val="single" w:sz="4" w:space="0" w:color="000000"/>
              <w:right w:val="single" w:sz="18" w:space="0" w:color="000000"/>
            </w:tcBorders>
          </w:tcPr>
          <w:p w14:paraId="5B2B5727" w14:textId="77777777" w:rsidR="00FB6848" w:rsidRDefault="00473CE3" w:rsidP="00E736D0">
            <w:pPr>
              <w:ind w:right="57"/>
              <w:jc w:val="both"/>
              <w:rPr>
                <w:sz w:val="22"/>
                <w:szCs w:val="22"/>
              </w:rPr>
            </w:pPr>
            <w:r>
              <w:rPr>
                <w:sz w:val="22"/>
                <w:szCs w:val="22"/>
              </w:rPr>
              <w:t>Do porostů invaduje hojně netýkavka žláznatá (</w:t>
            </w:r>
            <w:r>
              <w:rPr>
                <w:i/>
                <w:sz w:val="22"/>
                <w:szCs w:val="22"/>
              </w:rPr>
              <w:t>Impatiens glandulifera</w:t>
            </w:r>
            <w:r>
              <w:rPr>
                <w:sz w:val="22"/>
                <w:szCs w:val="22"/>
              </w:rPr>
              <w:t>), méně též zlatobýl kanadský (</w:t>
            </w:r>
            <w:r>
              <w:rPr>
                <w:i/>
                <w:sz w:val="22"/>
                <w:szCs w:val="22"/>
              </w:rPr>
              <w:t>Solidago canadensis</w:t>
            </w:r>
            <w:r w:rsidR="00D60630">
              <w:rPr>
                <w:sz w:val="22"/>
                <w:szCs w:val="22"/>
              </w:rPr>
              <w:t xml:space="preserve">). </w:t>
            </w:r>
          </w:p>
          <w:p w14:paraId="28BB5746" w14:textId="77777777" w:rsidR="00A80E6D" w:rsidRDefault="00FB6848" w:rsidP="00E736D0">
            <w:pPr>
              <w:ind w:right="57"/>
              <w:jc w:val="both"/>
              <w:rPr>
                <w:sz w:val="22"/>
                <w:szCs w:val="22"/>
              </w:rPr>
            </w:pPr>
            <w:r>
              <w:rPr>
                <w:sz w:val="22"/>
                <w:szCs w:val="22"/>
              </w:rPr>
              <w:t xml:space="preserve">Z důvodu plošného rozšíření netýkavky žláznaté i zlatobýlu kanadského v PR a </w:t>
            </w:r>
            <w:r w:rsidR="004D3981">
              <w:rPr>
                <w:sz w:val="22"/>
                <w:szCs w:val="22"/>
              </w:rPr>
              <w:t>jejím okolí</w:t>
            </w:r>
            <w:r>
              <w:rPr>
                <w:sz w:val="22"/>
                <w:szCs w:val="22"/>
              </w:rPr>
              <w:t xml:space="preserve"> i s ohledem na dynamiku šíření těchto druhů v daném ekosystému, není úplná likvidace těchto neofytů v sledovaném biotopu možná.  </w:t>
            </w:r>
          </w:p>
          <w:p w14:paraId="360FE5AF" w14:textId="77777777" w:rsidR="00FB6848" w:rsidRDefault="007C0454" w:rsidP="00E736D0">
            <w:pPr>
              <w:ind w:right="57"/>
              <w:jc w:val="both"/>
              <w:rPr>
                <w:sz w:val="22"/>
                <w:szCs w:val="22"/>
              </w:rPr>
            </w:pPr>
            <w:r>
              <w:rPr>
                <w:sz w:val="22"/>
                <w:szCs w:val="22"/>
              </w:rPr>
              <w:t>Nutný</w:t>
            </w:r>
            <w:r w:rsidR="00FB6848">
              <w:rPr>
                <w:sz w:val="22"/>
                <w:szCs w:val="22"/>
              </w:rPr>
              <w:t xml:space="preserve"> je </w:t>
            </w:r>
            <w:r>
              <w:rPr>
                <w:sz w:val="22"/>
                <w:szCs w:val="22"/>
              </w:rPr>
              <w:t>monitoring</w:t>
            </w:r>
            <w:r w:rsidR="00FB6848">
              <w:rPr>
                <w:sz w:val="22"/>
                <w:szCs w:val="22"/>
              </w:rPr>
              <w:t xml:space="preserve"> dalších</w:t>
            </w:r>
            <w:r>
              <w:rPr>
                <w:sz w:val="22"/>
                <w:szCs w:val="22"/>
              </w:rPr>
              <w:t>,</w:t>
            </w:r>
            <w:r w:rsidR="00FB6848">
              <w:rPr>
                <w:sz w:val="22"/>
                <w:szCs w:val="22"/>
              </w:rPr>
              <w:t xml:space="preserve"> zatím se </w:t>
            </w:r>
            <w:r>
              <w:rPr>
                <w:sz w:val="22"/>
                <w:szCs w:val="22"/>
              </w:rPr>
              <w:t xml:space="preserve">v biotopu </w:t>
            </w:r>
            <w:r w:rsidR="00FB6848">
              <w:rPr>
                <w:sz w:val="22"/>
                <w:szCs w:val="22"/>
              </w:rPr>
              <w:t>nevyskytujících</w:t>
            </w:r>
            <w:r>
              <w:rPr>
                <w:sz w:val="22"/>
                <w:szCs w:val="22"/>
              </w:rPr>
              <w:t>,</w:t>
            </w:r>
            <w:r w:rsidR="00FB6848">
              <w:rPr>
                <w:sz w:val="22"/>
                <w:szCs w:val="22"/>
              </w:rPr>
              <w:t xml:space="preserve"> neofytů (bolševník velkokvětý, křídlatky</w:t>
            </w:r>
            <w:r w:rsidR="004D3981">
              <w:rPr>
                <w:sz w:val="22"/>
                <w:szCs w:val="22"/>
              </w:rPr>
              <w:t>, loubince</w:t>
            </w:r>
            <w:r w:rsidR="00FB6848">
              <w:rPr>
                <w:sz w:val="22"/>
                <w:szCs w:val="22"/>
              </w:rPr>
              <w:t xml:space="preserve"> aj.)</w:t>
            </w:r>
          </w:p>
        </w:tc>
      </w:tr>
      <w:tr w:rsidR="00A80E6D" w14:paraId="4CD4029A" w14:textId="77777777" w:rsidTr="006B1A77">
        <w:trPr>
          <w:trHeight w:val="240"/>
        </w:trPr>
        <w:tc>
          <w:tcPr>
            <w:tcW w:w="2075" w:type="dxa"/>
            <w:vMerge/>
            <w:tcBorders>
              <w:top w:val="single" w:sz="4" w:space="0" w:color="000000"/>
              <w:left w:val="single" w:sz="18" w:space="0" w:color="000000"/>
              <w:right w:val="single" w:sz="4" w:space="0" w:color="000000"/>
            </w:tcBorders>
          </w:tcPr>
          <w:p w14:paraId="4A7C386B"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1A8D3CE3" w14:textId="77777777" w:rsidR="00A80E6D" w:rsidRDefault="00473CE3" w:rsidP="00E736D0">
            <w:pPr>
              <w:ind w:right="57"/>
              <w:rPr>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3765860A" w14:textId="77777777" w:rsidR="00A80E6D" w:rsidRDefault="00473CE3" w:rsidP="00E736D0">
            <w:pPr>
              <w:ind w:right="57"/>
              <w:jc w:val="center"/>
              <w:rPr>
                <w:sz w:val="22"/>
                <w:szCs w:val="22"/>
              </w:rPr>
            </w:pPr>
            <w:r>
              <w:rPr>
                <w:sz w:val="22"/>
                <w:szCs w:val="22"/>
              </w:rPr>
              <w:t>zhoršený</w:t>
            </w:r>
          </w:p>
        </w:tc>
      </w:tr>
      <w:tr w:rsidR="00A80E6D" w14:paraId="7D39687F" w14:textId="77777777" w:rsidTr="006B1A77">
        <w:trPr>
          <w:trHeight w:val="240"/>
        </w:trPr>
        <w:tc>
          <w:tcPr>
            <w:tcW w:w="2075" w:type="dxa"/>
            <w:vMerge/>
            <w:tcBorders>
              <w:top w:val="single" w:sz="4" w:space="0" w:color="000000"/>
              <w:left w:val="single" w:sz="18" w:space="0" w:color="000000"/>
              <w:right w:val="single" w:sz="4" w:space="0" w:color="000000"/>
            </w:tcBorders>
          </w:tcPr>
          <w:p w14:paraId="7C74A708"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8" w:space="0" w:color="000000"/>
              <w:right w:val="single" w:sz="4" w:space="0" w:color="000000"/>
            </w:tcBorders>
          </w:tcPr>
          <w:p w14:paraId="2238DCFD" w14:textId="77777777" w:rsidR="00A80E6D" w:rsidRDefault="00473CE3" w:rsidP="00E736D0">
            <w:pPr>
              <w:ind w:right="57"/>
              <w:rPr>
                <w:sz w:val="22"/>
                <w:szCs w:val="22"/>
              </w:rPr>
            </w:pPr>
            <w:r>
              <w:rPr>
                <w:b/>
                <w:sz w:val="22"/>
                <w:szCs w:val="22"/>
              </w:rPr>
              <w:t>trend vývoje:</w:t>
            </w:r>
          </w:p>
        </w:tc>
        <w:tc>
          <w:tcPr>
            <w:tcW w:w="5528" w:type="dxa"/>
            <w:tcBorders>
              <w:top w:val="single" w:sz="8" w:space="0" w:color="000000"/>
              <w:left w:val="single" w:sz="4" w:space="0" w:color="000000"/>
              <w:bottom w:val="single" w:sz="18" w:space="0" w:color="000000"/>
              <w:right w:val="single" w:sz="18" w:space="0" w:color="000000"/>
            </w:tcBorders>
          </w:tcPr>
          <w:p w14:paraId="7A828BC8" w14:textId="77777777" w:rsidR="00A80E6D" w:rsidRDefault="00473CE3" w:rsidP="00E736D0">
            <w:pPr>
              <w:ind w:right="57"/>
              <w:jc w:val="center"/>
              <w:rPr>
                <w:sz w:val="22"/>
                <w:szCs w:val="22"/>
              </w:rPr>
            </w:pPr>
            <w:r>
              <w:rPr>
                <w:sz w:val="22"/>
                <w:szCs w:val="22"/>
              </w:rPr>
              <w:t xml:space="preserve">zhoršující se </w:t>
            </w:r>
          </w:p>
        </w:tc>
      </w:tr>
    </w:tbl>
    <w:p w14:paraId="1E6ABF42" w14:textId="77777777" w:rsidR="00A80E6D" w:rsidRDefault="00A80E6D">
      <w:pPr>
        <w:jc w:val="both"/>
        <w:rPr>
          <w:sz w:val="22"/>
          <w:szCs w:val="22"/>
        </w:rPr>
      </w:pPr>
    </w:p>
    <w:p w14:paraId="003808D8" w14:textId="77777777" w:rsidR="00A80E6D" w:rsidRDefault="00A80E6D">
      <w:pPr>
        <w:jc w:val="both"/>
        <w:rPr>
          <w:b/>
          <w:sz w:val="22"/>
          <w:szCs w:val="22"/>
        </w:rPr>
      </w:pPr>
    </w:p>
    <w:tbl>
      <w:tblPr>
        <w:tblStyle w:val="21"/>
        <w:tblW w:w="9020"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1417"/>
        <w:gridCol w:w="5528"/>
      </w:tblGrid>
      <w:tr w:rsidR="00A80E6D" w14:paraId="69C7F52B" w14:textId="77777777">
        <w:trPr>
          <w:trHeight w:val="240"/>
        </w:trPr>
        <w:tc>
          <w:tcPr>
            <w:tcW w:w="2075" w:type="dxa"/>
            <w:tcBorders>
              <w:top w:val="single" w:sz="18" w:space="0" w:color="000000"/>
              <w:left w:val="single" w:sz="18" w:space="0" w:color="000000"/>
              <w:bottom w:val="single" w:sz="8" w:space="0" w:color="000000"/>
              <w:right w:val="single" w:sz="8" w:space="0" w:color="000000"/>
            </w:tcBorders>
            <w:shd w:val="clear" w:color="auto" w:fill="BFBFBF"/>
          </w:tcPr>
          <w:p w14:paraId="00B7ECFC" w14:textId="77777777" w:rsidR="00A80E6D" w:rsidRDefault="00473CE3">
            <w:pPr>
              <w:rPr>
                <w:b/>
                <w:sz w:val="22"/>
                <w:szCs w:val="22"/>
              </w:rPr>
            </w:pPr>
            <w:r>
              <w:rPr>
                <w:b/>
                <w:sz w:val="22"/>
                <w:szCs w:val="22"/>
              </w:rPr>
              <w:t xml:space="preserve">ekosystém: </w:t>
            </w:r>
          </w:p>
        </w:tc>
        <w:tc>
          <w:tcPr>
            <w:tcW w:w="6945" w:type="dxa"/>
            <w:gridSpan w:val="2"/>
            <w:tcBorders>
              <w:top w:val="single" w:sz="18" w:space="0" w:color="000000"/>
              <w:left w:val="single" w:sz="8" w:space="0" w:color="000000"/>
              <w:bottom w:val="single" w:sz="8" w:space="0" w:color="000000"/>
              <w:right w:val="single" w:sz="18" w:space="0" w:color="000000"/>
            </w:tcBorders>
          </w:tcPr>
          <w:p w14:paraId="2B0B40F6" w14:textId="77777777" w:rsidR="00A80E6D" w:rsidRDefault="00473CE3" w:rsidP="00E736D0">
            <w:pPr>
              <w:ind w:right="57"/>
              <w:rPr>
                <w:sz w:val="22"/>
                <w:szCs w:val="22"/>
              </w:rPr>
            </w:pPr>
            <w:r>
              <w:rPr>
                <w:sz w:val="22"/>
                <w:szCs w:val="22"/>
              </w:rPr>
              <w:t>M1.7 Vegetace vysokých ostřic</w:t>
            </w:r>
          </w:p>
        </w:tc>
      </w:tr>
      <w:tr w:rsidR="00A80E6D" w14:paraId="638ECAB8" w14:textId="77777777">
        <w:trPr>
          <w:trHeight w:val="240"/>
        </w:trPr>
        <w:tc>
          <w:tcPr>
            <w:tcW w:w="2075" w:type="dxa"/>
            <w:tcBorders>
              <w:top w:val="single" w:sz="4" w:space="0" w:color="000000"/>
              <w:left w:val="single" w:sz="18" w:space="0" w:color="000000"/>
              <w:bottom w:val="single" w:sz="4" w:space="0" w:color="000000"/>
              <w:right w:val="single" w:sz="4" w:space="0" w:color="000000"/>
            </w:tcBorders>
            <w:shd w:val="clear" w:color="auto" w:fill="BFBFBF"/>
          </w:tcPr>
          <w:p w14:paraId="371562F1" w14:textId="77777777" w:rsidR="00A80E6D" w:rsidRDefault="00473CE3">
            <w:pPr>
              <w:rPr>
                <w:b/>
                <w:sz w:val="22"/>
                <w:szCs w:val="22"/>
              </w:rPr>
            </w:pPr>
            <w:r>
              <w:rPr>
                <w:b/>
                <w:sz w:val="22"/>
                <w:szCs w:val="22"/>
              </w:rPr>
              <w:t>indikátory cílového stavu</w:t>
            </w:r>
          </w:p>
        </w:tc>
        <w:tc>
          <w:tcPr>
            <w:tcW w:w="6945" w:type="dxa"/>
            <w:gridSpan w:val="2"/>
            <w:tcBorders>
              <w:top w:val="single" w:sz="4" w:space="0" w:color="000000"/>
              <w:left w:val="single" w:sz="4" w:space="0" w:color="000000"/>
              <w:bottom w:val="single" w:sz="4" w:space="0" w:color="000000"/>
              <w:right w:val="single" w:sz="18" w:space="0" w:color="000000"/>
            </w:tcBorders>
            <w:shd w:val="clear" w:color="auto" w:fill="BFBFBF"/>
          </w:tcPr>
          <w:p w14:paraId="4A8175BE" w14:textId="77777777" w:rsidR="00A80E6D" w:rsidRDefault="00473CE3" w:rsidP="00E736D0">
            <w:pPr>
              <w:ind w:right="57"/>
              <w:rPr>
                <w:b/>
                <w:sz w:val="22"/>
                <w:szCs w:val="22"/>
              </w:rPr>
            </w:pPr>
            <w:r>
              <w:rPr>
                <w:b/>
                <w:sz w:val="22"/>
                <w:szCs w:val="22"/>
              </w:rPr>
              <w:t>aktuální hodnoty indikátorů a zhodnocení stavu a trendu vývoje ekosystému ve vztahu k provedené péči a působícím vlivům</w:t>
            </w:r>
          </w:p>
        </w:tc>
      </w:tr>
      <w:tr w:rsidR="00A80E6D" w14:paraId="76ECEBE7" w14:textId="77777777">
        <w:trPr>
          <w:trHeight w:val="240"/>
        </w:trPr>
        <w:tc>
          <w:tcPr>
            <w:tcW w:w="2075" w:type="dxa"/>
            <w:vMerge w:val="restart"/>
            <w:tcBorders>
              <w:top w:val="single" w:sz="4" w:space="0" w:color="000000"/>
              <w:left w:val="single" w:sz="18" w:space="0" w:color="000000"/>
              <w:right w:val="single" w:sz="4" w:space="0" w:color="000000"/>
            </w:tcBorders>
          </w:tcPr>
          <w:p w14:paraId="7803E6BB" w14:textId="77777777" w:rsidR="00A80E6D" w:rsidRDefault="00C52DE3">
            <w:pPr>
              <w:rPr>
                <w:sz w:val="22"/>
                <w:szCs w:val="22"/>
              </w:rPr>
            </w:pPr>
            <w:r>
              <w:rPr>
                <w:sz w:val="22"/>
                <w:szCs w:val="22"/>
              </w:rPr>
              <w:t>rozloha ekosystému (max 1</w:t>
            </w:r>
            <w:r w:rsidR="00473CE3">
              <w:rPr>
                <w:sz w:val="22"/>
                <w:szCs w:val="22"/>
              </w:rPr>
              <w:t xml:space="preserve"> ha)</w:t>
            </w:r>
          </w:p>
          <w:p w14:paraId="48B797BB" w14:textId="77777777" w:rsidR="00A80E6D" w:rsidRDefault="00A80E6D">
            <w:pPr>
              <w:rPr>
                <w:sz w:val="22"/>
                <w:szCs w:val="22"/>
              </w:rPr>
            </w:pPr>
          </w:p>
        </w:tc>
        <w:tc>
          <w:tcPr>
            <w:tcW w:w="6945" w:type="dxa"/>
            <w:gridSpan w:val="2"/>
            <w:tcBorders>
              <w:top w:val="single" w:sz="4" w:space="0" w:color="000000"/>
              <w:left w:val="single" w:sz="4" w:space="0" w:color="000000"/>
              <w:bottom w:val="single" w:sz="4" w:space="0" w:color="000000"/>
              <w:right w:val="single" w:sz="18" w:space="0" w:color="000000"/>
            </w:tcBorders>
          </w:tcPr>
          <w:p w14:paraId="4644CE41" w14:textId="77777777" w:rsidR="00A80E6D" w:rsidRDefault="00473CE3" w:rsidP="00E736D0">
            <w:pPr>
              <w:ind w:right="57"/>
              <w:jc w:val="both"/>
              <w:rPr>
                <w:sz w:val="22"/>
                <w:szCs w:val="22"/>
              </w:rPr>
            </w:pPr>
            <w:r>
              <w:rPr>
                <w:sz w:val="22"/>
                <w:szCs w:val="22"/>
              </w:rPr>
              <w:t xml:space="preserve">Rozloha biotopu byla kvantitativně odhadnuta na 1,07 ha (Duchoslav 2018). V rámci aktualizace VMB (Duchoslav 2009) byla rozloha biotopu kvantitativně odhadnuta na 0,85 ha. Z porovnání dat vyplývá mírné zvýšení rozlohy, což může být způsobeno jinou metodou sběru dat, ale i rozrůstáním porostů vysokých ostřic především na úkor makrofytní vegetace v tůních. </w:t>
            </w:r>
          </w:p>
          <w:p w14:paraId="58A96DFA" w14:textId="77777777" w:rsidR="00A80E6D" w:rsidRDefault="00473CE3" w:rsidP="00E736D0">
            <w:pPr>
              <w:ind w:right="57"/>
              <w:jc w:val="both"/>
              <w:rPr>
                <w:sz w:val="22"/>
                <w:szCs w:val="22"/>
              </w:rPr>
            </w:pPr>
            <w:r>
              <w:rPr>
                <w:sz w:val="22"/>
                <w:szCs w:val="22"/>
              </w:rPr>
              <w:t>Rozšíření tohoto biotopu je na plošném maximu a jeho další šíření by bylo na úkor jiných předmětů ochrany.</w:t>
            </w:r>
          </w:p>
        </w:tc>
      </w:tr>
      <w:tr w:rsidR="00A80E6D" w14:paraId="323E2D9D" w14:textId="77777777">
        <w:trPr>
          <w:trHeight w:val="240"/>
        </w:trPr>
        <w:tc>
          <w:tcPr>
            <w:tcW w:w="2075" w:type="dxa"/>
            <w:vMerge/>
            <w:tcBorders>
              <w:top w:val="single" w:sz="4" w:space="0" w:color="000000"/>
              <w:left w:val="single" w:sz="18" w:space="0" w:color="000000"/>
              <w:right w:val="single" w:sz="4" w:space="0" w:color="000000"/>
            </w:tcBorders>
          </w:tcPr>
          <w:p w14:paraId="7A23062F"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2CB13049"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24963A10" w14:textId="77777777" w:rsidR="00A80E6D" w:rsidRDefault="00473CE3" w:rsidP="00E736D0">
            <w:pPr>
              <w:ind w:right="57"/>
              <w:jc w:val="center"/>
              <w:rPr>
                <w:sz w:val="22"/>
                <w:szCs w:val="22"/>
              </w:rPr>
            </w:pPr>
            <w:r>
              <w:rPr>
                <w:sz w:val="22"/>
                <w:szCs w:val="22"/>
              </w:rPr>
              <w:t>dobrý</w:t>
            </w:r>
          </w:p>
        </w:tc>
      </w:tr>
      <w:tr w:rsidR="00A80E6D" w14:paraId="743A808C" w14:textId="77777777" w:rsidTr="008E56C0">
        <w:trPr>
          <w:trHeight w:val="240"/>
        </w:trPr>
        <w:tc>
          <w:tcPr>
            <w:tcW w:w="2075" w:type="dxa"/>
            <w:vMerge/>
            <w:tcBorders>
              <w:top w:val="single" w:sz="4" w:space="0" w:color="000000"/>
              <w:left w:val="single" w:sz="18" w:space="0" w:color="000000"/>
              <w:bottom w:val="single" w:sz="12" w:space="0" w:color="000000"/>
              <w:right w:val="single" w:sz="4" w:space="0" w:color="000000"/>
            </w:tcBorders>
          </w:tcPr>
          <w:p w14:paraId="1668A38C"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2" w:space="0" w:color="000000"/>
              <w:right w:val="single" w:sz="4" w:space="0" w:color="000000"/>
            </w:tcBorders>
          </w:tcPr>
          <w:p w14:paraId="4756FE96"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bottom w:val="single" w:sz="12" w:space="0" w:color="000000"/>
              <w:right w:val="single" w:sz="18" w:space="0" w:color="000000"/>
            </w:tcBorders>
          </w:tcPr>
          <w:p w14:paraId="6F719A54" w14:textId="77777777" w:rsidR="00A80E6D" w:rsidRDefault="00473CE3" w:rsidP="00E736D0">
            <w:pPr>
              <w:ind w:right="57"/>
              <w:jc w:val="center"/>
              <w:rPr>
                <w:sz w:val="22"/>
                <w:szCs w:val="22"/>
              </w:rPr>
            </w:pPr>
            <w:r>
              <w:rPr>
                <w:sz w:val="22"/>
                <w:szCs w:val="22"/>
              </w:rPr>
              <w:t>setrvalý</w:t>
            </w:r>
          </w:p>
        </w:tc>
      </w:tr>
      <w:tr w:rsidR="00A80E6D" w14:paraId="66834C24" w14:textId="77777777">
        <w:trPr>
          <w:trHeight w:val="240"/>
        </w:trPr>
        <w:tc>
          <w:tcPr>
            <w:tcW w:w="2075" w:type="dxa"/>
            <w:vMerge w:val="restart"/>
            <w:tcBorders>
              <w:left w:val="single" w:sz="18" w:space="0" w:color="000000"/>
              <w:right w:val="single" w:sz="4" w:space="0" w:color="000000"/>
            </w:tcBorders>
          </w:tcPr>
          <w:p w14:paraId="03627AC4" w14:textId="77777777" w:rsidR="00A80E6D" w:rsidRDefault="00473CE3">
            <w:pPr>
              <w:widowControl w:val="0"/>
              <w:spacing w:line="256" w:lineRule="auto"/>
              <w:rPr>
                <w:sz w:val="22"/>
                <w:szCs w:val="22"/>
              </w:rPr>
            </w:pPr>
            <w:r>
              <w:rPr>
                <w:sz w:val="22"/>
                <w:szCs w:val="22"/>
              </w:rPr>
              <w:t>výskyt druhů: ostřice vyvýšená (</w:t>
            </w:r>
            <w:r>
              <w:rPr>
                <w:i/>
                <w:sz w:val="22"/>
                <w:szCs w:val="22"/>
              </w:rPr>
              <w:t>Carex elata</w:t>
            </w:r>
            <w:r>
              <w:rPr>
                <w:sz w:val="22"/>
                <w:szCs w:val="22"/>
              </w:rPr>
              <w:t>), o. dvouřadá (</w:t>
            </w:r>
            <w:r>
              <w:rPr>
                <w:i/>
                <w:sz w:val="22"/>
                <w:szCs w:val="22"/>
              </w:rPr>
              <w:t>C. disticha</w:t>
            </w:r>
            <w:r>
              <w:rPr>
                <w:sz w:val="22"/>
                <w:szCs w:val="22"/>
              </w:rPr>
              <w:t>), vrbina kytkokvětá (</w:t>
            </w:r>
            <w:r>
              <w:rPr>
                <w:i/>
                <w:sz w:val="22"/>
                <w:szCs w:val="22"/>
              </w:rPr>
              <w:t>Lysimachia thyrsiflora</w:t>
            </w:r>
            <w:r>
              <w:rPr>
                <w:sz w:val="22"/>
                <w:szCs w:val="22"/>
              </w:rPr>
              <w:t>)</w:t>
            </w:r>
          </w:p>
        </w:tc>
        <w:tc>
          <w:tcPr>
            <w:tcW w:w="6945" w:type="dxa"/>
            <w:gridSpan w:val="2"/>
            <w:tcBorders>
              <w:left w:val="single" w:sz="4" w:space="0" w:color="000000"/>
              <w:bottom w:val="single" w:sz="4" w:space="0" w:color="000000"/>
              <w:right w:val="single" w:sz="18" w:space="0" w:color="000000"/>
            </w:tcBorders>
          </w:tcPr>
          <w:p w14:paraId="740C6713" w14:textId="77777777" w:rsidR="00A80E6D" w:rsidRDefault="00473CE3" w:rsidP="00E736D0">
            <w:pPr>
              <w:ind w:right="57"/>
              <w:jc w:val="both"/>
              <w:rPr>
                <w:sz w:val="22"/>
                <w:szCs w:val="22"/>
              </w:rPr>
            </w:pPr>
            <w:r>
              <w:rPr>
                <w:sz w:val="22"/>
                <w:szCs w:val="22"/>
              </w:rPr>
              <w:t>V roce 2019 byly na lokalitě zaznamenány: ostřice vyvýšená (roztroušeně, desítky trsů), ostřice dvouřadá (roztroušeně, desítky rostlin), vrbina kytkokvětá (velmi vzácně, cca 20 jedinců).</w:t>
            </w:r>
          </w:p>
          <w:p w14:paraId="1ADB34BF" w14:textId="77777777" w:rsidR="00A80E6D" w:rsidRDefault="00473CE3" w:rsidP="00E736D0">
            <w:pPr>
              <w:ind w:right="57"/>
              <w:jc w:val="both"/>
              <w:rPr>
                <w:sz w:val="22"/>
                <w:szCs w:val="22"/>
              </w:rPr>
            </w:pPr>
            <w:r>
              <w:rPr>
                <w:sz w:val="22"/>
                <w:szCs w:val="22"/>
              </w:rPr>
              <w:t>Druhy se na lokalitě systematicky nesledují, jejich prezence se zaznamenává pouze při běžných kontrolách či v rámci aktualizace VMB a inventarizačních průzkumech. Ze srovnání údajů vyplývá, že populace ostřic jsou ± stabilní. Vrbina kytkokvětá byla v minulosti udávána z Izákovy tůně, Jelita a Rákosové tůně (Rybka 2001), v roce 2019 byla zaznamenána pouze z Pontonov</w:t>
            </w:r>
            <w:r w:rsidR="00F52FD7">
              <w:rPr>
                <w:sz w:val="22"/>
                <w:szCs w:val="22"/>
              </w:rPr>
              <w:t>é</w:t>
            </w:r>
            <w:r>
              <w:rPr>
                <w:sz w:val="22"/>
                <w:szCs w:val="22"/>
              </w:rPr>
              <w:t xml:space="preserve"> tůně (Dančák 2019) a v Sibiřské tůni v ochranném pásmu (Gillová 2019). U tohoto druhu tedy došlo k poklesu velikosti populace.</w:t>
            </w:r>
          </w:p>
        </w:tc>
      </w:tr>
      <w:tr w:rsidR="00A80E6D" w14:paraId="7915F0EA" w14:textId="77777777">
        <w:trPr>
          <w:trHeight w:val="240"/>
        </w:trPr>
        <w:tc>
          <w:tcPr>
            <w:tcW w:w="2075" w:type="dxa"/>
            <w:vMerge/>
            <w:tcBorders>
              <w:left w:val="single" w:sz="18" w:space="0" w:color="000000"/>
              <w:right w:val="single" w:sz="4" w:space="0" w:color="000000"/>
            </w:tcBorders>
          </w:tcPr>
          <w:p w14:paraId="560CE93A"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485C4257" w14:textId="77777777" w:rsidR="00A80E6D" w:rsidRDefault="00473CE3" w:rsidP="00E736D0">
            <w:pPr>
              <w:ind w:right="57"/>
              <w:rPr>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1669EF81" w14:textId="77777777" w:rsidR="00A80E6D" w:rsidRDefault="00BD2CAA" w:rsidP="00C52DE3">
            <w:pPr>
              <w:ind w:right="57"/>
              <w:jc w:val="center"/>
              <w:rPr>
                <w:sz w:val="22"/>
                <w:szCs w:val="22"/>
              </w:rPr>
            </w:pPr>
            <w:r>
              <w:rPr>
                <w:sz w:val="22"/>
                <w:szCs w:val="22"/>
              </w:rPr>
              <w:t>d</w:t>
            </w:r>
            <w:r w:rsidR="00473CE3">
              <w:rPr>
                <w:sz w:val="22"/>
                <w:szCs w:val="22"/>
              </w:rPr>
              <w:t>obrý</w:t>
            </w:r>
            <w:r w:rsidR="00E736D0">
              <w:rPr>
                <w:sz w:val="22"/>
                <w:szCs w:val="22"/>
              </w:rPr>
              <w:t xml:space="preserve"> </w:t>
            </w:r>
          </w:p>
        </w:tc>
      </w:tr>
      <w:tr w:rsidR="00A80E6D" w14:paraId="564B7FED" w14:textId="77777777" w:rsidTr="006B1A77">
        <w:trPr>
          <w:trHeight w:val="240"/>
        </w:trPr>
        <w:tc>
          <w:tcPr>
            <w:tcW w:w="2075" w:type="dxa"/>
            <w:vMerge/>
            <w:tcBorders>
              <w:left w:val="single" w:sz="18" w:space="0" w:color="000000"/>
              <w:bottom w:val="single" w:sz="18" w:space="0" w:color="000000"/>
              <w:right w:val="single" w:sz="4" w:space="0" w:color="000000"/>
            </w:tcBorders>
          </w:tcPr>
          <w:p w14:paraId="59C84508"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8" w:space="0" w:color="000000"/>
              <w:right w:val="single" w:sz="4" w:space="0" w:color="000000"/>
            </w:tcBorders>
          </w:tcPr>
          <w:p w14:paraId="730D1FD7" w14:textId="77777777" w:rsidR="00A80E6D" w:rsidRDefault="00473CE3" w:rsidP="00E736D0">
            <w:pPr>
              <w:ind w:right="57"/>
              <w:rPr>
                <w:sz w:val="22"/>
                <w:szCs w:val="22"/>
              </w:rPr>
            </w:pPr>
            <w:r>
              <w:rPr>
                <w:b/>
                <w:sz w:val="22"/>
                <w:szCs w:val="22"/>
              </w:rPr>
              <w:t>trend vývoje:</w:t>
            </w:r>
          </w:p>
        </w:tc>
        <w:tc>
          <w:tcPr>
            <w:tcW w:w="5528" w:type="dxa"/>
            <w:tcBorders>
              <w:top w:val="single" w:sz="8" w:space="0" w:color="000000"/>
              <w:left w:val="single" w:sz="4" w:space="0" w:color="000000"/>
              <w:bottom w:val="single" w:sz="18" w:space="0" w:color="000000"/>
              <w:right w:val="single" w:sz="18" w:space="0" w:color="000000"/>
            </w:tcBorders>
          </w:tcPr>
          <w:p w14:paraId="598B7670" w14:textId="77777777" w:rsidR="00A80E6D" w:rsidRDefault="00BD2CAA" w:rsidP="00C52DE3">
            <w:pPr>
              <w:ind w:right="57"/>
              <w:jc w:val="center"/>
              <w:rPr>
                <w:sz w:val="22"/>
                <w:szCs w:val="22"/>
              </w:rPr>
            </w:pPr>
            <w:r>
              <w:rPr>
                <w:sz w:val="22"/>
                <w:szCs w:val="22"/>
              </w:rPr>
              <w:t>s</w:t>
            </w:r>
            <w:r w:rsidR="00473CE3">
              <w:rPr>
                <w:sz w:val="22"/>
                <w:szCs w:val="22"/>
              </w:rPr>
              <w:t>etrvalý</w:t>
            </w:r>
            <w:r w:rsidR="00C52DE3">
              <w:rPr>
                <w:sz w:val="22"/>
                <w:szCs w:val="22"/>
              </w:rPr>
              <w:t xml:space="preserve"> </w:t>
            </w:r>
          </w:p>
        </w:tc>
      </w:tr>
    </w:tbl>
    <w:p w14:paraId="29778DC0" w14:textId="77777777" w:rsidR="00A80E6D" w:rsidRDefault="00A80E6D">
      <w:pPr>
        <w:jc w:val="both"/>
        <w:rPr>
          <w:sz w:val="22"/>
          <w:szCs w:val="22"/>
        </w:rPr>
      </w:pPr>
    </w:p>
    <w:p w14:paraId="6A85D2BE" w14:textId="77777777" w:rsidR="00A80E6D" w:rsidRDefault="00A80E6D">
      <w:pPr>
        <w:jc w:val="both"/>
        <w:rPr>
          <w:b/>
          <w:sz w:val="22"/>
          <w:szCs w:val="22"/>
        </w:rPr>
      </w:pPr>
    </w:p>
    <w:tbl>
      <w:tblPr>
        <w:tblStyle w:val="20"/>
        <w:tblW w:w="9020"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1417"/>
        <w:gridCol w:w="5528"/>
      </w:tblGrid>
      <w:tr w:rsidR="00A80E6D" w14:paraId="1334FEBD" w14:textId="77777777">
        <w:trPr>
          <w:trHeight w:val="240"/>
        </w:trPr>
        <w:tc>
          <w:tcPr>
            <w:tcW w:w="2075" w:type="dxa"/>
            <w:tcBorders>
              <w:top w:val="single" w:sz="18" w:space="0" w:color="000000"/>
              <w:left w:val="single" w:sz="18" w:space="0" w:color="000000"/>
              <w:bottom w:val="single" w:sz="8" w:space="0" w:color="000000"/>
              <w:right w:val="single" w:sz="8" w:space="0" w:color="000000"/>
            </w:tcBorders>
            <w:shd w:val="clear" w:color="auto" w:fill="BFBFBF"/>
          </w:tcPr>
          <w:p w14:paraId="2AF2B49E" w14:textId="77777777" w:rsidR="00A80E6D" w:rsidRDefault="00473CE3">
            <w:pPr>
              <w:rPr>
                <w:b/>
                <w:sz w:val="22"/>
                <w:szCs w:val="22"/>
              </w:rPr>
            </w:pPr>
            <w:r>
              <w:rPr>
                <w:b/>
                <w:sz w:val="22"/>
                <w:szCs w:val="22"/>
              </w:rPr>
              <w:t xml:space="preserve">ekosystém: </w:t>
            </w:r>
          </w:p>
        </w:tc>
        <w:tc>
          <w:tcPr>
            <w:tcW w:w="6945" w:type="dxa"/>
            <w:gridSpan w:val="2"/>
            <w:tcBorders>
              <w:top w:val="single" w:sz="18" w:space="0" w:color="000000"/>
              <w:left w:val="single" w:sz="8" w:space="0" w:color="000000"/>
              <w:bottom w:val="single" w:sz="8" w:space="0" w:color="000000"/>
              <w:right w:val="single" w:sz="18" w:space="0" w:color="000000"/>
            </w:tcBorders>
          </w:tcPr>
          <w:p w14:paraId="3C07D2F6" w14:textId="77777777" w:rsidR="00A80E6D" w:rsidRDefault="00473CE3" w:rsidP="00E736D0">
            <w:pPr>
              <w:ind w:right="57"/>
              <w:rPr>
                <w:sz w:val="22"/>
                <w:szCs w:val="22"/>
              </w:rPr>
            </w:pPr>
            <w:r>
              <w:rPr>
                <w:sz w:val="22"/>
                <w:szCs w:val="22"/>
              </w:rPr>
              <w:t xml:space="preserve">T1.4 </w:t>
            </w:r>
            <w:r w:rsidRPr="00C76AE7">
              <w:rPr>
                <w:sz w:val="22"/>
                <w:szCs w:val="22"/>
              </w:rPr>
              <w:t>Aluviální psárkové louky</w:t>
            </w:r>
          </w:p>
        </w:tc>
      </w:tr>
      <w:tr w:rsidR="00A80E6D" w14:paraId="2D0052F2" w14:textId="77777777">
        <w:trPr>
          <w:trHeight w:val="240"/>
        </w:trPr>
        <w:tc>
          <w:tcPr>
            <w:tcW w:w="2075" w:type="dxa"/>
            <w:tcBorders>
              <w:top w:val="single" w:sz="4" w:space="0" w:color="000000"/>
              <w:left w:val="single" w:sz="18" w:space="0" w:color="000000"/>
              <w:bottom w:val="single" w:sz="4" w:space="0" w:color="000000"/>
              <w:right w:val="single" w:sz="4" w:space="0" w:color="000000"/>
            </w:tcBorders>
            <w:shd w:val="clear" w:color="auto" w:fill="BFBFBF"/>
          </w:tcPr>
          <w:p w14:paraId="731D4431" w14:textId="77777777" w:rsidR="00A80E6D" w:rsidRDefault="00473CE3">
            <w:pPr>
              <w:rPr>
                <w:b/>
                <w:sz w:val="22"/>
                <w:szCs w:val="22"/>
              </w:rPr>
            </w:pPr>
            <w:r>
              <w:rPr>
                <w:b/>
                <w:sz w:val="22"/>
                <w:szCs w:val="22"/>
              </w:rPr>
              <w:t>indikátory cílového stavu</w:t>
            </w:r>
          </w:p>
        </w:tc>
        <w:tc>
          <w:tcPr>
            <w:tcW w:w="6945" w:type="dxa"/>
            <w:gridSpan w:val="2"/>
            <w:tcBorders>
              <w:top w:val="single" w:sz="4" w:space="0" w:color="000000"/>
              <w:left w:val="single" w:sz="4" w:space="0" w:color="000000"/>
              <w:bottom w:val="single" w:sz="4" w:space="0" w:color="000000"/>
              <w:right w:val="single" w:sz="18" w:space="0" w:color="000000"/>
            </w:tcBorders>
            <w:shd w:val="clear" w:color="auto" w:fill="BFBFBF"/>
          </w:tcPr>
          <w:p w14:paraId="44CDFA18" w14:textId="77777777" w:rsidR="00A80E6D" w:rsidRDefault="00473CE3" w:rsidP="00E736D0">
            <w:pPr>
              <w:ind w:right="57"/>
              <w:rPr>
                <w:b/>
                <w:sz w:val="22"/>
                <w:szCs w:val="22"/>
              </w:rPr>
            </w:pPr>
            <w:r>
              <w:rPr>
                <w:b/>
                <w:sz w:val="22"/>
                <w:szCs w:val="22"/>
              </w:rPr>
              <w:t>aktuální hodnoty indikátorů a zhodnocení stavu a trendu vývoje ekosystému ve vztahu k provedené péči a působícím vlivům</w:t>
            </w:r>
          </w:p>
        </w:tc>
      </w:tr>
      <w:tr w:rsidR="00A80E6D" w14:paraId="6F91AD91" w14:textId="77777777">
        <w:trPr>
          <w:trHeight w:val="240"/>
        </w:trPr>
        <w:tc>
          <w:tcPr>
            <w:tcW w:w="2075" w:type="dxa"/>
            <w:vMerge w:val="restart"/>
            <w:tcBorders>
              <w:top w:val="single" w:sz="4" w:space="0" w:color="000000"/>
              <w:left w:val="single" w:sz="18" w:space="0" w:color="000000"/>
              <w:right w:val="single" w:sz="4" w:space="0" w:color="000000"/>
            </w:tcBorders>
          </w:tcPr>
          <w:p w14:paraId="007ADACB" w14:textId="77777777" w:rsidR="00A80E6D" w:rsidRDefault="00473CE3">
            <w:pPr>
              <w:rPr>
                <w:sz w:val="22"/>
                <w:szCs w:val="22"/>
              </w:rPr>
            </w:pPr>
            <w:r>
              <w:rPr>
                <w:sz w:val="22"/>
                <w:szCs w:val="22"/>
              </w:rPr>
              <w:t>rozloha ekosystému (min. 6,5 ha)</w:t>
            </w:r>
          </w:p>
          <w:p w14:paraId="04285F2A" w14:textId="77777777" w:rsidR="00A80E6D" w:rsidRDefault="00A80E6D">
            <w:pPr>
              <w:rPr>
                <w:sz w:val="22"/>
                <w:szCs w:val="22"/>
              </w:rPr>
            </w:pPr>
          </w:p>
        </w:tc>
        <w:tc>
          <w:tcPr>
            <w:tcW w:w="6945" w:type="dxa"/>
            <w:gridSpan w:val="2"/>
            <w:tcBorders>
              <w:top w:val="single" w:sz="4" w:space="0" w:color="000000"/>
              <w:left w:val="single" w:sz="4" w:space="0" w:color="000000"/>
              <w:bottom w:val="single" w:sz="4" w:space="0" w:color="000000"/>
              <w:right w:val="single" w:sz="18" w:space="0" w:color="000000"/>
            </w:tcBorders>
          </w:tcPr>
          <w:p w14:paraId="1BD77154" w14:textId="77777777" w:rsidR="00A80E6D" w:rsidRDefault="00473CE3" w:rsidP="00E736D0">
            <w:pPr>
              <w:ind w:right="57"/>
              <w:jc w:val="both"/>
              <w:rPr>
                <w:sz w:val="22"/>
                <w:szCs w:val="22"/>
              </w:rPr>
            </w:pPr>
            <w:r>
              <w:rPr>
                <w:sz w:val="22"/>
                <w:szCs w:val="22"/>
              </w:rPr>
              <w:t xml:space="preserve">Rozloha biotopu byla kvantitativně odhadnuta na 6,1 ha (Duchoslav 2018). V rámci aktualizace VMB (Duchoslav 2009) byla rozloha biotopu kvantitativně odhadnuta na 6,7 ha. Z porovnání dat vyplývá mírné snížení rozlohy biotopu, což může být způsobeno jinou metodou sběru dat. K úbytku biotopu dochází i rozrůstáním polykormonů vrb na okrajích luk či degradací nepravidelně sečených luk (Amerika, Louka u Chobotu, Korhoňova louka) a následným přechodem do vegetace vysokých ostřic (na vlhčích stanovištích), rákosin či ruderálních porostů. </w:t>
            </w:r>
          </w:p>
          <w:p w14:paraId="332362CA" w14:textId="77777777" w:rsidR="00A80E6D" w:rsidRDefault="00473CE3" w:rsidP="00E736D0">
            <w:pPr>
              <w:ind w:right="57"/>
              <w:jc w:val="both"/>
              <w:rPr>
                <w:sz w:val="22"/>
                <w:szCs w:val="22"/>
              </w:rPr>
            </w:pPr>
            <w:r>
              <w:rPr>
                <w:sz w:val="22"/>
                <w:szCs w:val="22"/>
              </w:rPr>
              <w:t>Nutné je obnovit pravidelné sečení Korhoňovy louky, Ameriky a Louky u Chobotu a vyřezat porosty vrby popelavé na okrajích luk.</w:t>
            </w:r>
          </w:p>
        </w:tc>
      </w:tr>
      <w:tr w:rsidR="00A80E6D" w14:paraId="12294231" w14:textId="77777777">
        <w:trPr>
          <w:trHeight w:val="240"/>
        </w:trPr>
        <w:tc>
          <w:tcPr>
            <w:tcW w:w="2075" w:type="dxa"/>
            <w:vMerge/>
            <w:tcBorders>
              <w:top w:val="single" w:sz="4" w:space="0" w:color="000000"/>
              <w:left w:val="single" w:sz="18" w:space="0" w:color="000000"/>
              <w:right w:val="single" w:sz="4" w:space="0" w:color="000000"/>
            </w:tcBorders>
          </w:tcPr>
          <w:p w14:paraId="42BC957D"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57BFBDBE" w14:textId="77777777" w:rsidR="00A80E6D" w:rsidRDefault="00473CE3" w:rsidP="00E736D0">
            <w:pPr>
              <w:ind w:right="57"/>
              <w:rPr>
                <w:sz w:val="22"/>
                <w:szCs w:val="22"/>
              </w:rPr>
            </w:pPr>
            <w:r>
              <w:rPr>
                <w:b/>
                <w:sz w:val="22"/>
                <w:szCs w:val="22"/>
              </w:rPr>
              <w:t>stav:</w:t>
            </w:r>
          </w:p>
        </w:tc>
        <w:tc>
          <w:tcPr>
            <w:tcW w:w="5528" w:type="dxa"/>
            <w:tcBorders>
              <w:top w:val="single" w:sz="4" w:space="0" w:color="000000"/>
              <w:left w:val="single" w:sz="4" w:space="0" w:color="000000"/>
              <w:bottom w:val="single" w:sz="4" w:space="0" w:color="000000"/>
              <w:right w:val="single" w:sz="18" w:space="0" w:color="000000"/>
            </w:tcBorders>
          </w:tcPr>
          <w:p w14:paraId="71DEF9FD" w14:textId="77777777" w:rsidR="00A80E6D" w:rsidRDefault="00473CE3" w:rsidP="00E736D0">
            <w:pPr>
              <w:ind w:right="57"/>
              <w:jc w:val="center"/>
              <w:rPr>
                <w:sz w:val="22"/>
                <w:szCs w:val="22"/>
              </w:rPr>
            </w:pPr>
            <w:r>
              <w:rPr>
                <w:sz w:val="22"/>
                <w:szCs w:val="22"/>
              </w:rPr>
              <w:t>zhoršený</w:t>
            </w:r>
          </w:p>
        </w:tc>
      </w:tr>
      <w:tr w:rsidR="00A80E6D" w14:paraId="48473425" w14:textId="77777777">
        <w:trPr>
          <w:trHeight w:val="240"/>
        </w:trPr>
        <w:tc>
          <w:tcPr>
            <w:tcW w:w="2075" w:type="dxa"/>
            <w:vMerge/>
            <w:tcBorders>
              <w:top w:val="single" w:sz="4" w:space="0" w:color="000000"/>
              <w:left w:val="single" w:sz="18" w:space="0" w:color="000000"/>
              <w:right w:val="single" w:sz="4" w:space="0" w:color="000000"/>
            </w:tcBorders>
          </w:tcPr>
          <w:p w14:paraId="53DD1F33"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right w:val="single" w:sz="4" w:space="0" w:color="000000"/>
            </w:tcBorders>
          </w:tcPr>
          <w:p w14:paraId="6502D9B7" w14:textId="77777777" w:rsidR="00A80E6D" w:rsidRDefault="00473CE3" w:rsidP="00E736D0">
            <w:pPr>
              <w:ind w:right="57"/>
              <w:rPr>
                <w:sz w:val="22"/>
                <w:szCs w:val="22"/>
              </w:rPr>
            </w:pPr>
            <w:r>
              <w:rPr>
                <w:b/>
                <w:sz w:val="22"/>
                <w:szCs w:val="22"/>
              </w:rPr>
              <w:t>trend vývoje:</w:t>
            </w:r>
          </w:p>
        </w:tc>
        <w:tc>
          <w:tcPr>
            <w:tcW w:w="5528" w:type="dxa"/>
            <w:tcBorders>
              <w:top w:val="single" w:sz="4" w:space="0" w:color="000000"/>
              <w:left w:val="single" w:sz="4" w:space="0" w:color="000000"/>
              <w:right w:val="single" w:sz="18" w:space="0" w:color="000000"/>
            </w:tcBorders>
          </w:tcPr>
          <w:p w14:paraId="39673ACA" w14:textId="77777777" w:rsidR="00A80E6D" w:rsidRDefault="00473CE3" w:rsidP="00E736D0">
            <w:pPr>
              <w:ind w:right="57"/>
              <w:jc w:val="center"/>
              <w:rPr>
                <w:sz w:val="22"/>
                <w:szCs w:val="22"/>
              </w:rPr>
            </w:pPr>
            <w:r>
              <w:rPr>
                <w:sz w:val="22"/>
                <w:szCs w:val="22"/>
              </w:rPr>
              <w:t>zhoršující se</w:t>
            </w:r>
          </w:p>
        </w:tc>
      </w:tr>
      <w:tr w:rsidR="00A80E6D" w14:paraId="2B88511E" w14:textId="77777777">
        <w:trPr>
          <w:trHeight w:val="240"/>
        </w:trPr>
        <w:tc>
          <w:tcPr>
            <w:tcW w:w="2075" w:type="dxa"/>
            <w:vMerge w:val="restart"/>
            <w:tcBorders>
              <w:top w:val="single" w:sz="4" w:space="0" w:color="000000"/>
              <w:left w:val="single" w:sz="18" w:space="0" w:color="000000"/>
              <w:right w:val="single" w:sz="4" w:space="0" w:color="000000"/>
            </w:tcBorders>
          </w:tcPr>
          <w:p w14:paraId="6EA84455" w14:textId="77777777" w:rsidR="00A80E6D" w:rsidRDefault="00C52DE3">
            <w:pPr>
              <w:widowControl w:val="0"/>
              <w:spacing w:line="256" w:lineRule="auto"/>
              <w:rPr>
                <w:sz w:val="22"/>
                <w:szCs w:val="22"/>
              </w:rPr>
            </w:pPr>
            <w:r>
              <w:rPr>
                <w:sz w:val="22"/>
                <w:szCs w:val="22"/>
              </w:rPr>
              <w:t>výskyt</w:t>
            </w:r>
            <w:r w:rsidR="00473CE3">
              <w:rPr>
                <w:sz w:val="22"/>
                <w:szCs w:val="22"/>
              </w:rPr>
              <w:t xml:space="preserve"> druhů</w:t>
            </w:r>
            <w:r>
              <w:rPr>
                <w:sz w:val="22"/>
                <w:szCs w:val="22"/>
              </w:rPr>
              <w:t>:</w:t>
            </w:r>
            <w:r w:rsidR="00473CE3">
              <w:rPr>
                <w:sz w:val="22"/>
                <w:szCs w:val="22"/>
              </w:rPr>
              <w:t xml:space="preserve"> koromáč olešníkovitý (</w:t>
            </w:r>
            <w:r w:rsidR="00473CE3">
              <w:rPr>
                <w:i/>
                <w:sz w:val="22"/>
                <w:szCs w:val="22"/>
              </w:rPr>
              <w:t>Silaum silaus</w:t>
            </w:r>
            <w:r w:rsidR="00473CE3">
              <w:rPr>
                <w:sz w:val="22"/>
                <w:szCs w:val="22"/>
              </w:rPr>
              <w:t>), pryšec kosmatý (</w:t>
            </w:r>
            <w:r w:rsidR="00473CE3">
              <w:rPr>
                <w:i/>
                <w:sz w:val="22"/>
                <w:szCs w:val="22"/>
              </w:rPr>
              <w:t>Euphorbia illirica)</w:t>
            </w:r>
            <w:r w:rsidR="00473CE3">
              <w:rPr>
                <w:sz w:val="22"/>
                <w:szCs w:val="22"/>
              </w:rPr>
              <w:t>, jarva žilnatá (</w:t>
            </w:r>
            <w:r w:rsidR="00473CE3">
              <w:rPr>
                <w:i/>
                <w:sz w:val="22"/>
                <w:szCs w:val="22"/>
              </w:rPr>
              <w:t>Cnidium dubium</w:t>
            </w:r>
            <w:r w:rsidR="00473CE3">
              <w:rPr>
                <w:sz w:val="22"/>
                <w:szCs w:val="22"/>
              </w:rPr>
              <w:t>), jetel otevřený (</w:t>
            </w:r>
            <w:r w:rsidR="00473CE3">
              <w:rPr>
                <w:i/>
                <w:sz w:val="22"/>
                <w:szCs w:val="22"/>
              </w:rPr>
              <w:t>Trifolium patens</w:t>
            </w:r>
            <w:r w:rsidR="00473CE3">
              <w:rPr>
                <w:sz w:val="22"/>
                <w:szCs w:val="22"/>
              </w:rPr>
              <w:t>), rozrazil dlouholistý (</w:t>
            </w:r>
            <w:r w:rsidR="00473CE3">
              <w:rPr>
                <w:i/>
                <w:sz w:val="22"/>
                <w:szCs w:val="22"/>
              </w:rPr>
              <w:t>Veronica maritima</w:t>
            </w:r>
            <w:r w:rsidR="00473CE3">
              <w:rPr>
                <w:sz w:val="22"/>
                <w:szCs w:val="22"/>
              </w:rPr>
              <w:t>) a sítina tmavá (</w:t>
            </w:r>
            <w:r w:rsidR="00473CE3">
              <w:rPr>
                <w:i/>
                <w:sz w:val="22"/>
                <w:szCs w:val="22"/>
              </w:rPr>
              <w:t>Juncus atratus</w:t>
            </w:r>
            <w:r w:rsidR="00473CE3">
              <w:rPr>
                <w:sz w:val="22"/>
                <w:szCs w:val="22"/>
              </w:rPr>
              <w:t>)</w:t>
            </w:r>
          </w:p>
          <w:p w14:paraId="4852695D" w14:textId="77777777" w:rsidR="00A80E6D" w:rsidRDefault="00A80E6D">
            <w:pPr>
              <w:widowControl w:val="0"/>
              <w:spacing w:line="276" w:lineRule="auto"/>
              <w:rPr>
                <w:sz w:val="22"/>
                <w:szCs w:val="22"/>
              </w:rPr>
            </w:pPr>
          </w:p>
        </w:tc>
        <w:tc>
          <w:tcPr>
            <w:tcW w:w="6945" w:type="dxa"/>
            <w:gridSpan w:val="2"/>
            <w:tcBorders>
              <w:left w:val="single" w:sz="4" w:space="0" w:color="000000"/>
              <w:bottom w:val="single" w:sz="4" w:space="0" w:color="000000"/>
              <w:right w:val="single" w:sz="18" w:space="0" w:color="000000"/>
            </w:tcBorders>
          </w:tcPr>
          <w:p w14:paraId="1CA0F1A0" w14:textId="77777777" w:rsidR="00A80E6D" w:rsidRDefault="00473CE3" w:rsidP="00E736D0">
            <w:pPr>
              <w:ind w:right="57"/>
              <w:jc w:val="both"/>
              <w:rPr>
                <w:sz w:val="22"/>
                <w:szCs w:val="22"/>
              </w:rPr>
            </w:pPr>
            <w:r>
              <w:rPr>
                <w:sz w:val="22"/>
                <w:szCs w:val="22"/>
              </w:rPr>
              <w:t>V roce 2019 byly na lokalitě zaznamenány: koromáč olešníkovitý (hojně, stovky jedinců), pryšec kosmatý (hojně, desítky trsů), jarva žilnatá (hojně, tisíce jedinců), jetel otevřený (roztroušeně, desítky jedinců), violka slatinná (vzácně, desítky jedinců), rozrazil dlouholistý (vzácně, desítky rostlin), sítina tmavá (v roce 2019 nezaznamenána)</w:t>
            </w:r>
          </w:p>
          <w:p w14:paraId="65623C9F" w14:textId="77777777" w:rsidR="00A80E6D" w:rsidRDefault="00473CE3" w:rsidP="00E736D0">
            <w:pPr>
              <w:ind w:right="57"/>
              <w:jc w:val="both"/>
              <w:rPr>
                <w:sz w:val="22"/>
                <w:szCs w:val="22"/>
              </w:rPr>
            </w:pPr>
            <w:r>
              <w:rPr>
                <w:sz w:val="22"/>
                <w:szCs w:val="22"/>
              </w:rPr>
              <w:t xml:space="preserve">Na lokalitě se systematicky sleduje pouze výskyt </w:t>
            </w:r>
            <w:r>
              <w:rPr>
                <w:b/>
                <w:sz w:val="22"/>
                <w:szCs w:val="22"/>
              </w:rPr>
              <w:t xml:space="preserve">kvetoucích trsů </w:t>
            </w:r>
            <w:r>
              <w:rPr>
                <w:sz w:val="22"/>
                <w:szCs w:val="22"/>
              </w:rPr>
              <w:t>sítiny tmavé z ploch Škeblovková tůň a Úložníkové mokřiny v rámci monitoringu PPK (Vrbický 2008, 2009, 2010, 2011, 2012, 2013; Vrbický in verb).</w:t>
            </w:r>
          </w:p>
          <w:p w14:paraId="04BC9421" w14:textId="77777777" w:rsidR="00A80E6D" w:rsidRDefault="00473CE3" w:rsidP="00E736D0">
            <w:pPr>
              <w:ind w:right="57"/>
              <w:jc w:val="both"/>
              <w:rPr>
                <w:sz w:val="22"/>
                <w:szCs w:val="22"/>
              </w:rPr>
            </w:pPr>
            <w:r>
              <w:rPr>
                <w:sz w:val="22"/>
                <w:szCs w:val="22"/>
              </w:rPr>
              <w:t xml:space="preserve">          Škeblovková tůň        Úložníkové mokřiny</w:t>
            </w:r>
          </w:p>
          <w:p w14:paraId="518B6CD6" w14:textId="77777777" w:rsidR="00A80E6D" w:rsidRDefault="00473CE3" w:rsidP="00E736D0">
            <w:pPr>
              <w:ind w:right="57"/>
              <w:jc w:val="both"/>
              <w:rPr>
                <w:sz w:val="22"/>
                <w:szCs w:val="22"/>
              </w:rPr>
            </w:pPr>
            <w:r>
              <w:rPr>
                <w:sz w:val="22"/>
                <w:szCs w:val="22"/>
              </w:rPr>
              <w:t>2008          7*                                5</w:t>
            </w:r>
          </w:p>
          <w:p w14:paraId="6CDB2615" w14:textId="77777777" w:rsidR="00A80E6D" w:rsidRDefault="00473CE3" w:rsidP="00E736D0">
            <w:pPr>
              <w:ind w:right="57"/>
              <w:jc w:val="both"/>
              <w:rPr>
                <w:sz w:val="22"/>
                <w:szCs w:val="22"/>
              </w:rPr>
            </w:pPr>
            <w:r>
              <w:rPr>
                <w:sz w:val="22"/>
                <w:szCs w:val="22"/>
              </w:rPr>
              <w:t>2009          1                                  1</w:t>
            </w:r>
          </w:p>
          <w:p w14:paraId="2E50D364" w14:textId="77777777" w:rsidR="00A80E6D" w:rsidRDefault="00473CE3" w:rsidP="00E736D0">
            <w:pPr>
              <w:ind w:right="57"/>
              <w:jc w:val="both"/>
              <w:rPr>
                <w:sz w:val="22"/>
                <w:szCs w:val="22"/>
              </w:rPr>
            </w:pPr>
            <w:r>
              <w:rPr>
                <w:sz w:val="22"/>
                <w:szCs w:val="22"/>
              </w:rPr>
              <w:t>2010          12                                9</w:t>
            </w:r>
          </w:p>
          <w:p w14:paraId="6DCA5C32" w14:textId="77777777" w:rsidR="00A80E6D" w:rsidRDefault="00473CE3" w:rsidP="00E736D0">
            <w:pPr>
              <w:ind w:right="57"/>
              <w:jc w:val="both"/>
              <w:rPr>
                <w:sz w:val="22"/>
                <w:szCs w:val="22"/>
              </w:rPr>
            </w:pPr>
            <w:r>
              <w:rPr>
                <w:sz w:val="22"/>
                <w:szCs w:val="22"/>
              </w:rPr>
              <w:t>2011          1                                  1</w:t>
            </w:r>
          </w:p>
          <w:p w14:paraId="073FE533" w14:textId="77777777" w:rsidR="00A80E6D" w:rsidRDefault="00473CE3" w:rsidP="00E736D0">
            <w:pPr>
              <w:ind w:right="57"/>
              <w:jc w:val="both"/>
              <w:rPr>
                <w:sz w:val="22"/>
                <w:szCs w:val="22"/>
              </w:rPr>
            </w:pPr>
            <w:r>
              <w:rPr>
                <w:sz w:val="22"/>
                <w:szCs w:val="22"/>
              </w:rPr>
              <w:t>2012          0                                  0</w:t>
            </w:r>
          </w:p>
          <w:p w14:paraId="394892E5" w14:textId="77777777" w:rsidR="00A80E6D" w:rsidRDefault="00473CE3" w:rsidP="00E736D0">
            <w:pPr>
              <w:ind w:right="57"/>
              <w:jc w:val="both"/>
              <w:rPr>
                <w:sz w:val="22"/>
                <w:szCs w:val="22"/>
              </w:rPr>
            </w:pPr>
            <w:r>
              <w:rPr>
                <w:sz w:val="22"/>
                <w:szCs w:val="22"/>
              </w:rPr>
              <w:t>2013         25                                 53</w:t>
            </w:r>
          </w:p>
          <w:p w14:paraId="30382BF7" w14:textId="77777777" w:rsidR="00A80E6D" w:rsidRDefault="00473CE3" w:rsidP="00E736D0">
            <w:pPr>
              <w:ind w:right="57"/>
              <w:jc w:val="both"/>
              <w:rPr>
                <w:sz w:val="22"/>
                <w:szCs w:val="22"/>
              </w:rPr>
            </w:pPr>
            <w:r>
              <w:rPr>
                <w:sz w:val="22"/>
                <w:szCs w:val="22"/>
              </w:rPr>
              <w:t>2014          0                                  0</w:t>
            </w:r>
          </w:p>
          <w:p w14:paraId="75FB7539" w14:textId="77777777" w:rsidR="00A80E6D" w:rsidRDefault="00473CE3" w:rsidP="00E736D0">
            <w:pPr>
              <w:ind w:right="57"/>
              <w:jc w:val="both"/>
              <w:rPr>
                <w:sz w:val="22"/>
                <w:szCs w:val="22"/>
              </w:rPr>
            </w:pPr>
            <w:r>
              <w:rPr>
                <w:sz w:val="22"/>
                <w:szCs w:val="22"/>
              </w:rPr>
              <w:t>2015          0                                  0</w:t>
            </w:r>
          </w:p>
          <w:p w14:paraId="4ACD0B62" w14:textId="77777777" w:rsidR="00A80E6D" w:rsidRDefault="00473CE3" w:rsidP="00E736D0">
            <w:pPr>
              <w:ind w:right="57"/>
              <w:jc w:val="both"/>
              <w:rPr>
                <w:sz w:val="22"/>
                <w:szCs w:val="22"/>
              </w:rPr>
            </w:pPr>
            <w:r>
              <w:rPr>
                <w:sz w:val="22"/>
                <w:szCs w:val="22"/>
              </w:rPr>
              <w:t xml:space="preserve">2016          0                                  3 kv. lodyhy </w:t>
            </w:r>
          </w:p>
          <w:p w14:paraId="373A9C39" w14:textId="77777777" w:rsidR="00A80E6D" w:rsidRDefault="00473CE3" w:rsidP="00E736D0">
            <w:pPr>
              <w:ind w:right="57"/>
              <w:jc w:val="both"/>
              <w:rPr>
                <w:sz w:val="22"/>
                <w:szCs w:val="22"/>
              </w:rPr>
            </w:pPr>
            <w:r>
              <w:rPr>
                <w:sz w:val="22"/>
                <w:szCs w:val="22"/>
              </w:rPr>
              <w:t xml:space="preserve">2017          23 kv. lodyh                3 kv. trsy + 6 kv. jednotlivých lodyh </w:t>
            </w:r>
          </w:p>
          <w:p w14:paraId="5E880694" w14:textId="77777777" w:rsidR="00A80E6D" w:rsidRDefault="00473CE3" w:rsidP="00E736D0">
            <w:pPr>
              <w:ind w:right="57"/>
              <w:jc w:val="both"/>
              <w:rPr>
                <w:sz w:val="22"/>
                <w:szCs w:val="22"/>
              </w:rPr>
            </w:pPr>
            <w:r>
              <w:rPr>
                <w:sz w:val="22"/>
                <w:szCs w:val="22"/>
              </w:rPr>
              <w:t>2018          8                                  9 kv. trsů (v době monitoringu zaschlé)</w:t>
            </w:r>
          </w:p>
          <w:p w14:paraId="23714DBC" w14:textId="77777777" w:rsidR="00A80E6D" w:rsidRDefault="00473CE3" w:rsidP="00E736D0">
            <w:pPr>
              <w:ind w:right="57"/>
              <w:jc w:val="both"/>
              <w:rPr>
                <w:sz w:val="22"/>
                <w:szCs w:val="22"/>
              </w:rPr>
            </w:pPr>
            <w:r>
              <w:rPr>
                <w:sz w:val="22"/>
                <w:szCs w:val="22"/>
              </w:rPr>
              <w:t>2019          0                                  0</w:t>
            </w:r>
          </w:p>
          <w:p w14:paraId="4CBFE356" w14:textId="77777777" w:rsidR="00A80E6D" w:rsidRDefault="00473CE3" w:rsidP="00E736D0">
            <w:pPr>
              <w:ind w:right="57"/>
              <w:jc w:val="both"/>
              <w:rPr>
                <w:sz w:val="22"/>
                <w:szCs w:val="22"/>
              </w:rPr>
            </w:pPr>
            <w:r>
              <w:rPr>
                <w:sz w:val="22"/>
                <w:szCs w:val="22"/>
              </w:rPr>
              <w:t>Trend vývoje druhu na lokalitě je “kolísavý” a populace v uplynulém deceniu zůstává v mnohých letech nekvetoucí a na hraně zjistitelnosti.</w:t>
            </w:r>
          </w:p>
          <w:p w14:paraId="7881435D" w14:textId="77777777" w:rsidR="00A80E6D" w:rsidRDefault="00473CE3" w:rsidP="00E736D0">
            <w:pPr>
              <w:ind w:right="57"/>
              <w:jc w:val="both"/>
              <w:rPr>
                <w:sz w:val="22"/>
                <w:szCs w:val="22"/>
              </w:rPr>
            </w:pPr>
            <w:r>
              <w:rPr>
                <w:sz w:val="22"/>
                <w:szCs w:val="22"/>
              </w:rPr>
              <w:t xml:space="preserve"> Možná příčina je ve změně hydrologických podmínek na lokalitě (především jarní přísušky) a v populační dynamice druhu. </w:t>
            </w:r>
          </w:p>
          <w:p w14:paraId="120240EC" w14:textId="77777777" w:rsidR="00A80E6D" w:rsidRDefault="00473CE3" w:rsidP="00E736D0">
            <w:pPr>
              <w:ind w:right="57"/>
              <w:jc w:val="both"/>
              <w:rPr>
                <w:sz w:val="22"/>
                <w:szCs w:val="22"/>
              </w:rPr>
            </w:pPr>
            <w:r>
              <w:rPr>
                <w:sz w:val="22"/>
                <w:szCs w:val="22"/>
              </w:rPr>
              <w:t xml:space="preserve">Ostatní druhy se na lokalitě systematicky nesledují, jejich prezence s odhadem početnosti se zaznamenává pouze při běžných kontrolách či v rámci aktualizace VMB a inventarizačních průzkumech. Ze srovnání údajů vyplývá, že druhy mají na lokalitě stabilní populace. Pouze violka slatinná rostla v letech 1992–1995 i na Slatince, kde nebyla v posledních letech zaznamenaná, což může být způsobeno rozrůstáním ostřic a rákosu. Naopak z Horecké louky byla udávaná velmi vzácně (Rybka 2001) a zde má v současnosti stabilní populaci. </w:t>
            </w:r>
          </w:p>
          <w:p w14:paraId="7B815434" w14:textId="77777777" w:rsidR="00A80E6D" w:rsidRDefault="00473CE3" w:rsidP="00261BAE">
            <w:pPr>
              <w:ind w:right="57"/>
              <w:jc w:val="both"/>
              <w:rPr>
                <w:sz w:val="22"/>
                <w:szCs w:val="22"/>
              </w:rPr>
            </w:pPr>
            <w:r>
              <w:rPr>
                <w:sz w:val="22"/>
                <w:szCs w:val="22"/>
              </w:rPr>
              <w:t>Je nutné obnovit pravidelné kosení Slatinky i s ohledem na historické nálezy dalších významných druhů</w:t>
            </w:r>
            <w:r w:rsidR="00261BAE">
              <w:rPr>
                <w:sz w:val="22"/>
                <w:szCs w:val="22"/>
              </w:rPr>
              <w:t>, jako</w:t>
            </w:r>
            <w:r>
              <w:rPr>
                <w:sz w:val="22"/>
                <w:szCs w:val="22"/>
              </w:rPr>
              <w:t xml:space="preserve"> hořec hořepník</w:t>
            </w:r>
            <w:r w:rsidR="00261BAE">
              <w:rPr>
                <w:sz w:val="22"/>
                <w:szCs w:val="22"/>
              </w:rPr>
              <w:t xml:space="preserve"> (</w:t>
            </w:r>
            <w:r w:rsidR="007B53BE" w:rsidRPr="00C52DE3">
              <w:rPr>
                <w:i/>
                <w:sz w:val="22"/>
                <w:szCs w:val="22"/>
              </w:rPr>
              <w:t>Gentiana pneumonanthe</w:t>
            </w:r>
            <w:r w:rsidR="00261BAE">
              <w:rPr>
                <w:sz w:val="22"/>
                <w:szCs w:val="22"/>
              </w:rPr>
              <w:t>)</w:t>
            </w:r>
            <w:r>
              <w:rPr>
                <w:sz w:val="22"/>
                <w:szCs w:val="22"/>
              </w:rPr>
              <w:t>, upolín nejvyšší</w:t>
            </w:r>
            <w:r w:rsidR="00261BAE">
              <w:rPr>
                <w:sz w:val="22"/>
                <w:szCs w:val="22"/>
              </w:rPr>
              <w:t xml:space="preserve"> (</w:t>
            </w:r>
            <w:r w:rsidR="007B53BE" w:rsidRPr="00C52DE3">
              <w:rPr>
                <w:i/>
                <w:sz w:val="22"/>
                <w:szCs w:val="22"/>
              </w:rPr>
              <w:t>Trollius altissimus</w:t>
            </w:r>
            <w:r w:rsidR="00261BAE">
              <w:rPr>
                <w:sz w:val="22"/>
                <w:szCs w:val="22"/>
              </w:rPr>
              <w:t>)</w:t>
            </w:r>
            <w:r>
              <w:rPr>
                <w:sz w:val="22"/>
                <w:szCs w:val="22"/>
              </w:rPr>
              <w:t xml:space="preserve"> a sítina tmavá</w:t>
            </w:r>
            <w:r w:rsidR="00261BAE">
              <w:rPr>
                <w:sz w:val="22"/>
                <w:szCs w:val="22"/>
              </w:rPr>
              <w:t xml:space="preserve"> (</w:t>
            </w:r>
            <w:r w:rsidR="007B53BE" w:rsidRPr="00C52DE3">
              <w:rPr>
                <w:i/>
                <w:sz w:val="22"/>
                <w:szCs w:val="22"/>
              </w:rPr>
              <w:t>Juncus atrata</w:t>
            </w:r>
            <w:r>
              <w:rPr>
                <w:sz w:val="22"/>
                <w:szCs w:val="22"/>
              </w:rPr>
              <w:t xml:space="preserve">). </w:t>
            </w:r>
          </w:p>
        </w:tc>
      </w:tr>
      <w:tr w:rsidR="00A80E6D" w14:paraId="6AFEE0A8" w14:textId="77777777">
        <w:trPr>
          <w:trHeight w:val="240"/>
        </w:trPr>
        <w:tc>
          <w:tcPr>
            <w:tcW w:w="2075" w:type="dxa"/>
            <w:vMerge/>
            <w:tcBorders>
              <w:top w:val="single" w:sz="4" w:space="0" w:color="000000"/>
              <w:left w:val="single" w:sz="18" w:space="0" w:color="000000"/>
              <w:right w:val="single" w:sz="4" w:space="0" w:color="000000"/>
            </w:tcBorders>
          </w:tcPr>
          <w:p w14:paraId="279CBA0D"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429A4982" w14:textId="77777777" w:rsidR="00A80E6D" w:rsidRDefault="00473CE3" w:rsidP="00E736D0">
            <w:pPr>
              <w:ind w:right="57"/>
              <w:rPr>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3402D053" w14:textId="77777777" w:rsidR="00A80E6D" w:rsidRDefault="00473CE3" w:rsidP="00E736D0">
            <w:pPr>
              <w:ind w:right="57"/>
              <w:jc w:val="center"/>
              <w:rPr>
                <w:sz w:val="22"/>
                <w:szCs w:val="22"/>
              </w:rPr>
            </w:pPr>
            <w:r>
              <w:rPr>
                <w:sz w:val="22"/>
                <w:szCs w:val="22"/>
              </w:rPr>
              <w:t>dobrý</w:t>
            </w:r>
          </w:p>
        </w:tc>
      </w:tr>
      <w:tr w:rsidR="00A80E6D" w14:paraId="4F0AC2F2" w14:textId="77777777" w:rsidTr="006B1A77">
        <w:trPr>
          <w:trHeight w:val="240"/>
        </w:trPr>
        <w:tc>
          <w:tcPr>
            <w:tcW w:w="2075" w:type="dxa"/>
            <w:vMerge/>
            <w:tcBorders>
              <w:top w:val="single" w:sz="4" w:space="0" w:color="000000"/>
              <w:left w:val="single" w:sz="18" w:space="0" w:color="000000"/>
              <w:bottom w:val="single" w:sz="18" w:space="0" w:color="000000"/>
              <w:right w:val="single" w:sz="4" w:space="0" w:color="000000"/>
            </w:tcBorders>
          </w:tcPr>
          <w:p w14:paraId="4EFD8B6F"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8" w:space="0" w:color="000000"/>
              <w:right w:val="single" w:sz="4" w:space="0" w:color="000000"/>
            </w:tcBorders>
          </w:tcPr>
          <w:p w14:paraId="6FDB0BA5" w14:textId="77777777" w:rsidR="00A80E6D" w:rsidRDefault="00473CE3" w:rsidP="00E736D0">
            <w:pPr>
              <w:ind w:right="57"/>
              <w:rPr>
                <w:sz w:val="22"/>
                <w:szCs w:val="22"/>
              </w:rPr>
            </w:pPr>
            <w:r>
              <w:rPr>
                <w:b/>
                <w:sz w:val="22"/>
                <w:szCs w:val="22"/>
              </w:rPr>
              <w:t>trend vývoje:</w:t>
            </w:r>
          </w:p>
        </w:tc>
        <w:tc>
          <w:tcPr>
            <w:tcW w:w="5528" w:type="dxa"/>
            <w:tcBorders>
              <w:top w:val="single" w:sz="8" w:space="0" w:color="000000"/>
              <w:left w:val="single" w:sz="4" w:space="0" w:color="000000"/>
              <w:bottom w:val="single" w:sz="18" w:space="0" w:color="000000"/>
              <w:right w:val="single" w:sz="18" w:space="0" w:color="000000"/>
            </w:tcBorders>
          </w:tcPr>
          <w:p w14:paraId="415AAF7A" w14:textId="77777777" w:rsidR="00A80E6D" w:rsidRDefault="00473CE3" w:rsidP="00E736D0">
            <w:pPr>
              <w:ind w:right="57"/>
              <w:jc w:val="center"/>
              <w:rPr>
                <w:sz w:val="22"/>
                <w:szCs w:val="22"/>
              </w:rPr>
            </w:pPr>
            <w:r>
              <w:rPr>
                <w:sz w:val="22"/>
                <w:szCs w:val="22"/>
              </w:rPr>
              <w:t>setrvalý</w:t>
            </w:r>
          </w:p>
        </w:tc>
      </w:tr>
    </w:tbl>
    <w:p w14:paraId="6AE59FC5" w14:textId="77777777" w:rsidR="00ED243A" w:rsidRPr="00C52DE3" w:rsidRDefault="008D7F56" w:rsidP="00C52DE3">
      <w:pPr>
        <w:ind w:left="360"/>
        <w:jc w:val="both"/>
        <w:rPr>
          <w:sz w:val="22"/>
          <w:szCs w:val="22"/>
        </w:rPr>
      </w:pPr>
      <w:r>
        <w:rPr>
          <w:sz w:val="22"/>
          <w:szCs w:val="22"/>
        </w:rPr>
        <w:lastRenderedPageBreak/>
        <w:t xml:space="preserve">* </w:t>
      </w:r>
      <w:r w:rsidR="007B53BE" w:rsidRPr="00C52DE3">
        <w:rPr>
          <w:sz w:val="22"/>
          <w:szCs w:val="22"/>
        </w:rPr>
        <w:t>kvetoucí trsy, pokud neuvedeno jinak</w:t>
      </w:r>
    </w:p>
    <w:p w14:paraId="062F2AF3" w14:textId="77777777" w:rsidR="00A80E6D" w:rsidRDefault="00A80E6D">
      <w:pPr>
        <w:ind w:left="720"/>
        <w:jc w:val="both"/>
        <w:rPr>
          <w:b/>
          <w:sz w:val="22"/>
          <w:szCs w:val="22"/>
        </w:rPr>
      </w:pPr>
    </w:p>
    <w:tbl>
      <w:tblPr>
        <w:tblStyle w:val="19"/>
        <w:tblW w:w="9020"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1417"/>
        <w:gridCol w:w="5528"/>
      </w:tblGrid>
      <w:tr w:rsidR="00A80E6D" w14:paraId="69F448A3" w14:textId="77777777">
        <w:trPr>
          <w:trHeight w:val="240"/>
        </w:trPr>
        <w:tc>
          <w:tcPr>
            <w:tcW w:w="2075" w:type="dxa"/>
            <w:tcBorders>
              <w:top w:val="single" w:sz="18" w:space="0" w:color="000000"/>
              <w:left w:val="single" w:sz="18" w:space="0" w:color="000000"/>
              <w:bottom w:val="single" w:sz="8" w:space="0" w:color="000000"/>
              <w:right w:val="single" w:sz="8" w:space="0" w:color="000000"/>
            </w:tcBorders>
            <w:shd w:val="clear" w:color="auto" w:fill="BFBFBF"/>
          </w:tcPr>
          <w:p w14:paraId="5A8F72C9" w14:textId="77777777" w:rsidR="00A80E6D" w:rsidRDefault="00473CE3">
            <w:pPr>
              <w:rPr>
                <w:b/>
                <w:sz w:val="22"/>
                <w:szCs w:val="22"/>
              </w:rPr>
            </w:pPr>
            <w:r>
              <w:rPr>
                <w:b/>
                <w:sz w:val="22"/>
                <w:szCs w:val="22"/>
              </w:rPr>
              <w:t xml:space="preserve">ekosystém: </w:t>
            </w:r>
          </w:p>
        </w:tc>
        <w:tc>
          <w:tcPr>
            <w:tcW w:w="6945" w:type="dxa"/>
            <w:gridSpan w:val="2"/>
            <w:tcBorders>
              <w:top w:val="single" w:sz="18" w:space="0" w:color="000000"/>
              <w:left w:val="single" w:sz="8" w:space="0" w:color="000000"/>
              <w:bottom w:val="single" w:sz="8" w:space="0" w:color="000000"/>
              <w:right w:val="single" w:sz="18" w:space="0" w:color="000000"/>
            </w:tcBorders>
          </w:tcPr>
          <w:p w14:paraId="4C335FF0" w14:textId="77777777" w:rsidR="00A80E6D" w:rsidRDefault="00473CE3" w:rsidP="00E736D0">
            <w:pPr>
              <w:ind w:right="57"/>
              <w:rPr>
                <w:sz w:val="22"/>
                <w:szCs w:val="22"/>
              </w:rPr>
            </w:pPr>
            <w:r>
              <w:t>T1.9 Střídavě vlhké bezkolencové louky</w:t>
            </w:r>
          </w:p>
        </w:tc>
      </w:tr>
      <w:tr w:rsidR="00A80E6D" w14:paraId="6A0DB8EA" w14:textId="77777777">
        <w:trPr>
          <w:trHeight w:val="240"/>
        </w:trPr>
        <w:tc>
          <w:tcPr>
            <w:tcW w:w="2075" w:type="dxa"/>
            <w:tcBorders>
              <w:top w:val="single" w:sz="4" w:space="0" w:color="000000"/>
              <w:left w:val="single" w:sz="18" w:space="0" w:color="000000"/>
              <w:bottom w:val="single" w:sz="4" w:space="0" w:color="000000"/>
              <w:right w:val="single" w:sz="4" w:space="0" w:color="000000"/>
            </w:tcBorders>
            <w:shd w:val="clear" w:color="auto" w:fill="BFBFBF"/>
          </w:tcPr>
          <w:p w14:paraId="5B9375DF" w14:textId="77777777" w:rsidR="00A80E6D" w:rsidRDefault="00473CE3">
            <w:pPr>
              <w:rPr>
                <w:b/>
                <w:sz w:val="22"/>
                <w:szCs w:val="22"/>
              </w:rPr>
            </w:pPr>
            <w:r>
              <w:rPr>
                <w:b/>
                <w:sz w:val="22"/>
                <w:szCs w:val="22"/>
              </w:rPr>
              <w:t>indikátory cílového stavu</w:t>
            </w:r>
          </w:p>
        </w:tc>
        <w:tc>
          <w:tcPr>
            <w:tcW w:w="6945" w:type="dxa"/>
            <w:gridSpan w:val="2"/>
            <w:tcBorders>
              <w:top w:val="single" w:sz="4" w:space="0" w:color="000000"/>
              <w:left w:val="single" w:sz="4" w:space="0" w:color="000000"/>
              <w:bottom w:val="single" w:sz="4" w:space="0" w:color="000000"/>
              <w:right w:val="single" w:sz="18" w:space="0" w:color="000000"/>
            </w:tcBorders>
            <w:shd w:val="clear" w:color="auto" w:fill="BFBFBF"/>
          </w:tcPr>
          <w:p w14:paraId="431DD1FD" w14:textId="77777777" w:rsidR="00A80E6D" w:rsidRDefault="00473CE3" w:rsidP="00E736D0">
            <w:pPr>
              <w:ind w:right="57"/>
              <w:rPr>
                <w:b/>
                <w:sz w:val="22"/>
                <w:szCs w:val="22"/>
              </w:rPr>
            </w:pPr>
            <w:r>
              <w:rPr>
                <w:b/>
                <w:sz w:val="22"/>
                <w:szCs w:val="22"/>
              </w:rPr>
              <w:t>aktuální hodnoty indikátorů a zhodnocení stavu a trendu vývoje ekosystému ve vztahu k provedené péči a působícím vlivům</w:t>
            </w:r>
          </w:p>
        </w:tc>
      </w:tr>
      <w:tr w:rsidR="00A80E6D" w14:paraId="021A8EAC" w14:textId="77777777">
        <w:trPr>
          <w:trHeight w:val="240"/>
        </w:trPr>
        <w:tc>
          <w:tcPr>
            <w:tcW w:w="2075" w:type="dxa"/>
            <w:vMerge w:val="restart"/>
            <w:tcBorders>
              <w:top w:val="single" w:sz="4" w:space="0" w:color="000000"/>
              <w:left w:val="single" w:sz="18" w:space="0" w:color="000000"/>
              <w:right w:val="single" w:sz="4" w:space="0" w:color="000000"/>
            </w:tcBorders>
          </w:tcPr>
          <w:p w14:paraId="2B7BD954" w14:textId="77777777" w:rsidR="00A80E6D" w:rsidRDefault="00473CE3">
            <w:pPr>
              <w:rPr>
                <w:sz w:val="22"/>
                <w:szCs w:val="22"/>
              </w:rPr>
            </w:pPr>
            <w:r>
              <w:rPr>
                <w:sz w:val="22"/>
                <w:szCs w:val="22"/>
              </w:rPr>
              <w:t>rozloha ekosystému (min. 0,5 ha)</w:t>
            </w:r>
          </w:p>
          <w:p w14:paraId="494D29B5" w14:textId="77777777" w:rsidR="00A80E6D" w:rsidRDefault="00A80E6D">
            <w:pPr>
              <w:rPr>
                <w:sz w:val="22"/>
                <w:szCs w:val="22"/>
              </w:rPr>
            </w:pPr>
          </w:p>
        </w:tc>
        <w:tc>
          <w:tcPr>
            <w:tcW w:w="6945" w:type="dxa"/>
            <w:gridSpan w:val="2"/>
            <w:tcBorders>
              <w:top w:val="single" w:sz="4" w:space="0" w:color="000000"/>
              <w:left w:val="single" w:sz="4" w:space="0" w:color="000000"/>
              <w:bottom w:val="single" w:sz="4" w:space="0" w:color="000000"/>
              <w:right w:val="single" w:sz="18" w:space="0" w:color="000000"/>
            </w:tcBorders>
          </w:tcPr>
          <w:p w14:paraId="3045D574" w14:textId="77777777" w:rsidR="00A80E6D" w:rsidRDefault="00473CE3" w:rsidP="00E736D0">
            <w:pPr>
              <w:ind w:right="57"/>
              <w:jc w:val="both"/>
              <w:rPr>
                <w:sz w:val="22"/>
                <w:szCs w:val="22"/>
              </w:rPr>
            </w:pPr>
            <w:r>
              <w:rPr>
                <w:sz w:val="22"/>
                <w:szCs w:val="22"/>
              </w:rPr>
              <w:t xml:space="preserve">Rozloha biotopu byla kvantitativně odhadnuta na 0,5 ha (Duchoslav 2018). V rámci aktualizace VMB (Duchoslav 2009) byla rozloha biotopu kvantitativně odhadnuta na 0,3 ha. Z porovnání dat vyplývá mírné zvýšení rozlohy, což je způsobeno jinou metodou sběru dat, konkrétně zpřesněním zákresu.  </w:t>
            </w:r>
          </w:p>
        </w:tc>
      </w:tr>
      <w:tr w:rsidR="00A80E6D" w14:paraId="43893D6F" w14:textId="77777777">
        <w:trPr>
          <w:trHeight w:val="240"/>
        </w:trPr>
        <w:tc>
          <w:tcPr>
            <w:tcW w:w="2075" w:type="dxa"/>
            <w:vMerge/>
            <w:tcBorders>
              <w:top w:val="single" w:sz="4" w:space="0" w:color="000000"/>
              <w:left w:val="single" w:sz="18" w:space="0" w:color="000000"/>
              <w:right w:val="single" w:sz="4" w:space="0" w:color="000000"/>
            </w:tcBorders>
          </w:tcPr>
          <w:p w14:paraId="4FE0138E"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625B1BD5" w14:textId="77777777" w:rsidR="00A80E6D" w:rsidRDefault="00473CE3" w:rsidP="00E736D0">
            <w:pPr>
              <w:ind w:right="57"/>
              <w:rPr>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5C47A4C7" w14:textId="77777777" w:rsidR="00A80E6D" w:rsidRDefault="00473CE3" w:rsidP="00E736D0">
            <w:pPr>
              <w:ind w:right="57"/>
              <w:jc w:val="center"/>
              <w:rPr>
                <w:sz w:val="22"/>
                <w:szCs w:val="22"/>
              </w:rPr>
            </w:pPr>
            <w:r>
              <w:rPr>
                <w:sz w:val="22"/>
                <w:szCs w:val="22"/>
              </w:rPr>
              <w:t xml:space="preserve">dobrý </w:t>
            </w:r>
          </w:p>
        </w:tc>
      </w:tr>
      <w:tr w:rsidR="00A80E6D" w14:paraId="52D1262D" w14:textId="77777777">
        <w:trPr>
          <w:trHeight w:val="240"/>
        </w:trPr>
        <w:tc>
          <w:tcPr>
            <w:tcW w:w="2075" w:type="dxa"/>
            <w:vMerge/>
            <w:tcBorders>
              <w:top w:val="single" w:sz="4" w:space="0" w:color="000000"/>
              <w:left w:val="single" w:sz="18" w:space="0" w:color="000000"/>
              <w:right w:val="single" w:sz="4" w:space="0" w:color="000000"/>
            </w:tcBorders>
          </w:tcPr>
          <w:p w14:paraId="0306AEAF"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right w:val="single" w:sz="4" w:space="0" w:color="000000"/>
            </w:tcBorders>
          </w:tcPr>
          <w:p w14:paraId="32681D82" w14:textId="77777777" w:rsidR="00A80E6D" w:rsidRDefault="00473CE3" w:rsidP="00E736D0">
            <w:pPr>
              <w:ind w:right="57"/>
              <w:rPr>
                <w:sz w:val="22"/>
                <w:szCs w:val="22"/>
              </w:rPr>
            </w:pPr>
            <w:r>
              <w:rPr>
                <w:b/>
                <w:sz w:val="22"/>
                <w:szCs w:val="22"/>
              </w:rPr>
              <w:t>trend vývoje:</w:t>
            </w:r>
          </w:p>
        </w:tc>
        <w:tc>
          <w:tcPr>
            <w:tcW w:w="5528" w:type="dxa"/>
            <w:tcBorders>
              <w:top w:val="single" w:sz="8" w:space="0" w:color="000000"/>
              <w:left w:val="single" w:sz="4" w:space="0" w:color="000000"/>
              <w:bottom w:val="single" w:sz="18" w:space="0" w:color="000000"/>
              <w:right w:val="single" w:sz="18" w:space="0" w:color="000000"/>
            </w:tcBorders>
          </w:tcPr>
          <w:p w14:paraId="5F40C4F7" w14:textId="77777777" w:rsidR="00A80E6D" w:rsidRDefault="00473CE3" w:rsidP="00E736D0">
            <w:pPr>
              <w:ind w:right="57"/>
              <w:jc w:val="center"/>
              <w:rPr>
                <w:sz w:val="22"/>
                <w:szCs w:val="22"/>
              </w:rPr>
            </w:pPr>
            <w:r>
              <w:rPr>
                <w:sz w:val="22"/>
                <w:szCs w:val="22"/>
              </w:rPr>
              <w:t>setrvalý</w:t>
            </w:r>
          </w:p>
        </w:tc>
      </w:tr>
      <w:tr w:rsidR="00A80E6D" w14:paraId="251CBF5E" w14:textId="77777777">
        <w:trPr>
          <w:trHeight w:val="240"/>
        </w:trPr>
        <w:tc>
          <w:tcPr>
            <w:tcW w:w="2075" w:type="dxa"/>
            <w:vMerge w:val="restart"/>
            <w:tcBorders>
              <w:top w:val="single" w:sz="4" w:space="0" w:color="000000"/>
              <w:left w:val="single" w:sz="18" w:space="0" w:color="000000"/>
              <w:right w:val="single" w:sz="4" w:space="0" w:color="000000"/>
            </w:tcBorders>
          </w:tcPr>
          <w:p w14:paraId="3CB25C26" w14:textId="77777777" w:rsidR="00A80E6D" w:rsidRDefault="00C52DE3">
            <w:pPr>
              <w:widowControl w:val="0"/>
              <w:spacing w:line="256" w:lineRule="auto"/>
              <w:rPr>
                <w:sz w:val="22"/>
                <w:szCs w:val="22"/>
              </w:rPr>
            </w:pPr>
            <w:r>
              <w:rPr>
                <w:sz w:val="22"/>
                <w:szCs w:val="22"/>
              </w:rPr>
              <w:t>výskyt</w:t>
            </w:r>
            <w:r w:rsidR="00473CE3">
              <w:rPr>
                <w:sz w:val="22"/>
                <w:szCs w:val="22"/>
              </w:rPr>
              <w:t xml:space="preserve"> druhů:  olešník kmínolistý</w:t>
            </w:r>
            <w:r w:rsidR="00473CE3">
              <w:rPr>
                <w:i/>
                <w:sz w:val="22"/>
                <w:szCs w:val="22"/>
              </w:rPr>
              <w:t xml:space="preserve"> </w:t>
            </w:r>
            <w:r w:rsidR="00473CE3">
              <w:rPr>
                <w:sz w:val="22"/>
                <w:szCs w:val="22"/>
              </w:rPr>
              <w:t>(</w:t>
            </w:r>
            <w:r w:rsidR="00473CE3">
              <w:rPr>
                <w:i/>
                <w:sz w:val="22"/>
                <w:szCs w:val="22"/>
              </w:rPr>
              <w:t>Selinum carvifolia</w:t>
            </w:r>
            <w:r w:rsidR="00473CE3">
              <w:rPr>
                <w:sz w:val="22"/>
                <w:szCs w:val="22"/>
              </w:rPr>
              <w:t>), srpice barvířská</w:t>
            </w:r>
            <w:r w:rsidR="00473CE3">
              <w:rPr>
                <w:i/>
                <w:sz w:val="22"/>
                <w:szCs w:val="22"/>
              </w:rPr>
              <w:t xml:space="preserve"> </w:t>
            </w:r>
            <w:r w:rsidR="00473CE3">
              <w:rPr>
                <w:sz w:val="22"/>
                <w:szCs w:val="22"/>
              </w:rPr>
              <w:t>(</w:t>
            </w:r>
            <w:r w:rsidR="00473CE3">
              <w:rPr>
                <w:i/>
                <w:sz w:val="22"/>
                <w:szCs w:val="22"/>
              </w:rPr>
              <w:t>Serratula tinctoria</w:t>
            </w:r>
            <w:r w:rsidR="00473CE3">
              <w:rPr>
                <w:sz w:val="22"/>
                <w:szCs w:val="22"/>
              </w:rPr>
              <w:t>) a čertkus luční (</w:t>
            </w:r>
            <w:r w:rsidR="00473CE3">
              <w:rPr>
                <w:i/>
                <w:sz w:val="22"/>
                <w:szCs w:val="22"/>
              </w:rPr>
              <w:t>Succisa pratensis</w:t>
            </w:r>
            <w:r w:rsidR="00473CE3">
              <w:rPr>
                <w:sz w:val="22"/>
                <w:szCs w:val="22"/>
              </w:rPr>
              <w:t xml:space="preserve">) </w:t>
            </w:r>
          </w:p>
        </w:tc>
        <w:tc>
          <w:tcPr>
            <w:tcW w:w="6945" w:type="dxa"/>
            <w:gridSpan w:val="2"/>
            <w:tcBorders>
              <w:left w:val="single" w:sz="4" w:space="0" w:color="000000"/>
              <w:bottom w:val="single" w:sz="4" w:space="0" w:color="000000"/>
              <w:right w:val="single" w:sz="18" w:space="0" w:color="000000"/>
            </w:tcBorders>
          </w:tcPr>
          <w:p w14:paraId="2185E271" w14:textId="77777777" w:rsidR="00A80E6D" w:rsidRDefault="00473CE3" w:rsidP="00E736D0">
            <w:pPr>
              <w:ind w:right="57"/>
              <w:jc w:val="both"/>
              <w:rPr>
                <w:sz w:val="22"/>
                <w:szCs w:val="22"/>
              </w:rPr>
            </w:pPr>
            <w:r>
              <w:rPr>
                <w:sz w:val="22"/>
                <w:szCs w:val="22"/>
              </w:rPr>
              <w:t xml:space="preserve">V roce 2019 byly na lokalitě zaznamenány: olešník kmínolistý (hojně, desítky jedinců), srpice barvířská (hojně, stovky jedinců), čertkus luční (hojně, desítky jedinců). </w:t>
            </w:r>
          </w:p>
          <w:p w14:paraId="284CCB37" w14:textId="77777777" w:rsidR="00A80E6D" w:rsidRDefault="00473CE3" w:rsidP="008D7F56">
            <w:pPr>
              <w:ind w:right="57"/>
              <w:jc w:val="both"/>
              <w:rPr>
                <w:sz w:val="22"/>
                <w:szCs w:val="22"/>
              </w:rPr>
            </w:pPr>
            <w:r>
              <w:rPr>
                <w:sz w:val="22"/>
                <w:szCs w:val="22"/>
              </w:rPr>
              <w:t xml:space="preserve">Druhy se na lokalitě systematicky nesledují, jejich prezence s odhadem početnosti se zaznamenávají pouze při běžných kontrolách či v rámci aktualizace VMB a inventarizačních průzkumech. Ze srovnání údajů vyplývá, že druhy mají na lokalitě stabilní populace. </w:t>
            </w:r>
          </w:p>
        </w:tc>
      </w:tr>
      <w:tr w:rsidR="00A80E6D" w14:paraId="5FE6DBA5" w14:textId="77777777">
        <w:trPr>
          <w:trHeight w:val="240"/>
        </w:trPr>
        <w:tc>
          <w:tcPr>
            <w:tcW w:w="2075" w:type="dxa"/>
            <w:vMerge/>
            <w:tcBorders>
              <w:top w:val="single" w:sz="4" w:space="0" w:color="000000"/>
              <w:left w:val="single" w:sz="18" w:space="0" w:color="000000"/>
              <w:right w:val="single" w:sz="4" w:space="0" w:color="000000"/>
            </w:tcBorders>
          </w:tcPr>
          <w:p w14:paraId="5AE65070"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50A8C9FA" w14:textId="77777777" w:rsidR="00A80E6D" w:rsidRDefault="00473CE3" w:rsidP="00E736D0">
            <w:pPr>
              <w:ind w:right="57"/>
              <w:rPr>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76596E3C" w14:textId="77777777" w:rsidR="00A80E6D" w:rsidRDefault="00473CE3" w:rsidP="00E736D0">
            <w:pPr>
              <w:ind w:right="57"/>
              <w:jc w:val="center"/>
              <w:rPr>
                <w:sz w:val="22"/>
                <w:szCs w:val="22"/>
              </w:rPr>
            </w:pPr>
            <w:r>
              <w:rPr>
                <w:sz w:val="22"/>
                <w:szCs w:val="22"/>
              </w:rPr>
              <w:t>dobrý</w:t>
            </w:r>
          </w:p>
        </w:tc>
      </w:tr>
      <w:tr w:rsidR="00A80E6D" w14:paraId="7474B82D" w14:textId="77777777" w:rsidTr="006B1A77">
        <w:trPr>
          <w:trHeight w:val="240"/>
        </w:trPr>
        <w:tc>
          <w:tcPr>
            <w:tcW w:w="2075" w:type="dxa"/>
            <w:vMerge/>
            <w:tcBorders>
              <w:top w:val="single" w:sz="4" w:space="0" w:color="000000"/>
              <w:left w:val="single" w:sz="18" w:space="0" w:color="000000"/>
              <w:bottom w:val="single" w:sz="18" w:space="0" w:color="000000"/>
              <w:right w:val="single" w:sz="4" w:space="0" w:color="000000"/>
            </w:tcBorders>
          </w:tcPr>
          <w:p w14:paraId="36853FDA"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8" w:space="0" w:color="000000"/>
              <w:right w:val="single" w:sz="4" w:space="0" w:color="000000"/>
            </w:tcBorders>
          </w:tcPr>
          <w:p w14:paraId="30EF7227" w14:textId="77777777" w:rsidR="00A80E6D" w:rsidRDefault="00473CE3" w:rsidP="00E736D0">
            <w:pPr>
              <w:ind w:right="57"/>
              <w:rPr>
                <w:sz w:val="22"/>
                <w:szCs w:val="22"/>
              </w:rPr>
            </w:pPr>
            <w:r>
              <w:rPr>
                <w:b/>
                <w:sz w:val="22"/>
                <w:szCs w:val="22"/>
              </w:rPr>
              <w:t>trend vývoje:</w:t>
            </w:r>
          </w:p>
        </w:tc>
        <w:tc>
          <w:tcPr>
            <w:tcW w:w="5528" w:type="dxa"/>
            <w:tcBorders>
              <w:top w:val="single" w:sz="8" w:space="0" w:color="000000"/>
              <w:left w:val="single" w:sz="4" w:space="0" w:color="000000"/>
              <w:bottom w:val="single" w:sz="18" w:space="0" w:color="000000"/>
              <w:right w:val="single" w:sz="18" w:space="0" w:color="000000"/>
            </w:tcBorders>
          </w:tcPr>
          <w:p w14:paraId="6CFB017B" w14:textId="77777777" w:rsidR="00A80E6D" w:rsidRDefault="00473CE3" w:rsidP="00E736D0">
            <w:pPr>
              <w:ind w:right="57"/>
              <w:jc w:val="center"/>
              <w:rPr>
                <w:sz w:val="22"/>
                <w:szCs w:val="22"/>
              </w:rPr>
            </w:pPr>
            <w:r>
              <w:rPr>
                <w:sz w:val="22"/>
                <w:szCs w:val="22"/>
              </w:rPr>
              <w:t xml:space="preserve">setrvalý </w:t>
            </w:r>
          </w:p>
        </w:tc>
      </w:tr>
    </w:tbl>
    <w:p w14:paraId="3CCA9726" w14:textId="77777777" w:rsidR="00A80E6D" w:rsidRDefault="00A80E6D">
      <w:pPr>
        <w:ind w:left="720"/>
        <w:jc w:val="both"/>
        <w:rPr>
          <w:b/>
          <w:sz w:val="22"/>
          <w:szCs w:val="22"/>
        </w:rPr>
      </w:pPr>
    </w:p>
    <w:tbl>
      <w:tblPr>
        <w:tblStyle w:val="18"/>
        <w:tblW w:w="9020"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1417"/>
        <w:gridCol w:w="5528"/>
      </w:tblGrid>
      <w:tr w:rsidR="00A80E6D" w14:paraId="06A03FDF" w14:textId="77777777">
        <w:trPr>
          <w:trHeight w:val="240"/>
        </w:trPr>
        <w:tc>
          <w:tcPr>
            <w:tcW w:w="2075" w:type="dxa"/>
            <w:tcBorders>
              <w:top w:val="single" w:sz="18" w:space="0" w:color="000000"/>
              <w:left w:val="single" w:sz="18" w:space="0" w:color="000000"/>
              <w:bottom w:val="single" w:sz="8" w:space="0" w:color="000000"/>
              <w:right w:val="single" w:sz="8" w:space="0" w:color="000000"/>
            </w:tcBorders>
            <w:shd w:val="clear" w:color="auto" w:fill="BFBFBF"/>
          </w:tcPr>
          <w:p w14:paraId="43156FEF" w14:textId="77777777" w:rsidR="00A80E6D" w:rsidRDefault="00473CE3">
            <w:pPr>
              <w:rPr>
                <w:b/>
                <w:sz w:val="22"/>
                <w:szCs w:val="22"/>
              </w:rPr>
            </w:pPr>
            <w:r>
              <w:rPr>
                <w:b/>
                <w:sz w:val="22"/>
                <w:szCs w:val="22"/>
              </w:rPr>
              <w:t xml:space="preserve">ekosystém: </w:t>
            </w:r>
          </w:p>
        </w:tc>
        <w:tc>
          <w:tcPr>
            <w:tcW w:w="6945" w:type="dxa"/>
            <w:gridSpan w:val="2"/>
            <w:tcBorders>
              <w:top w:val="single" w:sz="18" w:space="0" w:color="000000"/>
              <w:left w:val="single" w:sz="8" w:space="0" w:color="000000"/>
              <w:bottom w:val="single" w:sz="8" w:space="0" w:color="000000"/>
              <w:right w:val="single" w:sz="18" w:space="0" w:color="000000"/>
            </w:tcBorders>
          </w:tcPr>
          <w:p w14:paraId="28740994" w14:textId="77777777" w:rsidR="00A80E6D" w:rsidRDefault="00473CE3" w:rsidP="00E736D0">
            <w:pPr>
              <w:ind w:right="57"/>
              <w:rPr>
                <w:sz w:val="22"/>
                <w:szCs w:val="22"/>
              </w:rPr>
            </w:pPr>
            <w:r>
              <w:t>V1A Makrofytní vegetace přirozeně eutrofních a mezotrofních stojatých vod s voďankou žabí (</w:t>
            </w:r>
            <w:r>
              <w:rPr>
                <w:i/>
              </w:rPr>
              <w:t>Hydrocharis morsus-ranae</w:t>
            </w:r>
            <w:r>
              <w:t>)</w:t>
            </w:r>
          </w:p>
        </w:tc>
      </w:tr>
      <w:tr w:rsidR="00A80E6D" w14:paraId="6A3B9028" w14:textId="77777777">
        <w:trPr>
          <w:trHeight w:val="240"/>
        </w:trPr>
        <w:tc>
          <w:tcPr>
            <w:tcW w:w="2075" w:type="dxa"/>
            <w:tcBorders>
              <w:top w:val="single" w:sz="4" w:space="0" w:color="000000"/>
              <w:left w:val="single" w:sz="18" w:space="0" w:color="000000"/>
              <w:bottom w:val="single" w:sz="4" w:space="0" w:color="000000"/>
              <w:right w:val="single" w:sz="4" w:space="0" w:color="000000"/>
            </w:tcBorders>
            <w:shd w:val="clear" w:color="auto" w:fill="BFBFBF"/>
          </w:tcPr>
          <w:p w14:paraId="4CBEFDF7" w14:textId="77777777" w:rsidR="00A80E6D" w:rsidRDefault="00473CE3">
            <w:pPr>
              <w:rPr>
                <w:b/>
                <w:sz w:val="22"/>
                <w:szCs w:val="22"/>
              </w:rPr>
            </w:pPr>
            <w:r>
              <w:rPr>
                <w:b/>
                <w:sz w:val="22"/>
                <w:szCs w:val="22"/>
              </w:rPr>
              <w:t>indikátory cílového stavu</w:t>
            </w:r>
          </w:p>
        </w:tc>
        <w:tc>
          <w:tcPr>
            <w:tcW w:w="6945" w:type="dxa"/>
            <w:gridSpan w:val="2"/>
            <w:tcBorders>
              <w:top w:val="single" w:sz="4" w:space="0" w:color="000000"/>
              <w:left w:val="single" w:sz="4" w:space="0" w:color="000000"/>
              <w:bottom w:val="single" w:sz="4" w:space="0" w:color="000000"/>
              <w:right w:val="single" w:sz="18" w:space="0" w:color="000000"/>
            </w:tcBorders>
            <w:shd w:val="clear" w:color="auto" w:fill="BFBFBF"/>
          </w:tcPr>
          <w:p w14:paraId="5621D029" w14:textId="77777777" w:rsidR="00A80E6D" w:rsidRDefault="00473CE3" w:rsidP="00E736D0">
            <w:pPr>
              <w:ind w:right="57"/>
              <w:rPr>
                <w:b/>
                <w:sz w:val="22"/>
                <w:szCs w:val="22"/>
              </w:rPr>
            </w:pPr>
            <w:r>
              <w:rPr>
                <w:b/>
                <w:sz w:val="22"/>
                <w:szCs w:val="22"/>
              </w:rPr>
              <w:t>aktuální hodnoty indikátorů a zhodnocení stavu a trendu vývoje ekosystému ve vztahu k provedené péči a působícím vlivům</w:t>
            </w:r>
          </w:p>
        </w:tc>
      </w:tr>
      <w:tr w:rsidR="00A80E6D" w14:paraId="09D2FB8B" w14:textId="77777777">
        <w:trPr>
          <w:trHeight w:val="240"/>
        </w:trPr>
        <w:tc>
          <w:tcPr>
            <w:tcW w:w="2075" w:type="dxa"/>
            <w:vMerge w:val="restart"/>
            <w:tcBorders>
              <w:top w:val="single" w:sz="4" w:space="0" w:color="000000"/>
              <w:left w:val="single" w:sz="18" w:space="0" w:color="000000"/>
              <w:right w:val="single" w:sz="4" w:space="0" w:color="000000"/>
            </w:tcBorders>
          </w:tcPr>
          <w:p w14:paraId="0A163184" w14:textId="77777777" w:rsidR="00A80E6D" w:rsidRDefault="00473CE3">
            <w:pPr>
              <w:rPr>
                <w:sz w:val="22"/>
                <w:szCs w:val="22"/>
              </w:rPr>
            </w:pPr>
            <w:r>
              <w:rPr>
                <w:sz w:val="22"/>
                <w:szCs w:val="22"/>
              </w:rPr>
              <w:t>rozloha ekosystému (min. 0,03 ha)</w:t>
            </w:r>
          </w:p>
          <w:p w14:paraId="10764669" w14:textId="77777777" w:rsidR="00A80E6D" w:rsidRDefault="00A80E6D">
            <w:pPr>
              <w:rPr>
                <w:sz w:val="22"/>
                <w:szCs w:val="22"/>
              </w:rPr>
            </w:pPr>
          </w:p>
        </w:tc>
        <w:tc>
          <w:tcPr>
            <w:tcW w:w="6945" w:type="dxa"/>
            <w:gridSpan w:val="2"/>
            <w:tcBorders>
              <w:top w:val="single" w:sz="4" w:space="0" w:color="000000"/>
              <w:left w:val="single" w:sz="4" w:space="0" w:color="000000"/>
              <w:bottom w:val="single" w:sz="4" w:space="0" w:color="000000"/>
              <w:right w:val="single" w:sz="18" w:space="0" w:color="000000"/>
            </w:tcBorders>
          </w:tcPr>
          <w:p w14:paraId="2477D920" w14:textId="77777777" w:rsidR="00A80E6D" w:rsidRDefault="00473CE3" w:rsidP="00E736D0">
            <w:pPr>
              <w:ind w:right="57"/>
              <w:jc w:val="both"/>
              <w:rPr>
                <w:sz w:val="22"/>
                <w:szCs w:val="22"/>
              </w:rPr>
            </w:pPr>
            <w:r>
              <w:rPr>
                <w:sz w:val="22"/>
                <w:szCs w:val="22"/>
              </w:rPr>
              <w:t>Rozloha biotopu byla kvantitativně odhadnuta na 0,016 ha. V rámci aktualizace VMB (Duchoslav 2009) nebyl biotop vymapován. V minulosti je výskyt voďanky žabí dokladován i z Izákovy tůně (kam byla v roce 1993 vyseta semínka z PP Tůň u Kostelan) a z tůně Jelito. V současné době druh roste pouze v tůni Kolečko.</w:t>
            </w:r>
          </w:p>
          <w:p w14:paraId="24D17632" w14:textId="77777777" w:rsidR="00A80E6D" w:rsidRDefault="00473CE3" w:rsidP="00E736D0">
            <w:pPr>
              <w:ind w:right="57"/>
              <w:jc w:val="both"/>
              <w:rPr>
                <w:sz w:val="22"/>
                <w:szCs w:val="22"/>
              </w:rPr>
            </w:pPr>
            <w:r>
              <w:rPr>
                <w:sz w:val="22"/>
                <w:szCs w:val="22"/>
              </w:rPr>
              <w:t xml:space="preserve">Tato vegetace se vyskytuje v mělkých tůních v pokročilé fázi zazemnění. Je nutné, aby v PR byly zachovány aluviální tůně v tomto (či ranějším) stádiu sukcese s mírným zástinem. Absence výskytu druhu v dalších tůních je zapříčiněna vyšším zazemněním a sukcesním vývojem v porosty vysokých ostřic či rákosin a mokřadních vrbin. </w:t>
            </w:r>
          </w:p>
          <w:p w14:paraId="12B02047" w14:textId="77777777" w:rsidR="00A80E6D" w:rsidRDefault="00473CE3" w:rsidP="00E736D0">
            <w:pPr>
              <w:ind w:right="57"/>
              <w:jc w:val="both"/>
              <w:rPr>
                <w:sz w:val="22"/>
                <w:szCs w:val="22"/>
              </w:rPr>
            </w:pPr>
            <w:r>
              <w:rPr>
                <w:sz w:val="22"/>
                <w:szCs w:val="22"/>
              </w:rPr>
              <w:t>Vhodné by bylo vyřezáním vrbin a odbahněním stávajících tůní obnovit na lokalitě tůně v raně sukcesním stádiu, čímž by byl do budoucnosti vytvořen potenciál pro uchycení této vegetace. Zároveň je nutné eliminovat rozrůstání orobince, rákosu a mokřadních vrbin v tůni Kolečko, které urychlují zazemňování a zvětšují zástin.</w:t>
            </w:r>
          </w:p>
        </w:tc>
      </w:tr>
      <w:tr w:rsidR="00A80E6D" w14:paraId="0402A4CF" w14:textId="77777777">
        <w:trPr>
          <w:trHeight w:val="240"/>
        </w:trPr>
        <w:tc>
          <w:tcPr>
            <w:tcW w:w="2075" w:type="dxa"/>
            <w:vMerge/>
            <w:tcBorders>
              <w:top w:val="single" w:sz="4" w:space="0" w:color="000000"/>
              <w:left w:val="single" w:sz="18" w:space="0" w:color="000000"/>
              <w:right w:val="single" w:sz="4" w:space="0" w:color="000000"/>
            </w:tcBorders>
          </w:tcPr>
          <w:p w14:paraId="7E08BC5D"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302F36D2" w14:textId="77777777" w:rsidR="00A80E6D" w:rsidRDefault="00473CE3" w:rsidP="00E736D0">
            <w:pPr>
              <w:ind w:right="57"/>
              <w:rPr>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1E56D3A8" w14:textId="77777777" w:rsidR="00A80E6D" w:rsidRDefault="00473CE3" w:rsidP="00E736D0">
            <w:pPr>
              <w:ind w:right="57"/>
              <w:jc w:val="center"/>
              <w:rPr>
                <w:sz w:val="22"/>
                <w:szCs w:val="22"/>
              </w:rPr>
            </w:pPr>
            <w:r>
              <w:rPr>
                <w:sz w:val="22"/>
                <w:szCs w:val="22"/>
              </w:rPr>
              <w:t xml:space="preserve">zhoršený </w:t>
            </w:r>
          </w:p>
        </w:tc>
      </w:tr>
      <w:tr w:rsidR="00A80E6D" w14:paraId="6BD32F2E" w14:textId="77777777">
        <w:trPr>
          <w:trHeight w:val="240"/>
        </w:trPr>
        <w:tc>
          <w:tcPr>
            <w:tcW w:w="2075" w:type="dxa"/>
            <w:vMerge/>
            <w:tcBorders>
              <w:top w:val="single" w:sz="4" w:space="0" w:color="000000"/>
              <w:left w:val="single" w:sz="18" w:space="0" w:color="000000"/>
              <w:right w:val="single" w:sz="4" w:space="0" w:color="000000"/>
            </w:tcBorders>
          </w:tcPr>
          <w:p w14:paraId="74794554"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right w:val="single" w:sz="4" w:space="0" w:color="000000"/>
            </w:tcBorders>
          </w:tcPr>
          <w:p w14:paraId="6B65A731" w14:textId="77777777" w:rsidR="00A80E6D" w:rsidRDefault="00473CE3" w:rsidP="00E736D0">
            <w:pPr>
              <w:ind w:right="57"/>
              <w:rPr>
                <w:sz w:val="22"/>
                <w:szCs w:val="22"/>
              </w:rPr>
            </w:pPr>
            <w:r>
              <w:rPr>
                <w:b/>
                <w:sz w:val="22"/>
                <w:szCs w:val="22"/>
              </w:rPr>
              <w:t>trend vývoje:</w:t>
            </w:r>
          </w:p>
        </w:tc>
        <w:tc>
          <w:tcPr>
            <w:tcW w:w="5528" w:type="dxa"/>
            <w:tcBorders>
              <w:top w:val="single" w:sz="8" w:space="0" w:color="000000"/>
              <w:left w:val="single" w:sz="4" w:space="0" w:color="000000"/>
              <w:right w:val="single" w:sz="18" w:space="0" w:color="000000"/>
            </w:tcBorders>
          </w:tcPr>
          <w:p w14:paraId="35CBF06C" w14:textId="77777777" w:rsidR="00A80E6D" w:rsidRDefault="00473CE3" w:rsidP="00E736D0">
            <w:pPr>
              <w:ind w:right="57"/>
              <w:jc w:val="center"/>
              <w:rPr>
                <w:sz w:val="22"/>
                <w:szCs w:val="22"/>
              </w:rPr>
            </w:pPr>
            <w:r>
              <w:rPr>
                <w:sz w:val="22"/>
                <w:szCs w:val="22"/>
              </w:rPr>
              <w:t>setrvalý</w:t>
            </w:r>
          </w:p>
        </w:tc>
      </w:tr>
      <w:tr w:rsidR="00A80E6D" w14:paraId="093A5349" w14:textId="77777777">
        <w:trPr>
          <w:trHeight w:val="240"/>
        </w:trPr>
        <w:tc>
          <w:tcPr>
            <w:tcW w:w="2075" w:type="dxa"/>
            <w:vMerge w:val="restart"/>
            <w:tcBorders>
              <w:top w:val="single" w:sz="4" w:space="0" w:color="000000"/>
              <w:left w:val="single" w:sz="18" w:space="0" w:color="000000"/>
              <w:right w:val="single" w:sz="4" w:space="0" w:color="000000"/>
            </w:tcBorders>
          </w:tcPr>
          <w:p w14:paraId="1FC5F0A6" w14:textId="77777777" w:rsidR="00A80E6D" w:rsidRDefault="00473CE3">
            <w:pPr>
              <w:widowControl w:val="0"/>
              <w:spacing w:line="256" w:lineRule="auto"/>
              <w:rPr>
                <w:sz w:val="22"/>
                <w:szCs w:val="22"/>
              </w:rPr>
            </w:pPr>
            <w:r>
              <w:rPr>
                <w:sz w:val="22"/>
                <w:szCs w:val="22"/>
              </w:rPr>
              <w:t>rozloha orobince</w:t>
            </w:r>
            <w:r w:rsidR="00261BAE">
              <w:rPr>
                <w:sz w:val="22"/>
                <w:szCs w:val="22"/>
              </w:rPr>
              <w:t xml:space="preserve"> (</w:t>
            </w:r>
            <w:r w:rsidR="007B53BE" w:rsidRPr="00C52DE3">
              <w:rPr>
                <w:i/>
                <w:sz w:val="22"/>
                <w:szCs w:val="22"/>
              </w:rPr>
              <w:t>Typha</w:t>
            </w:r>
            <w:r w:rsidR="00261BAE">
              <w:rPr>
                <w:sz w:val="22"/>
                <w:szCs w:val="22"/>
              </w:rPr>
              <w:t xml:space="preserve"> spp.)</w:t>
            </w:r>
            <w:r>
              <w:rPr>
                <w:sz w:val="22"/>
                <w:szCs w:val="22"/>
              </w:rPr>
              <w:t xml:space="preserve"> či jiné </w:t>
            </w:r>
            <w:r>
              <w:rPr>
                <w:sz w:val="22"/>
                <w:szCs w:val="22"/>
              </w:rPr>
              <w:lastRenderedPageBreak/>
              <w:t xml:space="preserve">litorální vegetace max 70 % </w:t>
            </w:r>
          </w:p>
        </w:tc>
        <w:tc>
          <w:tcPr>
            <w:tcW w:w="6945" w:type="dxa"/>
            <w:gridSpan w:val="2"/>
            <w:tcBorders>
              <w:left w:val="single" w:sz="4" w:space="0" w:color="000000"/>
              <w:bottom w:val="single" w:sz="4" w:space="0" w:color="000000"/>
              <w:right w:val="single" w:sz="18" w:space="0" w:color="000000"/>
            </w:tcBorders>
          </w:tcPr>
          <w:p w14:paraId="07ADCA61" w14:textId="77777777" w:rsidR="00A80E6D" w:rsidRDefault="00473CE3" w:rsidP="00E736D0">
            <w:pPr>
              <w:ind w:right="57"/>
              <w:jc w:val="both"/>
              <w:rPr>
                <w:sz w:val="22"/>
                <w:szCs w:val="22"/>
              </w:rPr>
            </w:pPr>
            <w:r>
              <w:rPr>
                <w:sz w:val="22"/>
                <w:szCs w:val="22"/>
              </w:rPr>
              <w:lastRenderedPageBreak/>
              <w:t xml:space="preserve">V roce 2019 činila plocha litorální vegetace </w:t>
            </w:r>
            <w:r w:rsidR="007B53BE" w:rsidRPr="00C52DE3">
              <w:rPr>
                <w:sz w:val="22"/>
                <w:szCs w:val="22"/>
              </w:rPr>
              <w:t>–</w:t>
            </w:r>
            <w:r w:rsidR="00261BAE">
              <w:rPr>
                <w:sz w:val="22"/>
                <w:szCs w:val="22"/>
              </w:rPr>
              <w:t xml:space="preserve"> </w:t>
            </w:r>
            <w:r>
              <w:rPr>
                <w:sz w:val="22"/>
                <w:szCs w:val="22"/>
              </w:rPr>
              <w:t>s orobincem úzkolistým</w:t>
            </w:r>
            <w:r w:rsidR="00261BAE">
              <w:rPr>
                <w:sz w:val="22"/>
                <w:szCs w:val="22"/>
              </w:rPr>
              <w:t xml:space="preserve"> (</w:t>
            </w:r>
            <w:r w:rsidR="007B53BE" w:rsidRPr="00C52DE3">
              <w:rPr>
                <w:i/>
                <w:sz w:val="22"/>
                <w:szCs w:val="22"/>
              </w:rPr>
              <w:t>Typha angustifolia</w:t>
            </w:r>
            <w:r w:rsidR="00261BAE">
              <w:rPr>
                <w:sz w:val="22"/>
                <w:szCs w:val="22"/>
              </w:rPr>
              <w:t>)</w:t>
            </w:r>
            <w:r>
              <w:rPr>
                <w:sz w:val="22"/>
                <w:szCs w:val="22"/>
              </w:rPr>
              <w:t>, o.</w:t>
            </w:r>
            <w:r w:rsidR="00CE1A7D">
              <w:rPr>
                <w:sz w:val="22"/>
                <w:szCs w:val="22"/>
              </w:rPr>
              <w:t xml:space="preserve"> </w:t>
            </w:r>
            <w:r>
              <w:rPr>
                <w:sz w:val="22"/>
                <w:szCs w:val="22"/>
              </w:rPr>
              <w:t xml:space="preserve">širolistým </w:t>
            </w:r>
            <w:r w:rsidR="00261BAE">
              <w:rPr>
                <w:sz w:val="22"/>
                <w:szCs w:val="22"/>
              </w:rPr>
              <w:t>(</w:t>
            </w:r>
            <w:r w:rsidR="007B53BE" w:rsidRPr="00C52DE3">
              <w:rPr>
                <w:i/>
                <w:sz w:val="22"/>
                <w:szCs w:val="22"/>
              </w:rPr>
              <w:t>T. latifolia</w:t>
            </w:r>
            <w:r w:rsidR="00261BAE">
              <w:rPr>
                <w:sz w:val="22"/>
                <w:szCs w:val="22"/>
              </w:rPr>
              <w:t xml:space="preserve">) </w:t>
            </w:r>
            <w:r>
              <w:rPr>
                <w:sz w:val="22"/>
                <w:szCs w:val="22"/>
              </w:rPr>
              <w:t>a rákosem obecným</w:t>
            </w:r>
            <w:r w:rsidR="00261BAE">
              <w:rPr>
                <w:sz w:val="22"/>
                <w:szCs w:val="22"/>
              </w:rPr>
              <w:t xml:space="preserve"> (</w:t>
            </w:r>
            <w:r w:rsidR="007B53BE" w:rsidRPr="00C52DE3">
              <w:rPr>
                <w:i/>
                <w:sz w:val="22"/>
                <w:szCs w:val="22"/>
              </w:rPr>
              <w:t>Phragmites australis</w:t>
            </w:r>
            <w:r>
              <w:rPr>
                <w:sz w:val="22"/>
                <w:szCs w:val="22"/>
              </w:rPr>
              <w:t>) cca 50</w:t>
            </w:r>
            <w:r w:rsidR="00261BAE">
              <w:rPr>
                <w:sz w:val="22"/>
                <w:szCs w:val="22"/>
              </w:rPr>
              <w:t xml:space="preserve"> </w:t>
            </w:r>
            <w:r>
              <w:rPr>
                <w:sz w:val="22"/>
                <w:szCs w:val="22"/>
              </w:rPr>
              <w:t>%.</w:t>
            </w:r>
          </w:p>
          <w:p w14:paraId="313995F3" w14:textId="77777777" w:rsidR="00A80E6D" w:rsidRDefault="00473CE3" w:rsidP="00E736D0">
            <w:pPr>
              <w:ind w:right="57"/>
              <w:jc w:val="both"/>
              <w:rPr>
                <w:sz w:val="22"/>
                <w:szCs w:val="22"/>
                <w:highlight w:val="cyan"/>
              </w:rPr>
            </w:pPr>
            <w:r>
              <w:rPr>
                <w:sz w:val="22"/>
                <w:szCs w:val="22"/>
              </w:rPr>
              <w:lastRenderedPageBreak/>
              <w:t>Vhodné je začít kosit či vytrhávat porosty orobince a rákosu, přičemž upřednostňovat rákos, orobinec vytrhávat až by jeho populace zabírala více než 75</w:t>
            </w:r>
            <w:r w:rsidR="00261BAE">
              <w:rPr>
                <w:sz w:val="22"/>
                <w:szCs w:val="22"/>
              </w:rPr>
              <w:t xml:space="preserve"> </w:t>
            </w:r>
            <w:r>
              <w:rPr>
                <w:sz w:val="22"/>
                <w:szCs w:val="22"/>
              </w:rPr>
              <w:t>% plochy tůně (na orobinec je vázaný svinutec tenký).</w:t>
            </w:r>
          </w:p>
        </w:tc>
      </w:tr>
      <w:tr w:rsidR="00A80E6D" w14:paraId="00E7B460" w14:textId="77777777">
        <w:trPr>
          <w:trHeight w:val="240"/>
        </w:trPr>
        <w:tc>
          <w:tcPr>
            <w:tcW w:w="2075" w:type="dxa"/>
            <w:vMerge/>
            <w:tcBorders>
              <w:top w:val="single" w:sz="4" w:space="0" w:color="000000"/>
              <w:left w:val="single" w:sz="18" w:space="0" w:color="000000"/>
              <w:right w:val="single" w:sz="4" w:space="0" w:color="000000"/>
            </w:tcBorders>
          </w:tcPr>
          <w:p w14:paraId="1D99E05A" w14:textId="77777777" w:rsidR="00A80E6D" w:rsidRDefault="00A80E6D">
            <w:pPr>
              <w:widowControl w:val="0"/>
              <w:pBdr>
                <w:top w:val="nil"/>
                <w:left w:val="nil"/>
                <w:bottom w:val="nil"/>
                <w:right w:val="nil"/>
                <w:between w:val="nil"/>
              </w:pBdr>
              <w:spacing w:line="276" w:lineRule="auto"/>
              <w:rPr>
                <w:sz w:val="22"/>
                <w:szCs w:val="22"/>
                <w:highlight w:val="cyan"/>
              </w:rPr>
            </w:pPr>
          </w:p>
        </w:tc>
        <w:tc>
          <w:tcPr>
            <w:tcW w:w="1417" w:type="dxa"/>
            <w:tcBorders>
              <w:top w:val="single" w:sz="4" w:space="0" w:color="000000"/>
              <w:left w:val="single" w:sz="4" w:space="0" w:color="000000"/>
              <w:bottom w:val="single" w:sz="4" w:space="0" w:color="000000"/>
              <w:right w:val="single" w:sz="4" w:space="0" w:color="000000"/>
            </w:tcBorders>
          </w:tcPr>
          <w:p w14:paraId="3340A574" w14:textId="77777777" w:rsidR="00A80E6D" w:rsidRDefault="00473CE3" w:rsidP="00E736D0">
            <w:pPr>
              <w:ind w:right="57"/>
              <w:rPr>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521814ED" w14:textId="77777777" w:rsidR="00A80E6D" w:rsidRDefault="00C52DE3" w:rsidP="00E736D0">
            <w:pPr>
              <w:ind w:right="57"/>
              <w:jc w:val="center"/>
              <w:rPr>
                <w:sz w:val="22"/>
                <w:szCs w:val="22"/>
              </w:rPr>
            </w:pPr>
            <w:r>
              <w:rPr>
                <w:sz w:val="22"/>
                <w:szCs w:val="22"/>
              </w:rPr>
              <w:t>dobrý</w:t>
            </w:r>
            <w:r w:rsidR="00473CE3">
              <w:rPr>
                <w:sz w:val="22"/>
                <w:szCs w:val="22"/>
              </w:rPr>
              <w:t xml:space="preserve"> </w:t>
            </w:r>
          </w:p>
        </w:tc>
      </w:tr>
      <w:tr w:rsidR="00A80E6D" w14:paraId="25DDD4A0" w14:textId="77777777" w:rsidTr="0080215D">
        <w:trPr>
          <w:trHeight w:val="240"/>
        </w:trPr>
        <w:tc>
          <w:tcPr>
            <w:tcW w:w="2075" w:type="dxa"/>
            <w:vMerge/>
            <w:tcBorders>
              <w:top w:val="single" w:sz="4" w:space="0" w:color="000000"/>
              <w:left w:val="single" w:sz="18" w:space="0" w:color="000000"/>
              <w:right w:val="single" w:sz="4" w:space="0" w:color="000000"/>
            </w:tcBorders>
          </w:tcPr>
          <w:p w14:paraId="53FF660B"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2" w:space="0" w:color="000000"/>
              <w:right w:val="single" w:sz="4" w:space="0" w:color="000000"/>
            </w:tcBorders>
          </w:tcPr>
          <w:p w14:paraId="07FAA36B" w14:textId="77777777" w:rsidR="00A80E6D" w:rsidRDefault="00473CE3" w:rsidP="00E736D0">
            <w:pPr>
              <w:ind w:right="57"/>
              <w:rPr>
                <w:sz w:val="22"/>
                <w:szCs w:val="22"/>
              </w:rPr>
            </w:pPr>
            <w:r>
              <w:rPr>
                <w:b/>
                <w:sz w:val="22"/>
                <w:szCs w:val="22"/>
              </w:rPr>
              <w:t>trend vývoje:</w:t>
            </w:r>
          </w:p>
        </w:tc>
        <w:tc>
          <w:tcPr>
            <w:tcW w:w="5528" w:type="dxa"/>
            <w:tcBorders>
              <w:top w:val="single" w:sz="8" w:space="0" w:color="000000"/>
              <w:left w:val="single" w:sz="4" w:space="0" w:color="000000"/>
              <w:bottom w:val="single" w:sz="12" w:space="0" w:color="000000"/>
              <w:right w:val="single" w:sz="18" w:space="0" w:color="000000"/>
            </w:tcBorders>
          </w:tcPr>
          <w:p w14:paraId="355C02A2" w14:textId="77777777" w:rsidR="00A80E6D" w:rsidRDefault="00473CE3" w:rsidP="00E736D0">
            <w:pPr>
              <w:ind w:right="57"/>
              <w:jc w:val="center"/>
              <w:rPr>
                <w:sz w:val="22"/>
                <w:szCs w:val="22"/>
              </w:rPr>
            </w:pPr>
            <w:r>
              <w:rPr>
                <w:sz w:val="22"/>
                <w:szCs w:val="22"/>
              </w:rPr>
              <w:t>zhoršující se</w:t>
            </w:r>
          </w:p>
        </w:tc>
      </w:tr>
      <w:tr w:rsidR="00A80E6D" w14:paraId="7B2CEB4F" w14:textId="77777777" w:rsidTr="0080215D">
        <w:trPr>
          <w:trHeight w:val="240"/>
        </w:trPr>
        <w:tc>
          <w:tcPr>
            <w:tcW w:w="2075" w:type="dxa"/>
            <w:vMerge w:val="restart"/>
            <w:tcBorders>
              <w:left w:val="single" w:sz="18" w:space="0" w:color="000000"/>
              <w:bottom w:val="single" w:sz="18" w:space="0" w:color="000000"/>
              <w:right w:val="single" w:sz="4" w:space="0" w:color="000000"/>
            </w:tcBorders>
          </w:tcPr>
          <w:p w14:paraId="4A32B473" w14:textId="77777777" w:rsidR="00A80E6D" w:rsidRDefault="00473CE3">
            <w:pPr>
              <w:widowControl w:val="0"/>
              <w:rPr>
                <w:sz w:val="22"/>
                <w:szCs w:val="22"/>
              </w:rPr>
            </w:pPr>
            <w:r>
              <w:rPr>
                <w:sz w:val="22"/>
                <w:szCs w:val="22"/>
              </w:rPr>
              <w:t>rozloha mokřadn</w:t>
            </w:r>
            <w:r w:rsidR="0080215D">
              <w:rPr>
                <w:sz w:val="22"/>
                <w:szCs w:val="22"/>
              </w:rPr>
              <w:t>ích vrbin max. 20</w:t>
            </w:r>
            <w:r>
              <w:rPr>
                <w:sz w:val="22"/>
                <w:szCs w:val="22"/>
              </w:rPr>
              <w:t xml:space="preserve"> %</w:t>
            </w:r>
          </w:p>
        </w:tc>
        <w:tc>
          <w:tcPr>
            <w:tcW w:w="6945" w:type="dxa"/>
            <w:gridSpan w:val="2"/>
            <w:tcBorders>
              <w:left w:val="single" w:sz="4" w:space="0" w:color="000000"/>
              <w:bottom w:val="single" w:sz="8" w:space="0" w:color="000000"/>
              <w:right w:val="single" w:sz="18" w:space="0" w:color="000000"/>
            </w:tcBorders>
          </w:tcPr>
          <w:p w14:paraId="16416DB5" w14:textId="77777777" w:rsidR="00A80E6D" w:rsidRDefault="00473CE3" w:rsidP="00E736D0">
            <w:pPr>
              <w:ind w:right="57"/>
              <w:jc w:val="both"/>
              <w:rPr>
                <w:sz w:val="22"/>
                <w:szCs w:val="22"/>
              </w:rPr>
            </w:pPr>
            <w:r>
              <w:rPr>
                <w:sz w:val="22"/>
                <w:szCs w:val="22"/>
              </w:rPr>
              <w:t>V roce 2019 činila plocha vrby popelavé cca 30 %.</w:t>
            </w:r>
          </w:p>
          <w:p w14:paraId="671A68A2" w14:textId="77777777" w:rsidR="00A80E6D" w:rsidRDefault="00473CE3" w:rsidP="00E736D0">
            <w:pPr>
              <w:ind w:right="57"/>
              <w:jc w:val="both"/>
              <w:rPr>
                <w:sz w:val="22"/>
                <w:szCs w:val="22"/>
              </w:rPr>
            </w:pPr>
            <w:r>
              <w:rPr>
                <w:sz w:val="22"/>
                <w:szCs w:val="22"/>
              </w:rPr>
              <w:t>Nutné je vyřezat polykormony vrby popelavé (začít v místech, kde se vyskytoval trs sítiny tmavé).</w:t>
            </w:r>
          </w:p>
        </w:tc>
      </w:tr>
      <w:tr w:rsidR="00A80E6D" w14:paraId="1E815A02" w14:textId="77777777" w:rsidTr="0080215D">
        <w:trPr>
          <w:trHeight w:val="240"/>
        </w:trPr>
        <w:tc>
          <w:tcPr>
            <w:tcW w:w="2075" w:type="dxa"/>
            <w:vMerge/>
            <w:tcBorders>
              <w:left w:val="single" w:sz="18" w:space="0" w:color="000000"/>
              <w:bottom w:val="single" w:sz="18" w:space="0" w:color="000000"/>
              <w:right w:val="single" w:sz="4" w:space="0" w:color="000000"/>
            </w:tcBorders>
          </w:tcPr>
          <w:p w14:paraId="054C3B73"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8" w:space="0" w:color="000000"/>
              <w:left w:val="single" w:sz="4" w:space="0" w:color="000000"/>
              <w:bottom w:val="single" w:sz="8" w:space="0" w:color="000000"/>
              <w:right w:val="single" w:sz="4" w:space="0" w:color="000000"/>
            </w:tcBorders>
          </w:tcPr>
          <w:p w14:paraId="58916718" w14:textId="77777777" w:rsidR="00A80E6D" w:rsidRDefault="00A80E6D" w:rsidP="00E736D0">
            <w:pPr>
              <w:ind w:right="57"/>
              <w:rPr>
                <w:b/>
                <w:sz w:val="22"/>
                <w:szCs w:val="22"/>
              </w:rPr>
            </w:pPr>
          </w:p>
        </w:tc>
        <w:tc>
          <w:tcPr>
            <w:tcW w:w="5528" w:type="dxa"/>
            <w:tcBorders>
              <w:top w:val="single" w:sz="8" w:space="0" w:color="000000"/>
              <w:left w:val="single" w:sz="4" w:space="0" w:color="000000"/>
              <w:bottom w:val="single" w:sz="8" w:space="0" w:color="000000"/>
              <w:right w:val="single" w:sz="18" w:space="0" w:color="000000"/>
            </w:tcBorders>
          </w:tcPr>
          <w:p w14:paraId="5D2CE606" w14:textId="77777777" w:rsidR="00A80E6D" w:rsidRDefault="00473CE3" w:rsidP="00E736D0">
            <w:pPr>
              <w:ind w:right="57"/>
              <w:jc w:val="center"/>
              <w:rPr>
                <w:sz w:val="22"/>
                <w:szCs w:val="22"/>
              </w:rPr>
            </w:pPr>
            <w:r>
              <w:rPr>
                <w:sz w:val="22"/>
                <w:szCs w:val="22"/>
              </w:rPr>
              <w:t>zhoršený</w:t>
            </w:r>
          </w:p>
        </w:tc>
      </w:tr>
      <w:tr w:rsidR="00A80E6D" w14:paraId="6DEF9ED1" w14:textId="77777777" w:rsidTr="0080215D">
        <w:trPr>
          <w:trHeight w:val="240"/>
        </w:trPr>
        <w:tc>
          <w:tcPr>
            <w:tcW w:w="2075" w:type="dxa"/>
            <w:vMerge/>
            <w:tcBorders>
              <w:left w:val="single" w:sz="18" w:space="0" w:color="000000"/>
              <w:right w:val="single" w:sz="4" w:space="0" w:color="000000"/>
            </w:tcBorders>
          </w:tcPr>
          <w:p w14:paraId="6366D2CB"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8" w:space="0" w:color="000000"/>
              <w:left w:val="single" w:sz="4" w:space="0" w:color="000000"/>
              <w:bottom w:val="single" w:sz="12" w:space="0" w:color="000000"/>
              <w:right w:val="single" w:sz="4" w:space="0" w:color="000000"/>
            </w:tcBorders>
          </w:tcPr>
          <w:p w14:paraId="7AB1AE4D" w14:textId="77777777" w:rsidR="00A80E6D" w:rsidRDefault="00A80E6D" w:rsidP="00E736D0">
            <w:pPr>
              <w:ind w:right="57"/>
              <w:rPr>
                <w:b/>
                <w:sz w:val="22"/>
                <w:szCs w:val="22"/>
              </w:rPr>
            </w:pPr>
          </w:p>
        </w:tc>
        <w:tc>
          <w:tcPr>
            <w:tcW w:w="5528" w:type="dxa"/>
            <w:tcBorders>
              <w:top w:val="single" w:sz="8" w:space="0" w:color="000000"/>
              <w:left w:val="single" w:sz="4" w:space="0" w:color="000000"/>
              <w:bottom w:val="single" w:sz="12" w:space="0" w:color="000000"/>
              <w:right w:val="single" w:sz="18" w:space="0" w:color="000000"/>
            </w:tcBorders>
          </w:tcPr>
          <w:p w14:paraId="0D78CA25" w14:textId="77777777" w:rsidR="00A80E6D" w:rsidRDefault="00473CE3" w:rsidP="00E736D0">
            <w:pPr>
              <w:ind w:right="57"/>
              <w:jc w:val="center"/>
              <w:rPr>
                <w:sz w:val="22"/>
                <w:szCs w:val="22"/>
              </w:rPr>
            </w:pPr>
            <w:r>
              <w:rPr>
                <w:sz w:val="22"/>
                <w:szCs w:val="22"/>
              </w:rPr>
              <w:t>zhoršující se</w:t>
            </w:r>
          </w:p>
        </w:tc>
      </w:tr>
      <w:tr w:rsidR="0080215D" w14:paraId="7AF0F240" w14:textId="77777777" w:rsidTr="0080215D">
        <w:trPr>
          <w:trHeight w:val="240"/>
        </w:trPr>
        <w:tc>
          <w:tcPr>
            <w:tcW w:w="2075" w:type="dxa"/>
            <w:vMerge w:val="restart"/>
            <w:tcBorders>
              <w:left w:val="single" w:sz="18" w:space="0" w:color="000000"/>
              <w:right w:val="single" w:sz="4" w:space="0" w:color="000000"/>
            </w:tcBorders>
          </w:tcPr>
          <w:p w14:paraId="1CACACAB" w14:textId="77777777" w:rsidR="0080215D" w:rsidRDefault="0080215D">
            <w:pPr>
              <w:widowControl w:val="0"/>
              <w:pBdr>
                <w:top w:val="nil"/>
                <w:left w:val="nil"/>
                <w:bottom w:val="nil"/>
                <w:right w:val="nil"/>
                <w:between w:val="nil"/>
              </w:pBdr>
              <w:spacing w:line="276" w:lineRule="auto"/>
              <w:rPr>
                <w:sz w:val="22"/>
                <w:szCs w:val="22"/>
              </w:rPr>
            </w:pPr>
            <w:r>
              <w:rPr>
                <w:sz w:val="22"/>
                <w:szCs w:val="22"/>
              </w:rPr>
              <w:t>výskyt voďanky žabí (</w:t>
            </w:r>
            <w:r>
              <w:rPr>
                <w:i/>
                <w:sz w:val="22"/>
                <w:szCs w:val="22"/>
              </w:rPr>
              <w:t>Hydrocharis morsus-ranae</w:t>
            </w:r>
            <w:r>
              <w:rPr>
                <w:sz w:val="22"/>
                <w:szCs w:val="22"/>
              </w:rPr>
              <w:t>) na min 50</w:t>
            </w:r>
            <w:r w:rsidR="00883988">
              <w:rPr>
                <w:sz w:val="22"/>
                <w:szCs w:val="22"/>
              </w:rPr>
              <w:t xml:space="preserve"> </w:t>
            </w:r>
            <w:r>
              <w:rPr>
                <w:sz w:val="22"/>
                <w:szCs w:val="22"/>
              </w:rPr>
              <w:t>% rozlohy biotopu</w:t>
            </w:r>
          </w:p>
        </w:tc>
        <w:tc>
          <w:tcPr>
            <w:tcW w:w="6945" w:type="dxa"/>
            <w:gridSpan w:val="2"/>
            <w:tcBorders>
              <w:top w:val="single" w:sz="12" w:space="0" w:color="000000"/>
              <w:left w:val="single" w:sz="4" w:space="0" w:color="000000"/>
              <w:bottom w:val="single" w:sz="8" w:space="0" w:color="000000"/>
              <w:right w:val="single" w:sz="18" w:space="0" w:color="000000"/>
            </w:tcBorders>
          </w:tcPr>
          <w:p w14:paraId="2768CF99" w14:textId="77777777" w:rsidR="0080215D" w:rsidRDefault="0080215D" w:rsidP="0080215D">
            <w:pPr>
              <w:ind w:right="57"/>
              <w:jc w:val="both"/>
              <w:rPr>
                <w:sz w:val="22"/>
                <w:szCs w:val="22"/>
              </w:rPr>
            </w:pPr>
            <w:r>
              <w:rPr>
                <w:sz w:val="22"/>
                <w:szCs w:val="22"/>
              </w:rPr>
              <w:t>V roce 2019 rostla voďanka žabí (</w:t>
            </w:r>
            <w:r>
              <w:rPr>
                <w:i/>
                <w:sz w:val="22"/>
                <w:szCs w:val="22"/>
              </w:rPr>
              <w:t>Hydrocharis morsus-ranae</w:t>
            </w:r>
            <w:r>
              <w:rPr>
                <w:sz w:val="22"/>
                <w:szCs w:val="22"/>
              </w:rPr>
              <w:t>) na cca 60</w:t>
            </w:r>
            <w:r w:rsidR="00883988">
              <w:rPr>
                <w:sz w:val="22"/>
                <w:szCs w:val="22"/>
              </w:rPr>
              <w:t xml:space="preserve"> </w:t>
            </w:r>
            <w:r>
              <w:rPr>
                <w:sz w:val="22"/>
                <w:szCs w:val="22"/>
              </w:rPr>
              <w:t>% plochy ekosystému</w:t>
            </w:r>
          </w:p>
        </w:tc>
      </w:tr>
      <w:tr w:rsidR="0080215D" w14:paraId="331CEB8A" w14:textId="77777777" w:rsidTr="0080215D">
        <w:trPr>
          <w:trHeight w:val="240"/>
        </w:trPr>
        <w:tc>
          <w:tcPr>
            <w:tcW w:w="2075" w:type="dxa"/>
            <w:vMerge/>
            <w:tcBorders>
              <w:left w:val="single" w:sz="18" w:space="0" w:color="000000"/>
              <w:right w:val="single" w:sz="4" w:space="0" w:color="000000"/>
            </w:tcBorders>
          </w:tcPr>
          <w:p w14:paraId="088A8102" w14:textId="77777777" w:rsidR="0080215D" w:rsidRDefault="0080215D" w:rsidP="0080215D">
            <w:pPr>
              <w:widowControl w:val="0"/>
              <w:pBdr>
                <w:top w:val="nil"/>
                <w:left w:val="nil"/>
                <w:bottom w:val="nil"/>
                <w:right w:val="nil"/>
                <w:between w:val="nil"/>
              </w:pBdr>
              <w:spacing w:line="276" w:lineRule="auto"/>
              <w:rPr>
                <w:sz w:val="22"/>
                <w:szCs w:val="22"/>
              </w:rPr>
            </w:pPr>
          </w:p>
        </w:tc>
        <w:tc>
          <w:tcPr>
            <w:tcW w:w="1417" w:type="dxa"/>
            <w:tcBorders>
              <w:top w:val="single" w:sz="8" w:space="0" w:color="000000"/>
              <w:left w:val="single" w:sz="4" w:space="0" w:color="000000"/>
              <w:bottom w:val="single" w:sz="8" w:space="0" w:color="000000"/>
              <w:right w:val="single" w:sz="4" w:space="0" w:color="000000"/>
            </w:tcBorders>
          </w:tcPr>
          <w:p w14:paraId="4483D1AA" w14:textId="77777777" w:rsidR="0080215D" w:rsidRDefault="0080215D" w:rsidP="0080215D">
            <w:pPr>
              <w:ind w:right="57"/>
              <w:rPr>
                <w:b/>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100F397B" w14:textId="77777777" w:rsidR="0080215D" w:rsidRDefault="0080215D" w:rsidP="0080215D">
            <w:pPr>
              <w:ind w:right="57"/>
              <w:jc w:val="center"/>
              <w:rPr>
                <w:sz w:val="22"/>
                <w:szCs w:val="22"/>
              </w:rPr>
            </w:pPr>
            <w:r>
              <w:rPr>
                <w:sz w:val="22"/>
                <w:szCs w:val="22"/>
              </w:rPr>
              <w:t xml:space="preserve">dobrý </w:t>
            </w:r>
          </w:p>
        </w:tc>
      </w:tr>
      <w:tr w:rsidR="0080215D" w14:paraId="51F92A68" w14:textId="77777777">
        <w:trPr>
          <w:trHeight w:val="240"/>
        </w:trPr>
        <w:tc>
          <w:tcPr>
            <w:tcW w:w="2075" w:type="dxa"/>
            <w:vMerge/>
            <w:tcBorders>
              <w:left w:val="single" w:sz="18" w:space="0" w:color="000000"/>
              <w:bottom w:val="single" w:sz="18" w:space="0" w:color="000000"/>
              <w:right w:val="single" w:sz="4" w:space="0" w:color="000000"/>
            </w:tcBorders>
          </w:tcPr>
          <w:p w14:paraId="7784EE63" w14:textId="77777777" w:rsidR="0080215D" w:rsidRDefault="0080215D" w:rsidP="0080215D">
            <w:pPr>
              <w:widowControl w:val="0"/>
              <w:pBdr>
                <w:top w:val="nil"/>
                <w:left w:val="nil"/>
                <w:bottom w:val="nil"/>
                <w:right w:val="nil"/>
                <w:between w:val="nil"/>
              </w:pBdr>
              <w:spacing w:line="276" w:lineRule="auto"/>
              <w:rPr>
                <w:sz w:val="22"/>
                <w:szCs w:val="22"/>
              </w:rPr>
            </w:pPr>
          </w:p>
        </w:tc>
        <w:tc>
          <w:tcPr>
            <w:tcW w:w="1417" w:type="dxa"/>
            <w:tcBorders>
              <w:top w:val="single" w:sz="8" w:space="0" w:color="000000"/>
              <w:left w:val="single" w:sz="4" w:space="0" w:color="000000"/>
              <w:bottom w:val="single" w:sz="18" w:space="0" w:color="000000"/>
              <w:right w:val="single" w:sz="4" w:space="0" w:color="000000"/>
            </w:tcBorders>
          </w:tcPr>
          <w:p w14:paraId="41BA4353" w14:textId="77777777" w:rsidR="0080215D" w:rsidRDefault="0080215D" w:rsidP="0080215D">
            <w:pPr>
              <w:ind w:right="57"/>
              <w:rPr>
                <w:b/>
                <w:sz w:val="22"/>
                <w:szCs w:val="22"/>
              </w:rPr>
            </w:pPr>
            <w:r>
              <w:rPr>
                <w:b/>
                <w:sz w:val="22"/>
                <w:szCs w:val="22"/>
              </w:rPr>
              <w:t>trend vývoje:</w:t>
            </w:r>
          </w:p>
        </w:tc>
        <w:tc>
          <w:tcPr>
            <w:tcW w:w="5528" w:type="dxa"/>
            <w:tcBorders>
              <w:top w:val="single" w:sz="8" w:space="0" w:color="000000"/>
              <w:left w:val="single" w:sz="4" w:space="0" w:color="000000"/>
              <w:bottom w:val="single" w:sz="18" w:space="0" w:color="000000"/>
              <w:right w:val="single" w:sz="18" w:space="0" w:color="000000"/>
            </w:tcBorders>
          </w:tcPr>
          <w:p w14:paraId="21B5AEA1" w14:textId="77777777" w:rsidR="0080215D" w:rsidRDefault="0080215D" w:rsidP="0080215D">
            <w:pPr>
              <w:ind w:right="57"/>
              <w:jc w:val="center"/>
              <w:rPr>
                <w:sz w:val="22"/>
                <w:szCs w:val="22"/>
              </w:rPr>
            </w:pPr>
            <w:r>
              <w:rPr>
                <w:sz w:val="22"/>
                <w:szCs w:val="22"/>
              </w:rPr>
              <w:t>setrvalý</w:t>
            </w:r>
          </w:p>
        </w:tc>
      </w:tr>
    </w:tbl>
    <w:p w14:paraId="5EDCC267" w14:textId="77777777" w:rsidR="00A80E6D" w:rsidRDefault="00A80E6D">
      <w:pPr>
        <w:jc w:val="both"/>
      </w:pPr>
    </w:p>
    <w:p w14:paraId="561AD577" w14:textId="77777777" w:rsidR="00A80E6D" w:rsidRDefault="00A80E6D">
      <w:pPr>
        <w:ind w:left="720"/>
        <w:jc w:val="both"/>
        <w:rPr>
          <w:b/>
          <w:sz w:val="22"/>
          <w:szCs w:val="22"/>
        </w:rPr>
      </w:pPr>
    </w:p>
    <w:tbl>
      <w:tblPr>
        <w:tblStyle w:val="17"/>
        <w:tblW w:w="9020" w:type="dxa"/>
        <w:tblInd w:w="12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5"/>
        <w:gridCol w:w="1417"/>
        <w:gridCol w:w="5528"/>
      </w:tblGrid>
      <w:tr w:rsidR="00A80E6D" w14:paraId="1614BD2A" w14:textId="77777777">
        <w:trPr>
          <w:trHeight w:val="240"/>
        </w:trPr>
        <w:tc>
          <w:tcPr>
            <w:tcW w:w="2075" w:type="dxa"/>
            <w:tcBorders>
              <w:top w:val="single" w:sz="18" w:space="0" w:color="000000"/>
              <w:left w:val="single" w:sz="18" w:space="0" w:color="000000"/>
              <w:bottom w:val="single" w:sz="8" w:space="0" w:color="000000"/>
              <w:right w:val="single" w:sz="8" w:space="0" w:color="000000"/>
            </w:tcBorders>
            <w:shd w:val="clear" w:color="auto" w:fill="BFBFBF"/>
          </w:tcPr>
          <w:p w14:paraId="5E7C0D38" w14:textId="77777777" w:rsidR="00A80E6D" w:rsidRDefault="00473CE3">
            <w:pPr>
              <w:rPr>
                <w:b/>
                <w:sz w:val="22"/>
                <w:szCs w:val="22"/>
              </w:rPr>
            </w:pPr>
            <w:r>
              <w:rPr>
                <w:b/>
                <w:sz w:val="22"/>
                <w:szCs w:val="22"/>
              </w:rPr>
              <w:t xml:space="preserve">ekosystém: </w:t>
            </w:r>
          </w:p>
        </w:tc>
        <w:tc>
          <w:tcPr>
            <w:tcW w:w="6945" w:type="dxa"/>
            <w:gridSpan w:val="2"/>
            <w:tcBorders>
              <w:top w:val="single" w:sz="18" w:space="0" w:color="000000"/>
              <w:left w:val="single" w:sz="8" w:space="0" w:color="000000"/>
              <w:bottom w:val="single" w:sz="8" w:space="0" w:color="000000"/>
              <w:right w:val="single" w:sz="18" w:space="0" w:color="000000"/>
            </w:tcBorders>
          </w:tcPr>
          <w:p w14:paraId="58141920" w14:textId="77777777" w:rsidR="00A80E6D" w:rsidRDefault="00473CE3" w:rsidP="00E736D0">
            <w:pPr>
              <w:ind w:right="57"/>
              <w:rPr>
                <w:sz w:val="22"/>
                <w:szCs w:val="22"/>
              </w:rPr>
            </w:pPr>
            <w:r>
              <w:t>V2B Makrofytní vegetace mělkých stojatých vod, porosty s dominantní žebratkou bahenní (</w:t>
            </w:r>
            <w:r>
              <w:rPr>
                <w:i/>
              </w:rPr>
              <w:t>Hottonia palustris</w:t>
            </w:r>
            <w:r>
              <w:t>)</w:t>
            </w:r>
          </w:p>
        </w:tc>
      </w:tr>
      <w:tr w:rsidR="00A80E6D" w14:paraId="31121F3A" w14:textId="77777777">
        <w:trPr>
          <w:trHeight w:val="240"/>
        </w:trPr>
        <w:tc>
          <w:tcPr>
            <w:tcW w:w="2075" w:type="dxa"/>
            <w:tcBorders>
              <w:top w:val="single" w:sz="4" w:space="0" w:color="000000"/>
              <w:left w:val="single" w:sz="18" w:space="0" w:color="000000"/>
              <w:bottom w:val="single" w:sz="4" w:space="0" w:color="000000"/>
              <w:right w:val="single" w:sz="4" w:space="0" w:color="000000"/>
            </w:tcBorders>
            <w:shd w:val="clear" w:color="auto" w:fill="BFBFBF"/>
          </w:tcPr>
          <w:p w14:paraId="34A9B43F" w14:textId="77777777" w:rsidR="00A80E6D" w:rsidRDefault="00473CE3">
            <w:pPr>
              <w:rPr>
                <w:b/>
                <w:sz w:val="22"/>
                <w:szCs w:val="22"/>
              </w:rPr>
            </w:pPr>
            <w:r>
              <w:rPr>
                <w:b/>
                <w:sz w:val="22"/>
                <w:szCs w:val="22"/>
              </w:rPr>
              <w:t>indikátory cílového stavu</w:t>
            </w:r>
          </w:p>
        </w:tc>
        <w:tc>
          <w:tcPr>
            <w:tcW w:w="6945" w:type="dxa"/>
            <w:gridSpan w:val="2"/>
            <w:tcBorders>
              <w:top w:val="single" w:sz="4" w:space="0" w:color="000000"/>
              <w:left w:val="single" w:sz="4" w:space="0" w:color="000000"/>
              <w:bottom w:val="single" w:sz="4" w:space="0" w:color="000000"/>
              <w:right w:val="single" w:sz="18" w:space="0" w:color="000000"/>
            </w:tcBorders>
            <w:shd w:val="clear" w:color="auto" w:fill="BFBFBF"/>
          </w:tcPr>
          <w:p w14:paraId="6D74B35E" w14:textId="77777777" w:rsidR="00A80E6D" w:rsidRDefault="00473CE3" w:rsidP="00E736D0">
            <w:pPr>
              <w:ind w:right="57"/>
              <w:rPr>
                <w:b/>
                <w:sz w:val="22"/>
                <w:szCs w:val="22"/>
              </w:rPr>
            </w:pPr>
            <w:r>
              <w:rPr>
                <w:b/>
                <w:sz w:val="22"/>
                <w:szCs w:val="22"/>
              </w:rPr>
              <w:t>aktuální hodnoty indikátorů a zhodnocení stavu a trendu vývoje ekosystému ve vztahu k provedené péči a působícím vlivům</w:t>
            </w:r>
          </w:p>
        </w:tc>
      </w:tr>
      <w:tr w:rsidR="00A80E6D" w14:paraId="2B39C9E6" w14:textId="77777777">
        <w:trPr>
          <w:trHeight w:val="240"/>
        </w:trPr>
        <w:tc>
          <w:tcPr>
            <w:tcW w:w="2075" w:type="dxa"/>
            <w:vMerge w:val="restart"/>
            <w:tcBorders>
              <w:top w:val="single" w:sz="4" w:space="0" w:color="000000"/>
              <w:left w:val="single" w:sz="18" w:space="0" w:color="000000"/>
              <w:right w:val="single" w:sz="4" w:space="0" w:color="000000"/>
            </w:tcBorders>
          </w:tcPr>
          <w:p w14:paraId="1F44B423" w14:textId="77777777" w:rsidR="00A80E6D" w:rsidRDefault="00473CE3">
            <w:pPr>
              <w:rPr>
                <w:sz w:val="22"/>
                <w:szCs w:val="22"/>
              </w:rPr>
            </w:pPr>
            <w:r>
              <w:rPr>
                <w:sz w:val="22"/>
                <w:szCs w:val="22"/>
              </w:rPr>
              <w:t>rozloha ekosystému (min. 0,1 ha)</w:t>
            </w:r>
          </w:p>
          <w:p w14:paraId="29BF61CE" w14:textId="77777777" w:rsidR="00A80E6D" w:rsidRDefault="00A80E6D">
            <w:pPr>
              <w:rPr>
                <w:sz w:val="22"/>
                <w:szCs w:val="22"/>
              </w:rPr>
            </w:pPr>
          </w:p>
        </w:tc>
        <w:tc>
          <w:tcPr>
            <w:tcW w:w="6945" w:type="dxa"/>
            <w:gridSpan w:val="2"/>
            <w:tcBorders>
              <w:top w:val="single" w:sz="4" w:space="0" w:color="000000"/>
              <w:left w:val="single" w:sz="4" w:space="0" w:color="000000"/>
              <w:bottom w:val="single" w:sz="4" w:space="0" w:color="000000"/>
              <w:right w:val="single" w:sz="18" w:space="0" w:color="000000"/>
            </w:tcBorders>
          </w:tcPr>
          <w:p w14:paraId="2E17F36E" w14:textId="77777777" w:rsidR="00A80E6D" w:rsidRDefault="00473CE3" w:rsidP="00E736D0">
            <w:pPr>
              <w:ind w:right="57"/>
              <w:jc w:val="both"/>
              <w:rPr>
                <w:sz w:val="22"/>
                <w:szCs w:val="22"/>
              </w:rPr>
            </w:pPr>
            <w:r>
              <w:rPr>
                <w:sz w:val="22"/>
                <w:szCs w:val="22"/>
              </w:rPr>
              <w:t xml:space="preserve">Rozloha biotopu byla kvantitativně odhadnuta na 0,112 ha. V rámci aktualizace VMB (Duchoslav 2009) byla rozloha biotopu kvantitativně odhadnuta na 0,021 ha. Z porovnání dat vyplývá velké zvýšení rozlohy biotopu, což je způsobeno jinou metodou sběru dat. </w:t>
            </w:r>
          </w:p>
          <w:p w14:paraId="67E28366" w14:textId="77777777" w:rsidR="00A80E6D" w:rsidRDefault="00473CE3" w:rsidP="00E736D0">
            <w:pPr>
              <w:ind w:right="57"/>
              <w:jc w:val="both"/>
              <w:rPr>
                <w:sz w:val="22"/>
                <w:szCs w:val="22"/>
              </w:rPr>
            </w:pPr>
            <w:r>
              <w:rPr>
                <w:sz w:val="22"/>
                <w:szCs w:val="22"/>
              </w:rPr>
              <w:t xml:space="preserve">V minulosti byl výskyt žebratky bahenní dokladován z tůní: Izákova, Upolínová a Jelito (Rybka 2001). V současnosti se druh hojně vyskytuje v tůních Chobot, Esíčko, Izákově, Rákosové (a v ochranném pásmu v Kuželově tůni). Neexistují data pro kvantitativní zhodnocení změny rozlohy biotopu. Ze subjektivního pohledu lze konstatovat, že vegetace je na ústupu v důsledku vysokého stupně zazemnění některých tůní a především z důvodu velkého zarůstání tůní vrbou popelavou. </w:t>
            </w:r>
          </w:p>
          <w:p w14:paraId="77D7C1FC" w14:textId="77777777" w:rsidR="00A80E6D" w:rsidRDefault="00473CE3" w:rsidP="009776F5">
            <w:pPr>
              <w:ind w:right="57"/>
              <w:jc w:val="both"/>
              <w:rPr>
                <w:sz w:val="22"/>
                <w:szCs w:val="22"/>
              </w:rPr>
            </w:pPr>
            <w:r>
              <w:rPr>
                <w:sz w:val="22"/>
                <w:szCs w:val="22"/>
              </w:rPr>
              <w:t>Vhodné by bylo vyřezáním vrbin a odba</w:t>
            </w:r>
            <w:r w:rsidR="00100186">
              <w:rPr>
                <w:sz w:val="22"/>
                <w:szCs w:val="22"/>
              </w:rPr>
              <w:t>hněním stávajících tůní obnovit</w:t>
            </w:r>
            <w:r>
              <w:rPr>
                <w:sz w:val="22"/>
                <w:szCs w:val="22"/>
              </w:rPr>
              <w:t xml:space="preserve"> na lokalitě tůně v raně sukcesním stádiu, čímž by byl do budoucnosti vytvořen potenciál pro uchycení této vegetace. Zároveň je nutné eliminovat rozrůstání rákosin či vysokých ostřic a mokřadních vrbin do stávajících tůní.</w:t>
            </w:r>
          </w:p>
        </w:tc>
      </w:tr>
      <w:tr w:rsidR="00A80E6D" w14:paraId="4CFA144F" w14:textId="77777777">
        <w:trPr>
          <w:trHeight w:val="240"/>
        </w:trPr>
        <w:tc>
          <w:tcPr>
            <w:tcW w:w="2075" w:type="dxa"/>
            <w:vMerge/>
            <w:tcBorders>
              <w:top w:val="single" w:sz="4" w:space="0" w:color="000000"/>
              <w:left w:val="single" w:sz="18" w:space="0" w:color="000000"/>
              <w:right w:val="single" w:sz="4" w:space="0" w:color="000000"/>
            </w:tcBorders>
          </w:tcPr>
          <w:p w14:paraId="63033F04"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0E955AB7" w14:textId="77777777" w:rsidR="00A80E6D" w:rsidRDefault="00473CE3" w:rsidP="00E736D0">
            <w:pPr>
              <w:ind w:right="57"/>
              <w:rPr>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12C5E54A" w14:textId="77777777" w:rsidR="00A80E6D" w:rsidRDefault="00473CE3" w:rsidP="00E736D0">
            <w:pPr>
              <w:ind w:right="57"/>
              <w:jc w:val="center"/>
              <w:rPr>
                <w:sz w:val="22"/>
                <w:szCs w:val="22"/>
              </w:rPr>
            </w:pPr>
            <w:r>
              <w:rPr>
                <w:sz w:val="22"/>
                <w:szCs w:val="22"/>
              </w:rPr>
              <w:t xml:space="preserve">dobrý </w:t>
            </w:r>
          </w:p>
        </w:tc>
      </w:tr>
      <w:tr w:rsidR="00A80E6D" w14:paraId="6544AEAE" w14:textId="77777777">
        <w:trPr>
          <w:trHeight w:val="240"/>
        </w:trPr>
        <w:tc>
          <w:tcPr>
            <w:tcW w:w="2075" w:type="dxa"/>
            <w:vMerge/>
            <w:tcBorders>
              <w:top w:val="single" w:sz="4" w:space="0" w:color="000000"/>
              <w:left w:val="single" w:sz="18" w:space="0" w:color="000000"/>
              <w:right w:val="single" w:sz="4" w:space="0" w:color="000000"/>
            </w:tcBorders>
          </w:tcPr>
          <w:p w14:paraId="30E9FF08"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right w:val="single" w:sz="4" w:space="0" w:color="000000"/>
            </w:tcBorders>
          </w:tcPr>
          <w:p w14:paraId="1BE991B4" w14:textId="77777777" w:rsidR="00A80E6D" w:rsidRDefault="00473CE3" w:rsidP="00E736D0">
            <w:pPr>
              <w:ind w:right="57"/>
              <w:rPr>
                <w:sz w:val="22"/>
                <w:szCs w:val="22"/>
              </w:rPr>
            </w:pPr>
            <w:r>
              <w:rPr>
                <w:b/>
                <w:sz w:val="22"/>
                <w:szCs w:val="22"/>
              </w:rPr>
              <w:t>trend vývoje:</w:t>
            </w:r>
          </w:p>
        </w:tc>
        <w:tc>
          <w:tcPr>
            <w:tcW w:w="5528" w:type="dxa"/>
            <w:tcBorders>
              <w:top w:val="single" w:sz="8" w:space="0" w:color="000000"/>
              <w:left w:val="single" w:sz="4" w:space="0" w:color="000000"/>
              <w:bottom w:val="single" w:sz="8" w:space="0" w:color="000000"/>
              <w:right w:val="single" w:sz="18" w:space="0" w:color="000000"/>
            </w:tcBorders>
          </w:tcPr>
          <w:p w14:paraId="6A8757EA" w14:textId="77777777" w:rsidR="00A80E6D" w:rsidRDefault="00473CE3" w:rsidP="00E736D0">
            <w:pPr>
              <w:ind w:right="57"/>
              <w:jc w:val="center"/>
              <w:rPr>
                <w:sz w:val="22"/>
                <w:szCs w:val="22"/>
              </w:rPr>
            </w:pPr>
            <w:r>
              <w:rPr>
                <w:sz w:val="22"/>
                <w:szCs w:val="22"/>
              </w:rPr>
              <w:t>neznámý</w:t>
            </w:r>
          </w:p>
        </w:tc>
      </w:tr>
      <w:tr w:rsidR="00A80E6D" w14:paraId="7B2A63F5" w14:textId="77777777" w:rsidTr="0080215D">
        <w:trPr>
          <w:trHeight w:val="240"/>
        </w:trPr>
        <w:tc>
          <w:tcPr>
            <w:tcW w:w="2075" w:type="dxa"/>
            <w:vMerge w:val="restart"/>
            <w:tcBorders>
              <w:left w:val="single" w:sz="18" w:space="0" w:color="000000"/>
              <w:bottom w:val="single" w:sz="18" w:space="0" w:color="000000"/>
              <w:right w:val="single" w:sz="4" w:space="0" w:color="000000"/>
            </w:tcBorders>
          </w:tcPr>
          <w:p w14:paraId="16EE4106" w14:textId="77777777" w:rsidR="00A80E6D" w:rsidRDefault="00473CE3">
            <w:pPr>
              <w:widowControl w:val="0"/>
            </w:pPr>
            <w:r>
              <w:t>rozloha mokřadních vrbin max. 40 %</w:t>
            </w:r>
          </w:p>
        </w:tc>
        <w:tc>
          <w:tcPr>
            <w:tcW w:w="6945" w:type="dxa"/>
            <w:gridSpan w:val="2"/>
            <w:tcBorders>
              <w:left w:val="single" w:sz="4" w:space="0" w:color="000000"/>
              <w:bottom w:val="single" w:sz="8" w:space="0" w:color="000000"/>
              <w:right w:val="single" w:sz="18" w:space="0" w:color="000000"/>
            </w:tcBorders>
          </w:tcPr>
          <w:p w14:paraId="4D4147AA" w14:textId="77777777" w:rsidR="00A80E6D" w:rsidRDefault="00473CE3" w:rsidP="00E736D0">
            <w:pPr>
              <w:ind w:right="57"/>
              <w:rPr>
                <w:sz w:val="22"/>
                <w:szCs w:val="22"/>
              </w:rPr>
            </w:pPr>
            <w:r>
              <w:rPr>
                <w:sz w:val="22"/>
                <w:szCs w:val="22"/>
              </w:rPr>
              <w:t>V roce 2019 činila plocha polykormonů vrby popelavé cca 75</w:t>
            </w:r>
            <w:r w:rsidR="009776F5">
              <w:rPr>
                <w:sz w:val="22"/>
                <w:szCs w:val="22"/>
              </w:rPr>
              <w:t xml:space="preserve"> </w:t>
            </w:r>
            <w:r>
              <w:rPr>
                <w:sz w:val="22"/>
                <w:szCs w:val="22"/>
              </w:rPr>
              <w:t>%.</w:t>
            </w:r>
          </w:p>
          <w:p w14:paraId="5C671F58" w14:textId="77777777" w:rsidR="00A80E6D" w:rsidRDefault="00473CE3" w:rsidP="00E736D0">
            <w:pPr>
              <w:ind w:right="57"/>
              <w:rPr>
                <w:sz w:val="22"/>
                <w:szCs w:val="22"/>
              </w:rPr>
            </w:pPr>
            <w:r>
              <w:rPr>
                <w:sz w:val="22"/>
                <w:szCs w:val="22"/>
              </w:rPr>
              <w:t>Nutné je vyřezat polykormony vrby popelavé.</w:t>
            </w:r>
          </w:p>
        </w:tc>
      </w:tr>
      <w:tr w:rsidR="00A80E6D" w14:paraId="0A8EAB9C" w14:textId="77777777">
        <w:trPr>
          <w:trHeight w:val="240"/>
        </w:trPr>
        <w:tc>
          <w:tcPr>
            <w:tcW w:w="2075" w:type="dxa"/>
            <w:vMerge/>
            <w:tcBorders>
              <w:left w:val="single" w:sz="18" w:space="0" w:color="000000"/>
              <w:bottom w:val="single" w:sz="18" w:space="0" w:color="000000"/>
              <w:right w:val="single" w:sz="4" w:space="0" w:color="000000"/>
            </w:tcBorders>
          </w:tcPr>
          <w:p w14:paraId="2449AAE9"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392E7EB1" w14:textId="77777777" w:rsidR="00A80E6D" w:rsidRDefault="00473CE3" w:rsidP="00E736D0">
            <w:pPr>
              <w:ind w:right="57"/>
              <w:rPr>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47BF222B" w14:textId="77777777" w:rsidR="00A80E6D" w:rsidRDefault="00473CE3" w:rsidP="00E736D0">
            <w:pPr>
              <w:ind w:right="57"/>
              <w:jc w:val="center"/>
              <w:rPr>
                <w:sz w:val="22"/>
                <w:szCs w:val="22"/>
              </w:rPr>
            </w:pPr>
            <w:r>
              <w:rPr>
                <w:sz w:val="22"/>
                <w:szCs w:val="22"/>
              </w:rPr>
              <w:t>zhoršený</w:t>
            </w:r>
          </w:p>
        </w:tc>
      </w:tr>
      <w:tr w:rsidR="00A80E6D" w14:paraId="3CA0DA4B" w14:textId="77777777" w:rsidTr="0080215D">
        <w:trPr>
          <w:trHeight w:val="240"/>
        </w:trPr>
        <w:tc>
          <w:tcPr>
            <w:tcW w:w="2075" w:type="dxa"/>
            <w:vMerge/>
            <w:tcBorders>
              <w:left w:val="single" w:sz="18" w:space="0" w:color="000000"/>
              <w:right w:val="single" w:sz="4" w:space="0" w:color="000000"/>
            </w:tcBorders>
          </w:tcPr>
          <w:p w14:paraId="1E5A26F0" w14:textId="77777777" w:rsidR="00A80E6D" w:rsidRDefault="00A80E6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2" w:space="0" w:color="000000"/>
              <w:right w:val="single" w:sz="4" w:space="0" w:color="000000"/>
            </w:tcBorders>
          </w:tcPr>
          <w:p w14:paraId="03947F90" w14:textId="77777777" w:rsidR="00A80E6D" w:rsidRDefault="00473CE3" w:rsidP="00E736D0">
            <w:pPr>
              <w:ind w:right="57"/>
              <w:rPr>
                <w:sz w:val="22"/>
                <w:szCs w:val="22"/>
              </w:rPr>
            </w:pPr>
            <w:r>
              <w:rPr>
                <w:b/>
                <w:sz w:val="22"/>
                <w:szCs w:val="22"/>
              </w:rPr>
              <w:t>trend vývoje:</w:t>
            </w:r>
          </w:p>
        </w:tc>
        <w:tc>
          <w:tcPr>
            <w:tcW w:w="5528" w:type="dxa"/>
            <w:tcBorders>
              <w:top w:val="single" w:sz="8" w:space="0" w:color="000000"/>
              <w:left w:val="single" w:sz="4" w:space="0" w:color="000000"/>
              <w:bottom w:val="single" w:sz="12" w:space="0" w:color="000000"/>
              <w:right w:val="single" w:sz="18" w:space="0" w:color="000000"/>
            </w:tcBorders>
          </w:tcPr>
          <w:p w14:paraId="72EE5787" w14:textId="77777777" w:rsidR="00A80E6D" w:rsidRDefault="00473CE3" w:rsidP="00E736D0">
            <w:pPr>
              <w:ind w:right="57"/>
              <w:jc w:val="center"/>
              <w:rPr>
                <w:sz w:val="22"/>
                <w:szCs w:val="22"/>
              </w:rPr>
            </w:pPr>
            <w:r>
              <w:rPr>
                <w:sz w:val="22"/>
                <w:szCs w:val="22"/>
              </w:rPr>
              <w:t>zhoršující se</w:t>
            </w:r>
          </w:p>
        </w:tc>
      </w:tr>
      <w:tr w:rsidR="0080215D" w14:paraId="56FEF7AC" w14:textId="77777777" w:rsidTr="0080215D">
        <w:trPr>
          <w:trHeight w:val="240"/>
        </w:trPr>
        <w:tc>
          <w:tcPr>
            <w:tcW w:w="2075" w:type="dxa"/>
            <w:vMerge w:val="restart"/>
            <w:tcBorders>
              <w:left w:val="single" w:sz="18" w:space="0" w:color="000000"/>
              <w:right w:val="single" w:sz="4" w:space="0" w:color="000000"/>
            </w:tcBorders>
          </w:tcPr>
          <w:p w14:paraId="01E339A7" w14:textId="77777777" w:rsidR="0080215D" w:rsidRDefault="0080215D" w:rsidP="00883988">
            <w:pPr>
              <w:widowControl w:val="0"/>
              <w:pBdr>
                <w:top w:val="nil"/>
                <w:left w:val="nil"/>
                <w:bottom w:val="nil"/>
                <w:right w:val="nil"/>
                <w:between w:val="nil"/>
              </w:pBdr>
              <w:spacing w:line="276" w:lineRule="auto"/>
              <w:rPr>
                <w:sz w:val="22"/>
                <w:szCs w:val="22"/>
              </w:rPr>
            </w:pPr>
            <w:r>
              <w:rPr>
                <w:sz w:val="22"/>
                <w:szCs w:val="22"/>
              </w:rPr>
              <w:t>výskyt žebratky bahenní (</w:t>
            </w:r>
            <w:r>
              <w:rPr>
                <w:i/>
                <w:sz w:val="22"/>
                <w:szCs w:val="22"/>
              </w:rPr>
              <w:t>Hottonia palustris</w:t>
            </w:r>
            <w:r>
              <w:rPr>
                <w:sz w:val="22"/>
                <w:szCs w:val="22"/>
              </w:rPr>
              <w:t>) min na 50</w:t>
            </w:r>
            <w:r w:rsidR="00883988">
              <w:rPr>
                <w:sz w:val="22"/>
                <w:szCs w:val="22"/>
              </w:rPr>
              <w:t> </w:t>
            </w:r>
            <w:r>
              <w:rPr>
                <w:sz w:val="22"/>
                <w:szCs w:val="22"/>
              </w:rPr>
              <w:t>% rozlohy biotopu</w:t>
            </w:r>
          </w:p>
        </w:tc>
        <w:tc>
          <w:tcPr>
            <w:tcW w:w="6945" w:type="dxa"/>
            <w:gridSpan w:val="2"/>
            <w:tcBorders>
              <w:top w:val="single" w:sz="12" w:space="0" w:color="000000"/>
              <w:left w:val="single" w:sz="4" w:space="0" w:color="000000"/>
              <w:bottom w:val="single" w:sz="4" w:space="0" w:color="000000"/>
              <w:right w:val="single" w:sz="18" w:space="0" w:color="000000"/>
            </w:tcBorders>
          </w:tcPr>
          <w:p w14:paraId="05277D4F" w14:textId="77777777" w:rsidR="0080215D" w:rsidRDefault="0080215D" w:rsidP="00883988">
            <w:pPr>
              <w:ind w:right="57"/>
              <w:jc w:val="both"/>
              <w:rPr>
                <w:sz w:val="22"/>
                <w:szCs w:val="22"/>
              </w:rPr>
            </w:pPr>
            <w:r>
              <w:rPr>
                <w:sz w:val="22"/>
                <w:szCs w:val="22"/>
              </w:rPr>
              <w:t>V roce 2019 byla pokryvnost žebratky bahenní (</w:t>
            </w:r>
            <w:r w:rsidRPr="00883988">
              <w:rPr>
                <w:i/>
                <w:sz w:val="22"/>
                <w:szCs w:val="22"/>
              </w:rPr>
              <w:t>Hottonia pa</w:t>
            </w:r>
            <w:r w:rsidR="00883988" w:rsidRPr="00883988">
              <w:rPr>
                <w:i/>
                <w:sz w:val="22"/>
                <w:szCs w:val="22"/>
              </w:rPr>
              <w:t>lustris</w:t>
            </w:r>
            <w:r w:rsidR="00883988">
              <w:rPr>
                <w:sz w:val="22"/>
                <w:szCs w:val="22"/>
              </w:rPr>
              <w:t>) v biotopu v rozmezí 75</w:t>
            </w:r>
            <w:r w:rsidR="00883988">
              <w:rPr>
                <w:color w:val="000000"/>
                <w:sz w:val="22"/>
                <w:szCs w:val="22"/>
              </w:rPr>
              <w:t>–</w:t>
            </w:r>
            <w:r>
              <w:rPr>
                <w:sz w:val="22"/>
                <w:szCs w:val="22"/>
              </w:rPr>
              <w:t>90</w:t>
            </w:r>
            <w:r w:rsidR="00883988">
              <w:rPr>
                <w:sz w:val="22"/>
                <w:szCs w:val="22"/>
              </w:rPr>
              <w:t xml:space="preserve"> </w:t>
            </w:r>
            <w:r>
              <w:rPr>
                <w:sz w:val="22"/>
                <w:szCs w:val="22"/>
              </w:rPr>
              <w:t>%</w:t>
            </w:r>
          </w:p>
        </w:tc>
      </w:tr>
      <w:tr w:rsidR="0080215D" w14:paraId="76E2A816" w14:textId="77777777" w:rsidTr="0080215D">
        <w:trPr>
          <w:trHeight w:val="240"/>
        </w:trPr>
        <w:tc>
          <w:tcPr>
            <w:tcW w:w="2075" w:type="dxa"/>
            <w:vMerge/>
            <w:tcBorders>
              <w:left w:val="single" w:sz="18" w:space="0" w:color="000000"/>
              <w:right w:val="single" w:sz="4" w:space="0" w:color="000000"/>
            </w:tcBorders>
          </w:tcPr>
          <w:p w14:paraId="0E706642" w14:textId="77777777" w:rsidR="0080215D" w:rsidRDefault="0080215D" w:rsidP="0080215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090FA1EF" w14:textId="77777777" w:rsidR="0080215D" w:rsidRDefault="0080215D" w:rsidP="0080215D">
            <w:pPr>
              <w:ind w:right="57"/>
              <w:rPr>
                <w:b/>
                <w:sz w:val="22"/>
                <w:szCs w:val="22"/>
              </w:rPr>
            </w:pPr>
            <w:r>
              <w:rPr>
                <w:b/>
                <w:sz w:val="22"/>
                <w:szCs w:val="22"/>
              </w:rPr>
              <w:t>stav:</w:t>
            </w:r>
          </w:p>
        </w:tc>
        <w:tc>
          <w:tcPr>
            <w:tcW w:w="5528" w:type="dxa"/>
            <w:tcBorders>
              <w:top w:val="single" w:sz="8" w:space="0" w:color="000000"/>
              <w:left w:val="single" w:sz="4" w:space="0" w:color="000000"/>
              <w:bottom w:val="single" w:sz="8" w:space="0" w:color="000000"/>
              <w:right w:val="single" w:sz="18" w:space="0" w:color="000000"/>
            </w:tcBorders>
          </w:tcPr>
          <w:p w14:paraId="37C40AE4" w14:textId="77777777" w:rsidR="0080215D" w:rsidRDefault="0080215D" w:rsidP="0080215D">
            <w:pPr>
              <w:ind w:right="57"/>
              <w:jc w:val="center"/>
              <w:rPr>
                <w:sz w:val="22"/>
                <w:szCs w:val="22"/>
              </w:rPr>
            </w:pPr>
            <w:r>
              <w:rPr>
                <w:sz w:val="22"/>
                <w:szCs w:val="22"/>
              </w:rPr>
              <w:t xml:space="preserve">dobrý </w:t>
            </w:r>
          </w:p>
        </w:tc>
      </w:tr>
      <w:tr w:rsidR="0080215D" w14:paraId="7F867312" w14:textId="77777777">
        <w:trPr>
          <w:trHeight w:val="240"/>
        </w:trPr>
        <w:tc>
          <w:tcPr>
            <w:tcW w:w="2075" w:type="dxa"/>
            <w:vMerge/>
            <w:tcBorders>
              <w:left w:val="single" w:sz="18" w:space="0" w:color="000000"/>
              <w:bottom w:val="single" w:sz="18" w:space="0" w:color="000000"/>
              <w:right w:val="single" w:sz="4" w:space="0" w:color="000000"/>
            </w:tcBorders>
          </w:tcPr>
          <w:p w14:paraId="70575D55" w14:textId="77777777" w:rsidR="0080215D" w:rsidRDefault="0080215D" w:rsidP="0080215D">
            <w:pPr>
              <w:widowControl w:val="0"/>
              <w:pBdr>
                <w:top w:val="nil"/>
                <w:left w:val="nil"/>
                <w:bottom w:val="nil"/>
                <w:right w:val="nil"/>
                <w:between w:val="nil"/>
              </w:pBdr>
              <w:spacing w:line="276" w:lineRule="auto"/>
              <w:rPr>
                <w:sz w:val="22"/>
                <w:szCs w:val="22"/>
              </w:rPr>
            </w:pPr>
          </w:p>
        </w:tc>
        <w:tc>
          <w:tcPr>
            <w:tcW w:w="1417" w:type="dxa"/>
            <w:tcBorders>
              <w:top w:val="single" w:sz="4" w:space="0" w:color="000000"/>
              <w:left w:val="single" w:sz="4" w:space="0" w:color="000000"/>
              <w:bottom w:val="single" w:sz="18" w:space="0" w:color="000000"/>
              <w:right w:val="single" w:sz="4" w:space="0" w:color="000000"/>
            </w:tcBorders>
          </w:tcPr>
          <w:p w14:paraId="62A48422" w14:textId="77777777" w:rsidR="0080215D" w:rsidRDefault="0080215D" w:rsidP="0080215D">
            <w:pPr>
              <w:ind w:right="57"/>
              <w:rPr>
                <w:b/>
                <w:sz w:val="22"/>
                <w:szCs w:val="22"/>
              </w:rPr>
            </w:pPr>
            <w:r>
              <w:rPr>
                <w:b/>
                <w:sz w:val="22"/>
                <w:szCs w:val="22"/>
              </w:rPr>
              <w:t>trend vývoje:</w:t>
            </w:r>
          </w:p>
        </w:tc>
        <w:tc>
          <w:tcPr>
            <w:tcW w:w="5528" w:type="dxa"/>
            <w:tcBorders>
              <w:top w:val="single" w:sz="8" w:space="0" w:color="000000"/>
              <w:left w:val="single" w:sz="4" w:space="0" w:color="000000"/>
              <w:bottom w:val="single" w:sz="18" w:space="0" w:color="000000"/>
              <w:right w:val="single" w:sz="18" w:space="0" w:color="000000"/>
            </w:tcBorders>
          </w:tcPr>
          <w:p w14:paraId="5C6DE8BD" w14:textId="77777777" w:rsidR="0080215D" w:rsidRDefault="0080215D" w:rsidP="0080215D">
            <w:pPr>
              <w:ind w:right="57"/>
              <w:jc w:val="center"/>
              <w:rPr>
                <w:sz w:val="22"/>
                <w:szCs w:val="22"/>
              </w:rPr>
            </w:pPr>
            <w:r>
              <w:rPr>
                <w:sz w:val="22"/>
                <w:szCs w:val="22"/>
              </w:rPr>
              <w:t>setrvalý</w:t>
            </w:r>
          </w:p>
        </w:tc>
      </w:tr>
    </w:tbl>
    <w:p w14:paraId="63F986A1" w14:textId="77777777" w:rsidR="00A80E6D" w:rsidRDefault="00A80E6D">
      <w:pPr>
        <w:jc w:val="both"/>
      </w:pPr>
    </w:p>
    <w:p w14:paraId="76AEA986" w14:textId="77777777" w:rsidR="00A80E6D" w:rsidRDefault="00473CE3">
      <w:pPr>
        <w:rPr>
          <w:b/>
        </w:rPr>
      </w:pPr>
      <w:r>
        <w:rPr>
          <w:b/>
        </w:rPr>
        <w:lastRenderedPageBreak/>
        <w:t>B. druhy</w:t>
      </w:r>
    </w:p>
    <w:p w14:paraId="25AA6E1F" w14:textId="77777777" w:rsidR="004839FA" w:rsidRDefault="004839FA">
      <w:pPr>
        <w:rPr>
          <w:b/>
        </w:rPr>
      </w:pPr>
    </w:p>
    <w:tbl>
      <w:tblPr>
        <w:tblStyle w:val="16"/>
        <w:tblW w:w="9015" w:type="dxa"/>
        <w:tblInd w:w="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0"/>
        <w:gridCol w:w="1560"/>
        <w:gridCol w:w="5385"/>
      </w:tblGrid>
      <w:tr w:rsidR="004839FA" w14:paraId="25BFD0F7" w14:textId="77777777" w:rsidTr="00353B9C">
        <w:trPr>
          <w:trHeight w:val="380"/>
        </w:trPr>
        <w:tc>
          <w:tcPr>
            <w:tcW w:w="2070" w:type="dxa"/>
            <w:tcBorders>
              <w:top w:val="single" w:sz="18" w:space="0" w:color="000000"/>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164F593B" w14:textId="77777777" w:rsidR="004839FA" w:rsidRDefault="004839FA" w:rsidP="00353B9C">
            <w:pPr>
              <w:ind w:left="56" w:right="56"/>
              <w:jc w:val="both"/>
              <w:rPr>
                <w:b/>
                <w:sz w:val="22"/>
                <w:szCs w:val="22"/>
              </w:rPr>
            </w:pPr>
            <w:r>
              <w:rPr>
                <w:b/>
                <w:sz w:val="22"/>
                <w:szCs w:val="22"/>
              </w:rPr>
              <w:t>druh:</w:t>
            </w:r>
          </w:p>
        </w:tc>
        <w:tc>
          <w:tcPr>
            <w:tcW w:w="6945" w:type="dxa"/>
            <w:gridSpan w:val="2"/>
            <w:tcBorders>
              <w:top w:val="single" w:sz="18" w:space="0" w:color="000000"/>
              <w:bottom w:val="single" w:sz="8" w:space="0" w:color="000000"/>
              <w:right w:val="single" w:sz="18" w:space="0" w:color="000000"/>
            </w:tcBorders>
            <w:tcMar>
              <w:top w:w="0" w:type="dxa"/>
              <w:left w:w="0" w:type="dxa"/>
              <w:bottom w:w="0" w:type="dxa"/>
              <w:right w:w="0" w:type="dxa"/>
            </w:tcMar>
          </w:tcPr>
          <w:p w14:paraId="7D1EE839" w14:textId="77777777" w:rsidR="004839FA" w:rsidRDefault="004839FA" w:rsidP="004839FA">
            <w:pPr>
              <w:ind w:left="57" w:right="57"/>
              <w:rPr>
                <w:sz w:val="22"/>
                <w:szCs w:val="22"/>
              </w:rPr>
            </w:pPr>
            <w:r>
              <w:rPr>
                <w:sz w:val="22"/>
                <w:szCs w:val="22"/>
              </w:rPr>
              <w:t>hrášník zobcovitý (</w:t>
            </w:r>
            <w:r>
              <w:rPr>
                <w:i/>
                <w:sz w:val="22"/>
                <w:szCs w:val="22"/>
              </w:rPr>
              <w:t>Lynceus brachyurus</w:t>
            </w:r>
            <w:r>
              <w:rPr>
                <w:sz w:val="22"/>
                <w:szCs w:val="22"/>
              </w:rPr>
              <w:t>)</w:t>
            </w:r>
          </w:p>
        </w:tc>
      </w:tr>
      <w:tr w:rsidR="004839FA" w14:paraId="4A43A6C5" w14:textId="77777777" w:rsidTr="00353B9C">
        <w:trPr>
          <w:trHeight w:val="660"/>
        </w:trPr>
        <w:tc>
          <w:tcPr>
            <w:tcW w:w="2070" w:type="dxa"/>
            <w:tcBorders>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4AC049C1" w14:textId="77777777" w:rsidR="004839FA" w:rsidRDefault="004839FA" w:rsidP="00353B9C">
            <w:pPr>
              <w:ind w:left="56" w:right="56"/>
              <w:jc w:val="both"/>
              <w:rPr>
                <w:b/>
                <w:sz w:val="22"/>
                <w:szCs w:val="22"/>
              </w:rPr>
            </w:pPr>
            <w:r>
              <w:rPr>
                <w:b/>
                <w:sz w:val="22"/>
                <w:szCs w:val="22"/>
              </w:rPr>
              <w:t>indikátory cílového stavu</w:t>
            </w:r>
          </w:p>
        </w:tc>
        <w:tc>
          <w:tcPr>
            <w:tcW w:w="6945" w:type="dxa"/>
            <w:gridSpan w:val="2"/>
            <w:tcBorders>
              <w:bottom w:val="single" w:sz="8" w:space="0" w:color="000000"/>
              <w:right w:val="single" w:sz="18" w:space="0" w:color="000000"/>
            </w:tcBorders>
            <w:shd w:val="clear" w:color="auto" w:fill="BFBFBF"/>
            <w:tcMar>
              <w:top w:w="0" w:type="dxa"/>
              <w:left w:w="0" w:type="dxa"/>
              <w:bottom w:w="0" w:type="dxa"/>
              <w:right w:w="0" w:type="dxa"/>
            </w:tcMar>
          </w:tcPr>
          <w:p w14:paraId="4DDA4987" w14:textId="77777777" w:rsidR="004839FA" w:rsidRDefault="004839FA" w:rsidP="00353B9C">
            <w:pPr>
              <w:ind w:left="57" w:right="57"/>
              <w:rPr>
                <w:b/>
                <w:sz w:val="22"/>
                <w:szCs w:val="22"/>
              </w:rPr>
            </w:pPr>
            <w:r>
              <w:rPr>
                <w:b/>
                <w:sz w:val="22"/>
                <w:szCs w:val="22"/>
              </w:rPr>
              <w:t>aktuální hodnoty indikátorů a zhodnocení stavu a trendu vývoje druhu ve vztahu k provedené péči a působícím vlivům</w:t>
            </w:r>
          </w:p>
        </w:tc>
      </w:tr>
      <w:tr w:rsidR="004839FA" w14:paraId="3E43AFE4" w14:textId="77777777" w:rsidTr="004839FA">
        <w:trPr>
          <w:trHeight w:val="901"/>
        </w:trPr>
        <w:tc>
          <w:tcPr>
            <w:tcW w:w="2070" w:type="dxa"/>
            <w:vMerge w:val="restart"/>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2061AE88" w14:textId="298DE102" w:rsidR="004839FA" w:rsidRDefault="005C611E" w:rsidP="00397A6D">
            <w:pPr>
              <w:ind w:left="56" w:right="56"/>
              <w:rPr>
                <w:sz w:val="22"/>
                <w:szCs w:val="22"/>
              </w:rPr>
            </w:pPr>
            <w:r w:rsidRPr="005C611E">
              <w:rPr>
                <w:sz w:val="22"/>
                <w:szCs w:val="22"/>
              </w:rPr>
              <w:t>potvrzení přítomnosti druhu ve Škeblovkové tůni</w:t>
            </w:r>
          </w:p>
        </w:tc>
        <w:tc>
          <w:tcPr>
            <w:tcW w:w="6945" w:type="dxa"/>
            <w:gridSpan w:val="2"/>
            <w:tcBorders>
              <w:bottom w:val="single" w:sz="8" w:space="0" w:color="000000"/>
              <w:right w:val="single" w:sz="18" w:space="0" w:color="000000"/>
            </w:tcBorders>
            <w:shd w:val="clear" w:color="auto" w:fill="auto"/>
            <w:tcMar>
              <w:top w:w="0" w:type="dxa"/>
              <w:left w:w="0" w:type="dxa"/>
              <w:bottom w:w="0" w:type="dxa"/>
              <w:right w:w="0" w:type="dxa"/>
            </w:tcMar>
          </w:tcPr>
          <w:p w14:paraId="5E715E83" w14:textId="22F14E15" w:rsidR="004839FA" w:rsidRDefault="004839FA" w:rsidP="00B27776">
            <w:pPr>
              <w:ind w:left="57" w:right="57"/>
              <w:jc w:val="both"/>
              <w:rPr>
                <w:sz w:val="22"/>
                <w:szCs w:val="22"/>
              </w:rPr>
            </w:pPr>
            <w:r>
              <w:rPr>
                <w:color w:val="000000"/>
                <w:sz w:val="22"/>
                <w:szCs w:val="22"/>
              </w:rPr>
              <w:t>Přítomnost ověřována nepravidelně od objevení v roce 1979</w:t>
            </w:r>
            <w:r w:rsidR="00E63006">
              <w:rPr>
                <w:color w:val="000000"/>
                <w:sz w:val="22"/>
                <w:szCs w:val="22"/>
              </w:rPr>
              <w:t>, naposledy v roce 2020</w:t>
            </w:r>
            <w:r>
              <w:rPr>
                <w:color w:val="000000"/>
                <w:sz w:val="22"/>
                <w:szCs w:val="22"/>
              </w:rPr>
              <w:t xml:space="preserve"> (</w:t>
            </w:r>
            <w:r w:rsidR="00B27776">
              <w:rPr>
                <w:color w:val="000000"/>
                <w:sz w:val="22"/>
                <w:szCs w:val="22"/>
              </w:rPr>
              <w:t>AOPK 2020, Merta 2016, Merta in verb.</w:t>
            </w:r>
            <w:r w:rsidR="00E63006">
              <w:rPr>
                <w:color w:val="000000"/>
                <w:sz w:val="22"/>
                <w:szCs w:val="22"/>
              </w:rPr>
              <w:t xml:space="preserve"> 2020</w:t>
            </w:r>
            <w:r>
              <w:rPr>
                <w:color w:val="000000"/>
                <w:sz w:val="22"/>
                <w:szCs w:val="22"/>
              </w:rPr>
              <w:t xml:space="preserve">). </w:t>
            </w:r>
            <w:r w:rsidR="00CB674D">
              <w:rPr>
                <w:color w:val="000000"/>
                <w:sz w:val="22"/>
                <w:szCs w:val="22"/>
              </w:rPr>
              <w:t>Výskyt dospělců závisí na zvodnění tůně ve vhodnou dobu.</w:t>
            </w:r>
            <w:r>
              <w:rPr>
                <w:color w:val="000000"/>
                <w:sz w:val="22"/>
                <w:szCs w:val="22"/>
              </w:rPr>
              <w:t xml:space="preserve"> </w:t>
            </w:r>
          </w:p>
        </w:tc>
      </w:tr>
      <w:tr w:rsidR="004839FA" w14:paraId="5F80B9B8" w14:textId="77777777" w:rsidTr="00353B9C">
        <w:trPr>
          <w:trHeight w:val="240"/>
        </w:trPr>
        <w:tc>
          <w:tcPr>
            <w:tcW w:w="2070"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45BF91AC" w14:textId="77777777" w:rsidR="004839FA" w:rsidRDefault="004839FA" w:rsidP="00353B9C">
            <w:pPr>
              <w:widowControl w:val="0"/>
              <w:pBdr>
                <w:top w:val="nil"/>
                <w:left w:val="nil"/>
                <w:bottom w:val="nil"/>
                <w:right w:val="nil"/>
                <w:between w:val="nil"/>
              </w:pBdr>
              <w:spacing w:line="276" w:lineRule="auto"/>
              <w:rPr>
                <w:sz w:val="22"/>
                <w:szCs w:val="22"/>
              </w:rPr>
            </w:pPr>
          </w:p>
        </w:tc>
        <w:tc>
          <w:tcPr>
            <w:tcW w:w="1560" w:type="dxa"/>
            <w:tcBorders>
              <w:bottom w:val="single" w:sz="8" w:space="0" w:color="000000"/>
              <w:right w:val="single" w:sz="8" w:space="0" w:color="000000"/>
            </w:tcBorders>
            <w:shd w:val="clear" w:color="auto" w:fill="auto"/>
            <w:tcMar>
              <w:top w:w="0" w:type="dxa"/>
              <w:left w:w="0" w:type="dxa"/>
              <w:bottom w:w="0" w:type="dxa"/>
              <w:right w:w="0" w:type="dxa"/>
            </w:tcMar>
          </w:tcPr>
          <w:p w14:paraId="61445723" w14:textId="77777777" w:rsidR="004839FA" w:rsidRDefault="004839FA" w:rsidP="00353B9C">
            <w:pPr>
              <w:ind w:left="57" w:right="57"/>
              <w:jc w:val="both"/>
              <w:rPr>
                <w:b/>
                <w:sz w:val="22"/>
                <w:szCs w:val="22"/>
              </w:rPr>
            </w:pPr>
            <w:r>
              <w:rPr>
                <w:b/>
                <w:sz w:val="22"/>
                <w:szCs w:val="22"/>
              </w:rPr>
              <w:t>stav:</w:t>
            </w:r>
          </w:p>
        </w:tc>
        <w:tc>
          <w:tcPr>
            <w:tcW w:w="5385" w:type="dxa"/>
            <w:tcBorders>
              <w:bottom w:val="single" w:sz="8" w:space="0" w:color="000000"/>
              <w:right w:val="single" w:sz="18" w:space="0" w:color="000000"/>
            </w:tcBorders>
            <w:shd w:val="clear" w:color="auto" w:fill="auto"/>
            <w:tcMar>
              <w:top w:w="0" w:type="dxa"/>
              <w:left w:w="0" w:type="dxa"/>
              <w:bottom w:w="0" w:type="dxa"/>
              <w:right w:w="0" w:type="dxa"/>
            </w:tcMar>
          </w:tcPr>
          <w:p w14:paraId="15CFC9E3" w14:textId="77777777" w:rsidR="004839FA" w:rsidRDefault="004839FA" w:rsidP="00353B9C">
            <w:pPr>
              <w:ind w:left="57" w:right="57"/>
              <w:jc w:val="center"/>
              <w:rPr>
                <w:sz w:val="22"/>
                <w:szCs w:val="22"/>
              </w:rPr>
            </w:pPr>
            <w:r>
              <w:rPr>
                <w:sz w:val="22"/>
                <w:szCs w:val="22"/>
              </w:rPr>
              <w:t>dobrý</w:t>
            </w:r>
          </w:p>
        </w:tc>
      </w:tr>
      <w:tr w:rsidR="004839FA" w14:paraId="760F5995" w14:textId="77777777" w:rsidTr="00353B9C">
        <w:trPr>
          <w:trHeight w:val="300"/>
        </w:trPr>
        <w:tc>
          <w:tcPr>
            <w:tcW w:w="2070" w:type="dxa"/>
            <w:vMerge/>
            <w:tcBorders>
              <w:left w:val="single" w:sz="18" w:space="0" w:color="000000"/>
              <w:bottom w:val="single" w:sz="18" w:space="0" w:color="000000"/>
              <w:right w:val="single" w:sz="8" w:space="0" w:color="000000"/>
            </w:tcBorders>
            <w:shd w:val="clear" w:color="auto" w:fill="auto"/>
            <w:tcMar>
              <w:top w:w="0" w:type="dxa"/>
              <w:left w:w="0" w:type="dxa"/>
              <w:bottom w:w="0" w:type="dxa"/>
              <w:right w:w="0" w:type="dxa"/>
            </w:tcMar>
          </w:tcPr>
          <w:p w14:paraId="6861A0C8" w14:textId="77777777" w:rsidR="004839FA" w:rsidRDefault="004839FA" w:rsidP="00353B9C">
            <w:pPr>
              <w:widowControl w:val="0"/>
              <w:pBdr>
                <w:top w:val="nil"/>
                <w:left w:val="nil"/>
                <w:bottom w:val="nil"/>
                <w:right w:val="nil"/>
                <w:between w:val="nil"/>
              </w:pBdr>
              <w:spacing w:line="276" w:lineRule="auto"/>
              <w:rPr>
                <w:sz w:val="22"/>
                <w:szCs w:val="22"/>
              </w:rPr>
            </w:pPr>
          </w:p>
        </w:tc>
        <w:tc>
          <w:tcPr>
            <w:tcW w:w="1560" w:type="dxa"/>
            <w:tcBorders>
              <w:bottom w:val="single" w:sz="18" w:space="0" w:color="000000"/>
              <w:right w:val="single" w:sz="8" w:space="0" w:color="000000"/>
            </w:tcBorders>
            <w:shd w:val="clear" w:color="auto" w:fill="auto"/>
            <w:tcMar>
              <w:top w:w="0" w:type="dxa"/>
              <w:left w:w="0" w:type="dxa"/>
              <w:bottom w:w="0" w:type="dxa"/>
              <w:right w:w="0" w:type="dxa"/>
            </w:tcMar>
          </w:tcPr>
          <w:p w14:paraId="046209CD" w14:textId="77777777" w:rsidR="004839FA" w:rsidRDefault="004839FA" w:rsidP="00353B9C">
            <w:pPr>
              <w:ind w:left="57" w:right="57"/>
              <w:jc w:val="both"/>
              <w:rPr>
                <w:b/>
                <w:sz w:val="22"/>
                <w:szCs w:val="22"/>
              </w:rPr>
            </w:pPr>
            <w:r>
              <w:rPr>
                <w:b/>
                <w:sz w:val="22"/>
                <w:szCs w:val="22"/>
              </w:rPr>
              <w:t>trend vývoje:</w:t>
            </w:r>
          </w:p>
        </w:tc>
        <w:tc>
          <w:tcPr>
            <w:tcW w:w="5385" w:type="dxa"/>
            <w:tcBorders>
              <w:bottom w:val="single" w:sz="18" w:space="0" w:color="000000"/>
              <w:right w:val="single" w:sz="18" w:space="0" w:color="000000"/>
            </w:tcBorders>
            <w:shd w:val="clear" w:color="auto" w:fill="auto"/>
            <w:tcMar>
              <w:top w:w="0" w:type="dxa"/>
              <w:left w:w="0" w:type="dxa"/>
              <w:bottom w:w="0" w:type="dxa"/>
              <w:right w:w="0" w:type="dxa"/>
            </w:tcMar>
          </w:tcPr>
          <w:p w14:paraId="401EBB97" w14:textId="77777777" w:rsidR="004839FA" w:rsidRDefault="004839FA" w:rsidP="00353B9C">
            <w:pPr>
              <w:ind w:left="57" w:right="57"/>
              <w:jc w:val="center"/>
              <w:rPr>
                <w:sz w:val="22"/>
                <w:szCs w:val="22"/>
              </w:rPr>
            </w:pPr>
            <w:r>
              <w:rPr>
                <w:sz w:val="22"/>
                <w:szCs w:val="22"/>
              </w:rPr>
              <w:t>stabilní</w:t>
            </w:r>
          </w:p>
        </w:tc>
      </w:tr>
    </w:tbl>
    <w:p w14:paraId="45EC9F24" w14:textId="77777777" w:rsidR="004839FA" w:rsidRDefault="004839FA">
      <w:pPr>
        <w:rPr>
          <w:b/>
        </w:rPr>
      </w:pPr>
    </w:p>
    <w:p w14:paraId="21A20537" w14:textId="77777777" w:rsidR="00A80E6D" w:rsidRDefault="00A80E6D">
      <w:pPr>
        <w:jc w:val="both"/>
      </w:pPr>
    </w:p>
    <w:tbl>
      <w:tblPr>
        <w:tblStyle w:val="16"/>
        <w:tblW w:w="9015" w:type="dxa"/>
        <w:tblInd w:w="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0"/>
        <w:gridCol w:w="1560"/>
        <w:gridCol w:w="5385"/>
      </w:tblGrid>
      <w:tr w:rsidR="00A80E6D" w14:paraId="39A5A61D" w14:textId="77777777">
        <w:trPr>
          <w:trHeight w:val="380"/>
        </w:trPr>
        <w:tc>
          <w:tcPr>
            <w:tcW w:w="2070" w:type="dxa"/>
            <w:tcBorders>
              <w:top w:val="single" w:sz="18" w:space="0" w:color="000000"/>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5FAEE05A" w14:textId="77777777" w:rsidR="00A80E6D" w:rsidRDefault="00473CE3">
            <w:pPr>
              <w:ind w:left="56" w:right="56"/>
              <w:jc w:val="both"/>
              <w:rPr>
                <w:b/>
                <w:sz w:val="22"/>
                <w:szCs w:val="22"/>
              </w:rPr>
            </w:pPr>
            <w:r>
              <w:rPr>
                <w:b/>
                <w:sz w:val="22"/>
                <w:szCs w:val="22"/>
              </w:rPr>
              <w:t>druh:</w:t>
            </w:r>
          </w:p>
        </w:tc>
        <w:tc>
          <w:tcPr>
            <w:tcW w:w="6945" w:type="dxa"/>
            <w:gridSpan w:val="2"/>
            <w:tcBorders>
              <w:top w:val="single" w:sz="18" w:space="0" w:color="000000"/>
              <w:bottom w:val="single" w:sz="8" w:space="0" w:color="000000"/>
              <w:right w:val="single" w:sz="18" w:space="0" w:color="000000"/>
            </w:tcBorders>
            <w:tcMar>
              <w:top w:w="0" w:type="dxa"/>
              <w:left w:w="0" w:type="dxa"/>
              <w:bottom w:w="0" w:type="dxa"/>
              <w:right w:w="0" w:type="dxa"/>
            </w:tcMar>
          </w:tcPr>
          <w:p w14:paraId="52E1C093" w14:textId="77777777" w:rsidR="00A80E6D" w:rsidRDefault="00473CE3" w:rsidP="00E736D0">
            <w:pPr>
              <w:ind w:left="57" w:right="57"/>
              <w:rPr>
                <w:sz w:val="22"/>
                <w:szCs w:val="22"/>
              </w:rPr>
            </w:pPr>
            <w:r>
              <w:rPr>
                <w:sz w:val="22"/>
                <w:szCs w:val="22"/>
              </w:rPr>
              <w:t>svinutec tenký (</w:t>
            </w:r>
            <w:r>
              <w:rPr>
                <w:i/>
                <w:sz w:val="22"/>
                <w:szCs w:val="22"/>
              </w:rPr>
              <w:t>Anisus vorticulus</w:t>
            </w:r>
            <w:r>
              <w:rPr>
                <w:sz w:val="22"/>
                <w:szCs w:val="22"/>
              </w:rPr>
              <w:t>)</w:t>
            </w:r>
          </w:p>
        </w:tc>
      </w:tr>
      <w:tr w:rsidR="00A80E6D" w14:paraId="00DC2EFF" w14:textId="77777777">
        <w:trPr>
          <w:trHeight w:val="660"/>
        </w:trPr>
        <w:tc>
          <w:tcPr>
            <w:tcW w:w="2070" w:type="dxa"/>
            <w:tcBorders>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22E270CB" w14:textId="77777777" w:rsidR="00A80E6D" w:rsidRDefault="00473CE3">
            <w:pPr>
              <w:ind w:left="56" w:right="56"/>
              <w:jc w:val="both"/>
              <w:rPr>
                <w:b/>
                <w:sz w:val="22"/>
                <w:szCs w:val="22"/>
              </w:rPr>
            </w:pPr>
            <w:r>
              <w:rPr>
                <w:b/>
                <w:sz w:val="22"/>
                <w:szCs w:val="22"/>
              </w:rPr>
              <w:t>indikátory cílového stavu</w:t>
            </w:r>
          </w:p>
        </w:tc>
        <w:tc>
          <w:tcPr>
            <w:tcW w:w="6945" w:type="dxa"/>
            <w:gridSpan w:val="2"/>
            <w:tcBorders>
              <w:bottom w:val="single" w:sz="8" w:space="0" w:color="000000"/>
              <w:right w:val="single" w:sz="18" w:space="0" w:color="000000"/>
            </w:tcBorders>
            <w:shd w:val="clear" w:color="auto" w:fill="BFBFBF"/>
            <w:tcMar>
              <w:top w:w="0" w:type="dxa"/>
              <w:left w:w="0" w:type="dxa"/>
              <w:bottom w:w="0" w:type="dxa"/>
              <w:right w:w="0" w:type="dxa"/>
            </w:tcMar>
          </w:tcPr>
          <w:p w14:paraId="640DCF72" w14:textId="77777777" w:rsidR="00A80E6D" w:rsidRDefault="00473CE3" w:rsidP="00E736D0">
            <w:pPr>
              <w:ind w:left="57" w:right="57"/>
              <w:rPr>
                <w:b/>
                <w:sz w:val="22"/>
                <w:szCs w:val="22"/>
              </w:rPr>
            </w:pPr>
            <w:r>
              <w:rPr>
                <w:b/>
                <w:sz w:val="22"/>
                <w:szCs w:val="22"/>
              </w:rPr>
              <w:t>aktuální hodnoty indikátorů a zhodnocení stavu a trendu vývoje druhu ve vztahu k provedené péči a působícím vlivům</w:t>
            </w:r>
          </w:p>
        </w:tc>
      </w:tr>
      <w:tr w:rsidR="00A80E6D" w14:paraId="4EFCADA4" w14:textId="77777777">
        <w:trPr>
          <w:trHeight w:val="2180"/>
        </w:trPr>
        <w:tc>
          <w:tcPr>
            <w:tcW w:w="2070" w:type="dxa"/>
            <w:vMerge w:val="restart"/>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1A03934D" w14:textId="2852B19A" w:rsidR="00A80E6D" w:rsidRDefault="00473CE3" w:rsidP="008D7DEB">
            <w:pPr>
              <w:ind w:left="56" w:right="56"/>
              <w:jc w:val="both"/>
              <w:rPr>
                <w:sz w:val="22"/>
                <w:szCs w:val="22"/>
              </w:rPr>
            </w:pPr>
            <w:r>
              <w:rPr>
                <w:sz w:val="22"/>
                <w:szCs w:val="22"/>
              </w:rPr>
              <w:t xml:space="preserve">min. </w:t>
            </w:r>
            <w:r w:rsidR="00397A6D">
              <w:rPr>
                <w:sz w:val="22"/>
                <w:szCs w:val="22"/>
              </w:rPr>
              <w:t>10</w:t>
            </w:r>
            <w:r>
              <w:rPr>
                <w:sz w:val="22"/>
                <w:szCs w:val="22"/>
              </w:rPr>
              <w:t xml:space="preserve"> jedinců</w:t>
            </w:r>
            <w:r w:rsidR="008D7DEB">
              <w:rPr>
                <w:sz w:val="22"/>
                <w:szCs w:val="22"/>
              </w:rPr>
              <w:t xml:space="preserve"> na</w:t>
            </w:r>
            <w:r>
              <w:rPr>
                <w:sz w:val="22"/>
                <w:szCs w:val="22"/>
              </w:rPr>
              <w:t xml:space="preserve"> </w:t>
            </w:r>
            <w:r w:rsidR="008D7DEB">
              <w:rPr>
                <w:sz w:val="22"/>
                <w:szCs w:val="22"/>
              </w:rPr>
              <w:t xml:space="preserve">sítko </w:t>
            </w:r>
            <w:r w:rsidR="00883988">
              <w:rPr>
                <w:color w:val="000000"/>
                <w:sz w:val="22"/>
                <w:szCs w:val="22"/>
              </w:rPr>
              <w:t>(průměr 20 cm) na ploše 20 ×</w:t>
            </w:r>
            <w:r w:rsidR="008D7DEB">
              <w:rPr>
                <w:color w:val="000000"/>
                <w:sz w:val="22"/>
                <w:szCs w:val="22"/>
              </w:rPr>
              <w:t xml:space="preserve"> 20 cm v každé tůni</w:t>
            </w:r>
            <w:r w:rsidR="008D7DEB">
              <w:rPr>
                <w:sz w:val="22"/>
                <w:szCs w:val="22"/>
              </w:rPr>
              <w:t xml:space="preserve"> </w:t>
            </w:r>
            <w:r>
              <w:rPr>
                <w:sz w:val="22"/>
                <w:szCs w:val="22"/>
              </w:rPr>
              <w:t xml:space="preserve"> </w:t>
            </w:r>
          </w:p>
        </w:tc>
        <w:tc>
          <w:tcPr>
            <w:tcW w:w="6945" w:type="dxa"/>
            <w:gridSpan w:val="2"/>
            <w:tcBorders>
              <w:bottom w:val="single" w:sz="8" w:space="0" w:color="000000"/>
              <w:right w:val="single" w:sz="18" w:space="0" w:color="000000"/>
            </w:tcBorders>
            <w:shd w:val="clear" w:color="auto" w:fill="auto"/>
            <w:tcMar>
              <w:top w:w="0" w:type="dxa"/>
              <w:left w:w="0" w:type="dxa"/>
              <w:bottom w:w="0" w:type="dxa"/>
              <w:right w:w="0" w:type="dxa"/>
            </w:tcMar>
          </w:tcPr>
          <w:p w14:paraId="1636C053" w14:textId="77777777" w:rsidR="008D7DEB" w:rsidRDefault="008D7DEB" w:rsidP="00883988">
            <w:pPr>
              <w:autoSpaceDE w:val="0"/>
              <w:autoSpaceDN w:val="0"/>
              <w:adjustRightInd w:val="0"/>
              <w:ind w:left="57" w:right="57"/>
              <w:jc w:val="both"/>
              <w:rPr>
                <w:color w:val="000000"/>
                <w:sz w:val="22"/>
                <w:szCs w:val="22"/>
              </w:rPr>
            </w:pPr>
            <w:r>
              <w:rPr>
                <w:color w:val="000000"/>
                <w:sz w:val="22"/>
                <w:szCs w:val="22"/>
              </w:rPr>
              <w:t xml:space="preserve">Na lokalitě probíhá dlouhodobý monitoring. Výskyt doložen v Izákově tůni, tůni Jelito a nepravidelně rovněž v tůni Kolečko v období 1998–2018. </w:t>
            </w:r>
          </w:p>
          <w:p w14:paraId="4D7CFCD7" w14:textId="77777777" w:rsidR="00A80E6D" w:rsidRDefault="00883988" w:rsidP="00883988">
            <w:pPr>
              <w:ind w:left="57" w:right="57"/>
              <w:jc w:val="both"/>
              <w:rPr>
                <w:sz w:val="22"/>
                <w:szCs w:val="22"/>
              </w:rPr>
            </w:pPr>
            <w:r>
              <w:rPr>
                <w:color w:val="000000"/>
                <w:sz w:val="22"/>
                <w:szCs w:val="22"/>
              </w:rPr>
              <w:t>V roce 2006: 60 kusů na sítko, v roce 2008: 15–30 ks., v roce 2010: 7 ks., v roce 2012: 3–</w:t>
            </w:r>
            <w:r w:rsidR="008D7DEB">
              <w:rPr>
                <w:color w:val="000000"/>
                <w:sz w:val="22"/>
                <w:szCs w:val="22"/>
              </w:rPr>
              <w:t>5 ks., v roce 2016</w:t>
            </w:r>
            <w:r>
              <w:rPr>
                <w:color w:val="000000"/>
                <w:sz w:val="22"/>
                <w:szCs w:val="22"/>
              </w:rPr>
              <w:t>: 3 ks., v roce 2018: 5 ks. na sítko (Beran 2006; 2008;</w:t>
            </w:r>
            <w:r w:rsidR="008D7DEB">
              <w:rPr>
                <w:color w:val="000000"/>
                <w:sz w:val="22"/>
                <w:szCs w:val="22"/>
              </w:rPr>
              <w:t xml:space="preserve"> 2010</w:t>
            </w:r>
            <w:r>
              <w:rPr>
                <w:color w:val="000000"/>
                <w:sz w:val="22"/>
                <w:szCs w:val="22"/>
              </w:rPr>
              <w:t>; 2012; 2014; 2016;</w:t>
            </w:r>
            <w:r w:rsidR="008D7DEB">
              <w:rPr>
                <w:color w:val="000000"/>
                <w:sz w:val="22"/>
                <w:szCs w:val="22"/>
              </w:rPr>
              <w:t xml:space="preserve"> Beranová 2018)</w:t>
            </w:r>
            <w:r w:rsidR="00D77DBF">
              <w:rPr>
                <w:color w:val="000000"/>
                <w:sz w:val="22"/>
                <w:szCs w:val="22"/>
              </w:rPr>
              <w:t>.</w:t>
            </w:r>
            <w:r w:rsidR="008D7DEB">
              <w:rPr>
                <w:color w:val="000000"/>
                <w:sz w:val="22"/>
                <w:szCs w:val="22"/>
              </w:rPr>
              <w:t xml:space="preserve"> Druh se v okolí ZCHÚ a OP nevyskytuje, migrace a výměna jedinců je tedy nemožná. Zhoršující trend je zapříčiněn změnou podmínek v tůních (ústup makrofyt, průtočnost Izákovy tůně vlivem činnosti bobrů) a jejich zazemňováním.</w:t>
            </w:r>
          </w:p>
        </w:tc>
      </w:tr>
      <w:tr w:rsidR="00A80E6D" w14:paraId="55A4072C" w14:textId="77777777">
        <w:trPr>
          <w:trHeight w:val="240"/>
        </w:trPr>
        <w:tc>
          <w:tcPr>
            <w:tcW w:w="2070"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4E9E5387" w14:textId="77777777" w:rsidR="00A80E6D" w:rsidRDefault="00A80E6D">
            <w:pPr>
              <w:widowControl w:val="0"/>
              <w:pBdr>
                <w:top w:val="nil"/>
                <w:left w:val="nil"/>
                <w:bottom w:val="nil"/>
                <w:right w:val="nil"/>
                <w:between w:val="nil"/>
              </w:pBdr>
              <w:spacing w:line="276" w:lineRule="auto"/>
              <w:rPr>
                <w:sz w:val="22"/>
                <w:szCs w:val="22"/>
              </w:rPr>
            </w:pPr>
          </w:p>
        </w:tc>
        <w:tc>
          <w:tcPr>
            <w:tcW w:w="1560" w:type="dxa"/>
            <w:tcBorders>
              <w:bottom w:val="single" w:sz="8" w:space="0" w:color="000000"/>
              <w:right w:val="single" w:sz="8" w:space="0" w:color="000000"/>
            </w:tcBorders>
            <w:shd w:val="clear" w:color="auto" w:fill="auto"/>
            <w:tcMar>
              <w:top w:w="0" w:type="dxa"/>
              <w:left w:w="0" w:type="dxa"/>
              <w:bottom w:w="0" w:type="dxa"/>
              <w:right w:w="0" w:type="dxa"/>
            </w:tcMar>
          </w:tcPr>
          <w:p w14:paraId="2AF751EA" w14:textId="77777777" w:rsidR="00A80E6D" w:rsidRDefault="00473CE3" w:rsidP="00E736D0">
            <w:pPr>
              <w:ind w:left="57" w:right="57"/>
              <w:jc w:val="both"/>
              <w:rPr>
                <w:b/>
                <w:sz w:val="22"/>
                <w:szCs w:val="22"/>
              </w:rPr>
            </w:pPr>
            <w:r>
              <w:rPr>
                <w:b/>
                <w:sz w:val="22"/>
                <w:szCs w:val="22"/>
              </w:rPr>
              <w:t>stav:</w:t>
            </w:r>
          </w:p>
        </w:tc>
        <w:tc>
          <w:tcPr>
            <w:tcW w:w="5385" w:type="dxa"/>
            <w:tcBorders>
              <w:bottom w:val="single" w:sz="8" w:space="0" w:color="000000"/>
              <w:right w:val="single" w:sz="18" w:space="0" w:color="000000"/>
            </w:tcBorders>
            <w:shd w:val="clear" w:color="auto" w:fill="auto"/>
            <w:tcMar>
              <w:top w:w="0" w:type="dxa"/>
              <w:left w:w="0" w:type="dxa"/>
              <w:bottom w:w="0" w:type="dxa"/>
              <w:right w:w="0" w:type="dxa"/>
            </w:tcMar>
          </w:tcPr>
          <w:p w14:paraId="6D0E38C0" w14:textId="6868C7AC" w:rsidR="00A80E6D" w:rsidRDefault="00397A6D" w:rsidP="00E736D0">
            <w:pPr>
              <w:ind w:left="57" w:right="57"/>
              <w:jc w:val="center"/>
              <w:rPr>
                <w:sz w:val="22"/>
                <w:szCs w:val="22"/>
              </w:rPr>
            </w:pPr>
            <w:r>
              <w:rPr>
                <w:sz w:val="22"/>
                <w:szCs w:val="22"/>
              </w:rPr>
              <w:t>zhoršený</w:t>
            </w:r>
          </w:p>
        </w:tc>
      </w:tr>
      <w:tr w:rsidR="00A80E6D" w14:paraId="502A7EEE" w14:textId="77777777">
        <w:trPr>
          <w:trHeight w:val="300"/>
        </w:trPr>
        <w:tc>
          <w:tcPr>
            <w:tcW w:w="2070" w:type="dxa"/>
            <w:vMerge/>
            <w:tcBorders>
              <w:left w:val="single" w:sz="18" w:space="0" w:color="000000"/>
              <w:bottom w:val="single" w:sz="18" w:space="0" w:color="000000"/>
              <w:right w:val="single" w:sz="8" w:space="0" w:color="000000"/>
            </w:tcBorders>
            <w:shd w:val="clear" w:color="auto" w:fill="auto"/>
            <w:tcMar>
              <w:top w:w="0" w:type="dxa"/>
              <w:left w:w="0" w:type="dxa"/>
              <w:bottom w:w="0" w:type="dxa"/>
              <w:right w:w="0" w:type="dxa"/>
            </w:tcMar>
          </w:tcPr>
          <w:p w14:paraId="10B412B5" w14:textId="77777777" w:rsidR="00A80E6D" w:rsidRDefault="00A80E6D">
            <w:pPr>
              <w:widowControl w:val="0"/>
              <w:pBdr>
                <w:top w:val="nil"/>
                <w:left w:val="nil"/>
                <w:bottom w:val="nil"/>
                <w:right w:val="nil"/>
                <w:between w:val="nil"/>
              </w:pBdr>
              <w:spacing w:line="276" w:lineRule="auto"/>
              <w:rPr>
                <w:sz w:val="22"/>
                <w:szCs w:val="22"/>
              </w:rPr>
            </w:pPr>
          </w:p>
        </w:tc>
        <w:tc>
          <w:tcPr>
            <w:tcW w:w="1560" w:type="dxa"/>
            <w:tcBorders>
              <w:bottom w:val="single" w:sz="18" w:space="0" w:color="000000"/>
              <w:right w:val="single" w:sz="8" w:space="0" w:color="000000"/>
            </w:tcBorders>
            <w:shd w:val="clear" w:color="auto" w:fill="auto"/>
            <w:tcMar>
              <w:top w:w="0" w:type="dxa"/>
              <w:left w:w="0" w:type="dxa"/>
              <w:bottom w:w="0" w:type="dxa"/>
              <w:right w:w="0" w:type="dxa"/>
            </w:tcMar>
          </w:tcPr>
          <w:p w14:paraId="673E568F" w14:textId="77777777" w:rsidR="00A80E6D" w:rsidRDefault="00473CE3" w:rsidP="00E736D0">
            <w:pPr>
              <w:ind w:left="57" w:right="57"/>
              <w:jc w:val="both"/>
              <w:rPr>
                <w:b/>
                <w:sz w:val="22"/>
                <w:szCs w:val="22"/>
              </w:rPr>
            </w:pPr>
            <w:r>
              <w:rPr>
                <w:b/>
                <w:sz w:val="22"/>
                <w:szCs w:val="22"/>
              </w:rPr>
              <w:t>trend vývoje:</w:t>
            </w:r>
          </w:p>
        </w:tc>
        <w:tc>
          <w:tcPr>
            <w:tcW w:w="5385" w:type="dxa"/>
            <w:tcBorders>
              <w:bottom w:val="single" w:sz="18" w:space="0" w:color="000000"/>
              <w:right w:val="single" w:sz="18" w:space="0" w:color="000000"/>
            </w:tcBorders>
            <w:shd w:val="clear" w:color="auto" w:fill="auto"/>
            <w:tcMar>
              <w:top w:w="0" w:type="dxa"/>
              <w:left w:w="0" w:type="dxa"/>
              <w:bottom w:w="0" w:type="dxa"/>
              <w:right w:w="0" w:type="dxa"/>
            </w:tcMar>
          </w:tcPr>
          <w:p w14:paraId="5D8B9D9D" w14:textId="77777777" w:rsidR="00A80E6D" w:rsidRDefault="008D7DEB" w:rsidP="00E736D0">
            <w:pPr>
              <w:ind w:left="57" w:right="57"/>
              <w:jc w:val="center"/>
              <w:rPr>
                <w:sz w:val="22"/>
                <w:szCs w:val="22"/>
              </w:rPr>
            </w:pPr>
            <w:r>
              <w:rPr>
                <w:sz w:val="22"/>
                <w:szCs w:val="22"/>
              </w:rPr>
              <w:t>zhoršující se</w:t>
            </w:r>
          </w:p>
        </w:tc>
      </w:tr>
    </w:tbl>
    <w:p w14:paraId="095443B6" w14:textId="77777777" w:rsidR="00A80E6D" w:rsidRDefault="00A80E6D">
      <w:pPr>
        <w:ind w:left="56" w:right="56"/>
        <w:jc w:val="both"/>
      </w:pPr>
    </w:p>
    <w:p w14:paraId="00B64908" w14:textId="77777777" w:rsidR="00A80E6D" w:rsidRDefault="00A80E6D">
      <w:pPr>
        <w:ind w:left="56" w:right="56"/>
        <w:jc w:val="both"/>
      </w:pPr>
    </w:p>
    <w:tbl>
      <w:tblPr>
        <w:tblStyle w:val="15"/>
        <w:tblW w:w="9045" w:type="dxa"/>
        <w:tblInd w:w="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0"/>
        <w:gridCol w:w="1395"/>
        <w:gridCol w:w="5580"/>
      </w:tblGrid>
      <w:tr w:rsidR="00A80E6D" w14:paraId="08DFF5A2" w14:textId="77777777">
        <w:trPr>
          <w:trHeight w:val="400"/>
        </w:trPr>
        <w:tc>
          <w:tcPr>
            <w:tcW w:w="2070" w:type="dxa"/>
            <w:tcBorders>
              <w:top w:val="single" w:sz="18" w:space="0" w:color="000000"/>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6C1C55F3" w14:textId="77777777" w:rsidR="00A80E6D" w:rsidRDefault="00473CE3">
            <w:pPr>
              <w:ind w:left="56" w:right="56"/>
              <w:rPr>
                <w:b/>
                <w:sz w:val="22"/>
                <w:szCs w:val="22"/>
              </w:rPr>
            </w:pPr>
            <w:r>
              <w:rPr>
                <w:b/>
                <w:sz w:val="22"/>
                <w:szCs w:val="22"/>
              </w:rPr>
              <w:t>druh:</w:t>
            </w:r>
          </w:p>
        </w:tc>
        <w:tc>
          <w:tcPr>
            <w:tcW w:w="6975" w:type="dxa"/>
            <w:gridSpan w:val="2"/>
            <w:tcBorders>
              <w:top w:val="single" w:sz="18" w:space="0" w:color="000000"/>
              <w:bottom w:val="single" w:sz="8" w:space="0" w:color="000000"/>
              <w:right w:val="single" w:sz="18" w:space="0" w:color="000000"/>
            </w:tcBorders>
            <w:tcMar>
              <w:top w:w="0" w:type="dxa"/>
              <w:left w:w="0" w:type="dxa"/>
              <w:bottom w:w="0" w:type="dxa"/>
              <w:right w:w="0" w:type="dxa"/>
            </w:tcMar>
          </w:tcPr>
          <w:p w14:paraId="161A4544" w14:textId="77777777" w:rsidR="00A80E6D" w:rsidRDefault="00473CE3" w:rsidP="00E736D0">
            <w:pPr>
              <w:ind w:left="57" w:right="57"/>
              <w:rPr>
                <w:sz w:val="22"/>
                <w:szCs w:val="22"/>
              </w:rPr>
            </w:pPr>
            <w:r>
              <w:rPr>
                <w:sz w:val="22"/>
                <w:szCs w:val="22"/>
              </w:rPr>
              <w:t>modrásek bahenní (</w:t>
            </w:r>
            <w:r>
              <w:rPr>
                <w:i/>
                <w:sz w:val="22"/>
                <w:szCs w:val="22"/>
              </w:rPr>
              <w:t>Phengaris nausithous</w:t>
            </w:r>
            <w:r>
              <w:rPr>
                <w:sz w:val="22"/>
                <w:szCs w:val="22"/>
              </w:rPr>
              <w:t>)</w:t>
            </w:r>
          </w:p>
        </w:tc>
      </w:tr>
      <w:tr w:rsidR="00A80E6D" w14:paraId="4ACCD6B7" w14:textId="77777777">
        <w:trPr>
          <w:trHeight w:val="660"/>
        </w:trPr>
        <w:tc>
          <w:tcPr>
            <w:tcW w:w="2070" w:type="dxa"/>
            <w:tcBorders>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12DEF69C" w14:textId="77777777" w:rsidR="00A80E6D" w:rsidRDefault="00473CE3">
            <w:pPr>
              <w:ind w:left="56" w:right="56"/>
              <w:rPr>
                <w:b/>
                <w:sz w:val="22"/>
                <w:szCs w:val="22"/>
              </w:rPr>
            </w:pPr>
            <w:r>
              <w:rPr>
                <w:b/>
                <w:sz w:val="22"/>
                <w:szCs w:val="22"/>
              </w:rPr>
              <w:t>indikátory cílového stavu</w:t>
            </w:r>
          </w:p>
        </w:tc>
        <w:tc>
          <w:tcPr>
            <w:tcW w:w="6975" w:type="dxa"/>
            <w:gridSpan w:val="2"/>
            <w:tcBorders>
              <w:bottom w:val="single" w:sz="8" w:space="0" w:color="000000"/>
              <w:right w:val="single" w:sz="18" w:space="0" w:color="000000"/>
            </w:tcBorders>
            <w:shd w:val="clear" w:color="auto" w:fill="BFBFBF"/>
            <w:tcMar>
              <w:top w:w="0" w:type="dxa"/>
              <w:left w:w="0" w:type="dxa"/>
              <w:bottom w:w="0" w:type="dxa"/>
              <w:right w:w="0" w:type="dxa"/>
            </w:tcMar>
          </w:tcPr>
          <w:p w14:paraId="0EA77F57" w14:textId="77777777" w:rsidR="00A80E6D" w:rsidRDefault="00473CE3" w:rsidP="00E736D0">
            <w:pPr>
              <w:ind w:left="57" w:right="57"/>
              <w:rPr>
                <w:b/>
                <w:sz w:val="22"/>
                <w:szCs w:val="22"/>
              </w:rPr>
            </w:pPr>
            <w:r>
              <w:rPr>
                <w:b/>
                <w:sz w:val="22"/>
                <w:szCs w:val="22"/>
              </w:rPr>
              <w:t>aktuální hodnoty indikátorů a zhodnocení stavu a trendu vývoje druhu ve vztahu k provedené péči a působícím vlivům</w:t>
            </w:r>
          </w:p>
        </w:tc>
      </w:tr>
      <w:tr w:rsidR="00A80E6D" w14:paraId="685689B7" w14:textId="77777777" w:rsidTr="004839FA">
        <w:trPr>
          <w:trHeight w:val="3021"/>
        </w:trPr>
        <w:tc>
          <w:tcPr>
            <w:tcW w:w="2070" w:type="dxa"/>
            <w:vMerge w:val="restart"/>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2F560778" w14:textId="77777777" w:rsidR="00A80E6D" w:rsidRDefault="00680BE2" w:rsidP="003E4212">
            <w:pPr>
              <w:ind w:left="56" w:right="56"/>
              <w:rPr>
                <w:sz w:val="22"/>
                <w:szCs w:val="22"/>
              </w:rPr>
            </w:pPr>
            <w:r>
              <w:rPr>
                <w:sz w:val="22"/>
                <w:szCs w:val="22"/>
              </w:rPr>
              <w:t>potvrzení výskytu min. 60 jedinců</w:t>
            </w:r>
          </w:p>
        </w:tc>
        <w:tc>
          <w:tcPr>
            <w:tcW w:w="6975" w:type="dxa"/>
            <w:gridSpan w:val="2"/>
            <w:tcBorders>
              <w:bottom w:val="single" w:sz="8" w:space="0" w:color="000000"/>
              <w:right w:val="single" w:sz="18" w:space="0" w:color="000000"/>
            </w:tcBorders>
            <w:shd w:val="clear" w:color="auto" w:fill="auto"/>
            <w:tcMar>
              <w:top w:w="0" w:type="dxa"/>
              <w:left w:w="0" w:type="dxa"/>
              <w:bottom w:w="0" w:type="dxa"/>
              <w:right w:w="0" w:type="dxa"/>
            </w:tcMar>
          </w:tcPr>
          <w:p w14:paraId="12694A08" w14:textId="77777777" w:rsidR="00A80E6D" w:rsidRDefault="00473CE3" w:rsidP="00E736D0">
            <w:pPr>
              <w:ind w:left="57" w:right="57"/>
              <w:jc w:val="both"/>
              <w:rPr>
                <w:sz w:val="22"/>
                <w:szCs w:val="22"/>
              </w:rPr>
            </w:pPr>
            <w:r>
              <w:rPr>
                <w:sz w:val="22"/>
                <w:szCs w:val="22"/>
              </w:rPr>
              <w:t>V roce 2005 bylo během jednodenního sčítání napočítáno 94 jedinců, v roce 2009</w:t>
            </w:r>
            <w:r w:rsidR="009776F5">
              <w:rPr>
                <w:sz w:val="22"/>
                <w:szCs w:val="22"/>
              </w:rPr>
              <w:t>:</w:t>
            </w:r>
            <w:r>
              <w:rPr>
                <w:sz w:val="22"/>
                <w:szCs w:val="22"/>
              </w:rPr>
              <w:t xml:space="preserve"> 73 jedinců (John 2005, 2009), v roce 2010</w:t>
            </w:r>
            <w:r w:rsidR="009776F5">
              <w:rPr>
                <w:sz w:val="22"/>
                <w:szCs w:val="22"/>
              </w:rPr>
              <w:t>:</w:t>
            </w:r>
            <w:r>
              <w:rPr>
                <w:sz w:val="22"/>
                <w:szCs w:val="22"/>
              </w:rPr>
              <w:t xml:space="preserve"> 90 jedinců, v roce 2011</w:t>
            </w:r>
            <w:r w:rsidR="009776F5">
              <w:rPr>
                <w:sz w:val="22"/>
                <w:szCs w:val="22"/>
              </w:rPr>
              <w:t>:</w:t>
            </w:r>
            <w:r>
              <w:rPr>
                <w:sz w:val="22"/>
                <w:szCs w:val="22"/>
              </w:rPr>
              <w:t xml:space="preserve"> 50 jedinců</w:t>
            </w:r>
            <w:r w:rsidR="004839FA">
              <w:rPr>
                <w:sz w:val="22"/>
                <w:szCs w:val="22"/>
              </w:rPr>
              <w:t>,</w:t>
            </w:r>
            <w:r>
              <w:rPr>
                <w:sz w:val="22"/>
                <w:szCs w:val="22"/>
              </w:rPr>
              <w:t xml:space="preserve"> v roce 2019</w:t>
            </w:r>
            <w:r w:rsidR="009776F5">
              <w:rPr>
                <w:sz w:val="22"/>
                <w:szCs w:val="22"/>
              </w:rPr>
              <w:t>:</w:t>
            </w:r>
            <w:r>
              <w:rPr>
                <w:sz w:val="22"/>
                <w:szCs w:val="22"/>
              </w:rPr>
              <w:t xml:space="preserve"> 45 jedinců</w:t>
            </w:r>
            <w:r w:rsidR="004839FA">
              <w:rPr>
                <w:sz w:val="22"/>
                <w:szCs w:val="22"/>
              </w:rPr>
              <w:t xml:space="preserve"> a v roce 2020: 58 jedinců</w:t>
            </w:r>
            <w:r>
              <w:rPr>
                <w:sz w:val="22"/>
                <w:szCs w:val="22"/>
              </w:rPr>
              <w:t xml:space="preserve"> (Holec 2010, 2011, 2019</w:t>
            </w:r>
            <w:r w:rsidR="004839FA">
              <w:rPr>
                <w:sz w:val="22"/>
                <w:szCs w:val="22"/>
              </w:rPr>
              <w:t>, 2020</w:t>
            </w:r>
            <w:r>
              <w:rPr>
                <w:sz w:val="22"/>
                <w:szCs w:val="22"/>
              </w:rPr>
              <w:t>).</w:t>
            </w:r>
          </w:p>
          <w:p w14:paraId="6C49DAAA" w14:textId="42FDDFAB" w:rsidR="00A80E6D" w:rsidRDefault="004839FA" w:rsidP="00E264B5">
            <w:pPr>
              <w:ind w:left="57" w:right="57"/>
              <w:jc w:val="both"/>
              <w:rPr>
                <w:sz w:val="22"/>
                <w:szCs w:val="22"/>
              </w:rPr>
            </w:pPr>
            <w:r>
              <w:rPr>
                <w:sz w:val="22"/>
                <w:szCs w:val="22"/>
              </w:rPr>
              <w:t xml:space="preserve">Negativní vliv na početnosti modrásků zjištěných v jednotlivých letech měla strojová seč v období mezi půlkou června a koncem srpna. K té v některých letech docházelo. Seč však nikdy neproběhla celoplošně, na Horeckých a Křelovských loukách v ZCHÚ a jeho OP zůstává vždy okolo dvaceti pravidelně obměňovaných, nesečených plošek o celkové výměře 1,5 ha, vhodných pro vývoj motýla. V roce 2019 byly louky posečeny z pohledu modráska ve vhodném termínu začátkem května a v září. Početnosti modrásků však </w:t>
            </w:r>
            <w:r w:rsidR="005D233F">
              <w:rPr>
                <w:sz w:val="22"/>
                <w:szCs w:val="22"/>
              </w:rPr>
              <w:t xml:space="preserve">ovlivňuje </w:t>
            </w:r>
            <w:r>
              <w:rPr>
                <w:sz w:val="22"/>
                <w:szCs w:val="22"/>
              </w:rPr>
              <w:t>rovněž</w:t>
            </w:r>
            <w:r w:rsidR="005D233F">
              <w:rPr>
                <w:sz w:val="22"/>
                <w:szCs w:val="22"/>
              </w:rPr>
              <w:t xml:space="preserve"> vyšší podmáčenost území a</w:t>
            </w:r>
            <w:r>
              <w:rPr>
                <w:sz w:val="22"/>
                <w:szCs w:val="22"/>
              </w:rPr>
              <w:t xml:space="preserve"> klima</w:t>
            </w:r>
            <w:r w:rsidR="000F5B6C">
              <w:rPr>
                <w:sz w:val="22"/>
                <w:szCs w:val="22"/>
              </w:rPr>
              <w:t>tické podmínky jednotlivých let.</w:t>
            </w:r>
            <w:r>
              <w:rPr>
                <w:sz w:val="22"/>
                <w:szCs w:val="22"/>
              </w:rPr>
              <w:t xml:space="preserve"> </w:t>
            </w:r>
          </w:p>
        </w:tc>
      </w:tr>
      <w:tr w:rsidR="00A80E6D" w14:paraId="697ED562" w14:textId="77777777">
        <w:trPr>
          <w:trHeight w:val="360"/>
        </w:trPr>
        <w:tc>
          <w:tcPr>
            <w:tcW w:w="2070"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5AEE294A" w14:textId="77777777" w:rsidR="00A80E6D" w:rsidRDefault="00A80E6D">
            <w:pPr>
              <w:widowControl w:val="0"/>
              <w:pBdr>
                <w:top w:val="nil"/>
                <w:left w:val="nil"/>
                <w:bottom w:val="nil"/>
                <w:right w:val="nil"/>
                <w:between w:val="nil"/>
              </w:pBdr>
              <w:spacing w:line="276" w:lineRule="auto"/>
              <w:rPr>
                <w:sz w:val="22"/>
                <w:szCs w:val="22"/>
              </w:rPr>
            </w:pPr>
          </w:p>
        </w:tc>
        <w:tc>
          <w:tcPr>
            <w:tcW w:w="1395" w:type="dxa"/>
            <w:tcBorders>
              <w:bottom w:val="single" w:sz="8" w:space="0" w:color="000000"/>
              <w:right w:val="single" w:sz="8" w:space="0" w:color="000000"/>
            </w:tcBorders>
            <w:shd w:val="clear" w:color="auto" w:fill="auto"/>
            <w:tcMar>
              <w:top w:w="0" w:type="dxa"/>
              <w:left w:w="0" w:type="dxa"/>
              <w:bottom w:w="0" w:type="dxa"/>
              <w:right w:w="0" w:type="dxa"/>
            </w:tcMar>
          </w:tcPr>
          <w:p w14:paraId="7DB2E6BA" w14:textId="77777777" w:rsidR="00A80E6D" w:rsidRDefault="00473CE3" w:rsidP="00E736D0">
            <w:pPr>
              <w:ind w:left="57" w:right="57"/>
              <w:rPr>
                <w:b/>
                <w:sz w:val="22"/>
                <w:szCs w:val="22"/>
              </w:rPr>
            </w:pPr>
            <w:r>
              <w:rPr>
                <w:b/>
                <w:sz w:val="22"/>
                <w:szCs w:val="22"/>
              </w:rPr>
              <w:t>stav:</w:t>
            </w:r>
          </w:p>
        </w:tc>
        <w:tc>
          <w:tcPr>
            <w:tcW w:w="5580" w:type="dxa"/>
            <w:tcBorders>
              <w:bottom w:val="single" w:sz="8" w:space="0" w:color="000000"/>
              <w:right w:val="single" w:sz="18" w:space="0" w:color="000000"/>
            </w:tcBorders>
            <w:shd w:val="clear" w:color="auto" w:fill="auto"/>
            <w:tcMar>
              <w:top w:w="0" w:type="dxa"/>
              <w:left w:w="0" w:type="dxa"/>
              <w:bottom w:w="0" w:type="dxa"/>
              <w:right w:w="0" w:type="dxa"/>
            </w:tcMar>
          </w:tcPr>
          <w:p w14:paraId="534A6E85" w14:textId="77777777" w:rsidR="00A80E6D" w:rsidRDefault="001F627C" w:rsidP="00E736D0">
            <w:pPr>
              <w:ind w:left="57" w:right="57"/>
              <w:jc w:val="center"/>
              <w:rPr>
                <w:sz w:val="22"/>
                <w:szCs w:val="22"/>
              </w:rPr>
            </w:pPr>
            <w:r>
              <w:rPr>
                <w:sz w:val="22"/>
                <w:szCs w:val="22"/>
              </w:rPr>
              <w:t>zhoršený (mírně)</w:t>
            </w:r>
          </w:p>
        </w:tc>
      </w:tr>
      <w:tr w:rsidR="00A80E6D" w14:paraId="5F1471E4" w14:textId="77777777">
        <w:trPr>
          <w:trHeight w:val="360"/>
        </w:trPr>
        <w:tc>
          <w:tcPr>
            <w:tcW w:w="2070" w:type="dxa"/>
            <w:vMerge/>
            <w:tcBorders>
              <w:left w:val="single" w:sz="18" w:space="0" w:color="000000"/>
              <w:bottom w:val="single" w:sz="18" w:space="0" w:color="000000"/>
              <w:right w:val="single" w:sz="8" w:space="0" w:color="000000"/>
            </w:tcBorders>
            <w:shd w:val="clear" w:color="auto" w:fill="auto"/>
            <w:tcMar>
              <w:top w:w="0" w:type="dxa"/>
              <w:left w:w="0" w:type="dxa"/>
              <w:bottom w:w="0" w:type="dxa"/>
              <w:right w:w="0" w:type="dxa"/>
            </w:tcMar>
          </w:tcPr>
          <w:p w14:paraId="41CCEE1D" w14:textId="77777777" w:rsidR="00A80E6D" w:rsidRDefault="00A80E6D">
            <w:pPr>
              <w:widowControl w:val="0"/>
              <w:pBdr>
                <w:top w:val="nil"/>
                <w:left w:val="nil"/>
                <w:bottom w:val="nil"/>
                <w:right w:val="nil"/>
                <w:between w:val="nil"/>
              </w:pBdr>
              <w:spacing w:line="276" w:lineRule="auto"/>
              <w:rPr>
                <w:sz w:val="22"/>
                <w:szCs w:val="22"/>
              </w:rPr>
            </w:pPr>
          </w:p>
        </w:tc>
        <w:tc>
          <w:tcPr>
            <w:tcW w:w="1395" w:type="dxa"/>
            <w:tcBorders>
              <w:bottom w:val="single" w:sz="18" w:space="0" w:color="000000"/>
              <w:right w:val="single" w:sz="8" w:space="0" w:color="000000"/>
            </w:tcBorders>
            <w:shd w:val="clear" w:color="auto" w:fill="auto"/>
            <w:tcMar>
              <w:top w:w="0" w:type="dxa"/>
              <w:left w:w="0" w:type="dxa"/>
              <w:bottom w:w="0" w:type="dxa"/>
              <w:right w:w="0" w:type="dxa"/>
            </w:tcMar>
          </w:tcPr>
          <w:p w14:paraId="6DD79C62" w14:textId="77777777" w:rsidR="00A80E6D" w:rsidRDefault="00473CE3" w:rsidP="00E736D0">
            <w:pPr>
              <w:ind w:left="57" w:right="57"/>
              <w:rPr>
                <w:b/>
                <w:sz w:val="22"/>
                <w:szCs w:val="22"/>
              </w:rPr>
            </w:pPr>
            <w:r>
              <w:rPr>
                <w:b/>
                <w:sz w:val="22"/>
                <w:szCs w:val="22"/>
              </w:rPr>
              <w:t>trend vývoje:</w:t>
            </w:r>
          </w:p>
        </w:tc>
        <w:tc>
          <w:tcPr>
            <w:tcW w:w="5580" w:type="dxa"/>
            <w:tcBorders>
              <w:bottom w:val="single" w:sz="18" w:space="0" w:color="000000"/>
              <w:right w:val="single" w:sz="18" w:space="0" w:color="000000"/>
            </w:tcBorders>
            <w:shd w:val="clear" w:color="auto" w:fill="auto"/>
            <w:tcMar>
              <w:top w:w="0" w:type="dxa"/>
              <w:left w:w="0" w:type="dxa"/>
              <w:bottom w:w="0" w:type="dxa"/>
              <w:right w:w="0" w:type="dxa"/>
            </w:tcMar>
          </w:tcPr>
          <w:p w14:paraId="0397513E" w14:textId="77777777" w:rsidR="00A80E6D" w:rsidRDefault="004839FA" w:rsidP="00E736D0">
            <w:pPr>
              <w:ind w:left="57" w:right="57"/>
              <w:jc w:val="center"/>
              <w:rPr>
                <w:sz w:val="22"/>
                <w:szCs w:val="22"/>
              </w:rPr>
            </w:pPr>
            <w:r>
              <w:rPr>
                <w:sz w:val="22"/>
                <w:szCs w:val="22"/>
              </w:rPr>
              <w:t>stabilní</w:t>
            </w:r>
          </w:p>
        </w:tc>
      </w:tr>
    </w:tbl>
    <w:p w14:paraId="2E6224C6" w14:textId="77777777" w:rsidR="00A80E6D" w:rsidRDefault="00A80E6D">
      <w:pPr>
        <w:ind w:left="56" w:right="56"/>
        <w:jc w:val="both"/>
      </w:pPr>
    </w:p>
    <w:p w14:paraId="06299DD2" w14:textId="77777777" w:rsidR="00A80E6D" w:rsidRDefault="00A80E6D">
      <w:pPr>
        <w:ind w:left="56" w:right="56"/>
        <w:jc w:val="both"/>
      </w:pPr>
    </w:p>
    <w:tbl>
      <w:tblPr>
        <w:tblStyle w:val="14"/>
        <w:tblW w:w="9034" w:type="dxa"/>
        <w:tblInd w:w="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4"/>
        <w:gridCol w:w="1680"/>
        <w:gridCol w:w="5280"/>
      </w:tblGrid>
      <w:tr w:rsidR="00A80E6D" w14:paraId="20970F66" w14:textId="77777777" w:rsidTr="00E7347D">
        <w:trPr>
          <w:trHeight w:val="395"/>
        </w:trPr>
        <w:tc>
          <w:tcPr>
            <w:tcW w:w="2074" w:type="dxa"/>
            <w:tcBorders>
              <w:top w:val="single" w:sz="18" w:space="0" w:color="000000"/>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05982542" w14:textId="77777777" w:rsidR="00A80E6D" w:rsidRDefault="00473CE3">
            <w:pPr>
              <w:widowControl w:val="0"/>
              <w:ind w:left="56" w:right="56"/>
              <w:jc w:val="both"/>
              <w:rPr>
                <w:b/>
                <w:sz w:val="22"/>
                <w:szCs w:val="22"/>
              </w:rPr>
            </w:pPr>
            <w:r>
              <w:rPr>
                <w:b/>
                <w:sz w:val="22"/>
                <w:szCs w:val="22"/>
              </w:rPr>
              <w:t>druh:</w:t>
            </w:r>
          </w:p>
        </w:tc>
        <w:tc>
          <w:tcPr>
            <w:tcW w:w="6960" w:type="dxa"/>
            <w:gridSpan w:val="2"/>
            <w:tcBorders>
              <w:top w:val="single" w:sz="18" w:space="0" w:color="000000"/>
              <w:bottom w:val="single" w:sz="8" w:space="0" w:color="000000"/>
              <w:right w:val="single" w:sz="18" w:space="0" w:color="000000"/>
            </w:tcBorders>
            <w:tcMar>
              <w:top w:w="100" w:type="dxa"/>
              <w:left w:w="100" w:type="dxa"/>
              <w:bottom w:w="100" w:type="dxa"/>
              <w:right w:w="100" w:type="dxa"/>
            </w:tcMar>
          </w:tcPr>
          <w:p w14:paraId="38DA0FA5" w14:textId="77777777" w:rsidR="00A80E6D" w:rsidRDefault="00473CE3">
            <w:pPr>
              <w:widowControl w:val="0"/>
              <w:rPr>
                <w:sz w:val="22"/>
                <w:szCs w:val="22"/>
              </w:rPr>
            </w:pPr>
            <w:r>
              <w:rPr>
                <w:sz w:val="22"/>
                <w:szCs w:val="22"/>
              </w:rPr>
              <w:t>ohniváček černočárný (</w:t>
            </w:r>
            <w:r w:rsidR="007B53BE" w:rsidRPr="006A2056">
              <w:rPr>
                <w:i/>
                <w:sz w:val="22"/>
                <w:szCs w:val="22"/>
              </w:rPr>
              <w:t>Lycaena dispar</w:t>
            </w:r>
            <w:r>
              <w:rPr>
                <w:sz w:val="22"/>
                <w:szCs w:val="22"/>
              </w:rPr>
              <w:t>)</w:t>
            </w:r>
          </w:p>
        </w:tc>
      </w:tr>
      <w:tr w:rsidR="00A80E6D" w14:paraId="688CA4D3" w14:textId="77777777">
        <w:trPr>
          <w:trHeight w:val="600"/>
        </w:trPr>
        <w:tc>
          <w:tcPr>
            <w:tcW w:w="2074" w:type="dxa"/>
            <w:tcBorders>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5E368974" w14:textId="77777777" w:rsidR="00A80E6D" w:rsidRDefault="00473CE3">
            <w:pPr>
              <w:widowControl w:val="0"/>
              <w:ind w:left="56" w:right="56"/>
              <w:jc w:val="both"/>
              <w:rPr>
                <w:b/>
                <w:sz w:val="22"/>
                <w:szCs w:val="22"/>
              </w:rPr>
            </w:pPr>
            <w:r>
              <w:rPr>
                <w:b/>
                <w:sz w:val="22"/>
                <w:szCs w:val="22"/>
              </w:rPr>
              <w:t>indikátory cílového stavu</w:t>
            </w:r>
          </w:p>
        </w:tc>
        <w:tc>
          <w:tcPr>
            <w:tcW w:w="6960" w:type="dxa"/>
            <w:gridSpan w:val="2"/>
            <w:tcBorders>
              <w:bottom w:val="single" w:sz="8" w:space="0" w:color="000000"/>
              <w:right w:val="single" w:sz="18" w:space="0" w:color="000000"/>
            </w:tcBorders>
            <w:shd w:val="clear" w:color="auto" w:fill="BFBFBF"/>
            <w:tcMar>
              <w:top w:w="0" w:type="dxa"/>
              <w:left w:w="0" w:type="dxa"/>
              <w:bottom w:w="0" w:type="dxa"/>
              <w:right w:w="0" w:type="dxa"/>
            </w:tcMar>
          </w:tcPr>
          <w:p w14:paraId="6D441954" w14:textId="77777777" w:rsidR="00A80E6D" w:rsidRDefault="00473CE3">
            <w:pPr>
              <w:widowControl w:val="0"/>
              <w:ind w:left="56" w:right="56"/>
              <w:rPr>
                <w:b/>
                <w:sz w:val="22"/>
                <w:szCs w:val="22"/>
              </w:rPr>
            </w:pPr>
            <w:r>
              <w:rPr>
                <w:b/>
                <w:sz w:val="22"/>
                <w:szCs w:val="22"/>
              </w:rPr>
              <w:t>aktuální hodnoty indikátorů a zhodnocení stavu a trendu vývoje druhu ve vztahu k provedené péči a působícím vlivům</w:t>
            </w:r>
          </w:p>
        </w:tc>
      </w:tr>
      <w:tr w:rsidR="00A80E6D" w14:paraId="48C831EA" w14:textId="77777777" w:rsidTr="004839FA">
        <w:trPr>
          <w:trHeight w:val="982"/>
        </w:trPr>
        <w:tc>
          <w:tcPr>
            <w:tcW w:w="2074" w:type="dxa"/>
            <w:vMerge w:val="restart"/>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769C0F7C" w14:textId="77777777" w:rsidR="00A80E6D" w:rsidRDefault="00473CE3">
            <w:pPr>
              <w:widowControl w:val="0"/>
              <w:ind w:left="56" w:right="56"/>
              <w:jc w:val="both"/>
              <w:rPr>
                <w:sz w:val="22"/>
                <w:szCs w:val="22"/>
              </w:rPr>
            </w:pPr>
            <w:r>
              <w:rPr>
                <w:sz w:val="22"/>
                <w:szCs w:val="22"/>
              </w:rPr>
              <w:t>výskyt vývojových stádií druhu</w:t>
            </w:r>
          </w:p>
        </w:tc>
        <w:tc>
          <w:tcPr>
            <w:tcW w:w="6960" w:type="dxa"/>
            <w:gridSpan w:val="2"/>
            <w:tcBorders>
              <w:bottom w:val="single" w:sz="8" w:space="0" w:color="000000"/>
              <w:right w:val="single" w:sz="18" w:space="0" w:color="000000"/>
            </w:tcBorders>
            <w:shd w:val="clear" w:color="auto" w:fill="auto"/>
            <w:tcMar>
              <w:top w:w="0" w:type="dxa"/>
              <w:left w:w="0" w:type="dxa"/>
              <w:bottom w:w="0" w:type="dxa"/>
              <w:right w:w="0" w:type="dxa"/>
            </w:tcMar>
          </w:tcPr>
          <w:p w14:paraId="5C0B0A45" w14:textId="77777777" w:rsidR="00A80E6D" w:rsidRDefault="00473CE3">
            <w:pPr>
              <w:widowControl w:val="0"/>
              <w:ind w:left="56" w:right="56"/>
              <w:jc w:val="both"/>
              <w:rPr>
                <w:sz w:val="22"/>
                <w:szCs w:val="22"/>
              </w:rPr>
            </w:pPr>
            <w:r>
              <w:rPr>
                <w:sz w:val="22"/>
                <w:szCs w:val="22"/>
              </w:rPr>
              <w:t>V roce 2018 bylo nalezeno 1 vajíčko, v roce 2019 nalezena housenka a pozorováno imago</w:t>
            </w:r>
            <w:r w:rsidR="004839FA">
              <w:rPr>
                <w:sz w:val="22"/>
                <w:szCs w:val="22"/>
              </w:rPr>
              <w:t>, v roce 2020 nalezena 2 vejce a 1 housenka</w:t>
            </w:r>
            <w:r>
              <w:rPr>
                <w:sz w:val="22"/>
                <w:szCs w:val="22"/>
              </w:rPr>
              <w:t xml:space="preserve"> (Holec 2018, 2019</w:t>
            </w:r>
            <w:r w:rsidR="004839FA">
              <w:rPr>
                <w:sz w:val="22"/>
                <w:szCs w:val="22"/>
              </w:rPr>
              <w:t>, 2020</w:t>
            </w:r>
            <w:r>
              <w:rPr>
                <w:sz w:val="22"/>
                <w:szCs w:val="22"/>
              </w:rPr>
              <w:t>).</w:t>
            </w:r>
          </w:p>
          <w:p w14:paraId="2E95ED95" w14:textId="77777777" w:rsidR="004839FA" w:rsidRDefault="004839FA" w:rsidP="004839FA">
            <w:pPr>
              <w:widowControl w:val="0"/>
              <w:ind w:left="56" w:right="56"/>
              <w:jc w:val="both"/>
              <w:rPr>
                <w:sz w:val="22"/>
                <w:szCs w:val="22"/>
              </w:rPr>
            </w:pPr>
            <w:r>
              <w:rPr>
                <w:sz w:val="22"/>
                <w:szCs w:val="22"/>
              </w:rPr>
              <w:t xml:space="preserve">Dobrý stav vývoje druhu zaručuje prováděná mozaikovitá seč. </w:t>
            </w:r>
          </w:p>
        </w:tc>
      </w:tr>
      <w:tr w:rsidR="00A80E6D" w14:paraId="74D7A07A" w14:textId="77777777">
        <w:trPr>
          <w:trHeight w:val="360"/>
        </w:trPr>
        <w:tc>
          <w:tcPr>
            <w:tcW w:w="2074"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432FAE1B" w14:textId="77777777" w:rsidR="00A80E6D" w:rsidRDefault="00A80E6D">
            <w:pPr>
              <w:widowControl w:val="0"/>
              <w:pBdr>
                <w:top w:val="nil"/>
                <w:left w:val="nil"/>
                <w:bottom w:val="nil"/>
                <w:right w:val="nil"/>
                <w:between w:val="nil"/>
              </w:pBdr>
              <w:spacing w:line="276" w:lineRule="auto"/>
              <w:rPr>
                <w:sz w:val="22"/>
                <w:szCs w:val="22"/>
              </w:rPr>
            </w:pPr>
          </w:p>
        </w:tc>
        <w:tc>
          <w:tcPr>
            <w:tcW w:w="1680" w:type="dxa"/>
            <w:tcBorders>
              <w:bottom w:val="single" w:sz="8" w:space="0" w:color="000000"/>
              <w:right w:val="single" w:sz="8" w:space="0" w:color="000000"/>
            </w:tcBorders>
            <w:shd w:val="clear" w:color="auto" w:fill="auto"/>
            <w:tcMar>
              <w:top w:w="0" w:type="dxa"/>
              <w:left w:w="0" w:type="dxa"/>
              <w:bottom w:w="0" w:type="dxa"/>
              <w:right w:w="0" w:type="dxa"/>
            </w:tcMar>
          </w:tcPr>
          <w:p w14:paraId="17372252" w14:textId="77777777" w:rsidR="00A80E6D" w:rsidRDefault="00473CE3">
            <w:pPr>
              <w:widowControl w:val="0"/>
              <w:ind w:left="56" w:right="56"/>
              <w:jc w:val="both"/>
              <w:rPr>
                <w:b/>
                <w:sz w:val="22"/>
                <w:szCs w:val="22"/>
              </w:rPr>
            </w:pPr>
            <w:r>
              <w:rPr>
                <w:b/>
                <w:sz w:val="22"/>
                <w:szCs w:val="22"/>
              </w:rPr>
              <w:t>stav:</w:t>
            </w:r>
          </w:p>
        </w:tc>
        <w:tc>
          <w:tcPr>
            <w:tcW w:w="5280" w:type="dxa"/>
            <w:tcBorders>
              <w:bottom w:val="single" w:sz="8" w:space="0" w:color="000000"/>
              <w:right w:val="single" w:sz="18" w:space="0" w:color="000000"/>
            </w:tcBorders>
            <w:shd w:val="clear" w:color="auto" w:fill="auto"/>
            <w:tcMar>
              <w:top w:w="0" w:type="dxa"/>
              <w:left w:w="0" w:type="dxa"/>
              <w:bottom w:w="0" w:type="dxa"/>
              <w:right w:w="0" w:type="dxa"/>
            </w:tcMar>
          </w:tcPr>
          <w:p w14:paraId="392C5578" w14:textId="77777777" w:rsidR="00A80E6D" w:rsidRDefault="00473CE3">
            <w:pPr>
              <w:widowControl w:val="0"/>
              <w:ind w:left="56" w:right="56"/>
              <w:jc w:val="center"/>
              <w:rPr>
                <w:sz w:val="22"/>
                <w:szCs w:val="22"/>
              </w:rPr>
            </w:pPr>
            <w:r>
              <w:rPr>
                <w:sz w:val="22"/>
                <w:szCs w:val="22"/>
              </w:rPr>
              <w:t>dobrý</w:t>
            </w:r>
          </w:p>
        </w:tc>
      </w:tr>
      <w:tr w:rsidR="00A80E6D" w14:paraId="1466D319" w14:textId="77777777">
        <w:trPr>
          <w:trHeight w:val="320"/>
        </w:trPr>
        <w:tc>
          <w:tcPr>
            <w:tcW w:w="2074"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0F3457E4" w14:textId="77777777" w:rsidR="00A80E6D" w:rsidRDefault="00A80E6D">
            <w:pPr>
              <w:widowControl w:val="0"/>
              <w:pBdr>
                <w:top w:val="nil"/>
                <w:left w:val="nil"/>
                <w:bottom w:val="nil"/>
                <w:right w:val="nil"/>
                <w:between w:val="nil"/>
              </w:pBdr>
              <w:spacing w:line="276" w:lineRule="auto"/>
              <w:rPr>
                <w:sz w:val="22"/>
                <w:szCs w:val="22"/>
              </w:rPr>
            </w:pPr>
          </w:p>
        </w:tc>
        <w:tc>
          <w:tcPr>
            <w:tcW w:w="1680" w:type="dxa"/>
            <w:tcBorders>
              <w:bottom w:val="single" w:sz="12" w:space="0" w:color="000000"/>
              <w:right w:val="single" w:sz="8" w:space="0" w:color="000000"/>
            </w:tcBorders>
            <w:shd w:val="clear" w:color="auto" w:fill="auto"/>
            <w:tcMar>
              <w:top w:w="0" w:type="dxa"/>
              <w:left w:w="0" w:type="dxa"/>
              <w:bottom w:w="0" w:type="dxa"/>
              <w:right w:w="0" w:type="dxa"/>
            </w:tcMar>
          </w:tcPr>
          <w:p w14:paraId="661C8B23" w14:textId="77777777" w:rsidR="00A80E6D" w:rsidRDefault="00473CE3">
            <w:pPr>
              <w:widowControl w:val="0"/>
              <w:ind w:left="56" w:right="56"/>
              <w:jc w:val="both"/>
              <w:rPr>
                <w:b/>
                <w:sz w:val="22"/>
                <w:szCs w:val="22"/>
              </w:rPr>
            </w:pPr>
            <w:r>
              <w:rPr>
                <w:b/>
                <w:sz w:val="22"/>
                <w:szCs w:val="22"/>
              </w:rPr>
              <w:t>trend vývoje:</w:t>
            </w:r>
          </w:p>
        </w:tc>
        <w:tc>
          <w:tcPr>
            <w:tcW w:w="5280" w:type="dxa"/>
            <w:tcBorders>
              <w:bottom w:val="single" w:sz="12" w:space="0" w:color="000000"/>
              <w:right w:val="single" w:sz="18" w:space="0" w:color="000000"/>
            </w:tcBorders>
            <w:shd w:val="clear" w:color="auto" w:fill="auto"/>
            <w:tcMar>
              <w:top w:w="0" w:type="dxa"/>
              <w:left w:w="0" w:type="dxa"/>
              <w:bottom w:w="0" w:type="dxa"/>
              <w:right w:w="0" w:type="dxa"/>
            </w:tcMar>
          </w:tcPr>
          <w:p w14:paraId="7012983A" w14:textId="77777777" w:rsidR="00A80E6D" w:rsidRDefault="004839FA">
            <w:pPr>
              <w:widowControl w:val="0"/>
              <w:ind w:left="56" w:right="56"/>
              <w:jc w:val="center"/>
              <w:rPr>
                <w:sz w:val="22"/>
                <w:szCs w:val="22"/>
              </w:rPr>
            </w:pPr>
            <w:r>
              <w:rPr>
                <w:sz w:val="22"/>
                <w:szCs w:val="22"/>
              </w:rPr>
              <w:t>stabilní</w:t>
            </w:r>
          </w:p>
        </w:tc>
      </w:tr>
      <w:tr w:rsidR="00A80E6D" w14:paraId="654735D3" w14:textId="77777777" w:rsidTr="004839FA">
        <w:trPr>
          <w:trHeight w:val="188"/>
        </w:trPr>
        <w:tc>
          <w:tcPr>
            <w:tcW w:w="2074" w:type="dxa"/>
            <w:vMerge w:val="restart"/>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47BD1A75" w14:textId="77777777" w:rsidR="00A80E6D" w:rsidRDefault="00473CE3">
            <w:pPr>
              <w:ind w:left="56" w:right="56"/>
              <w:rPr>
                <w:sz w:val="22"/>
                <w:szCs w:val="22"/>
              </w:rPr>
            </w:pPr>
            <w:r>
              <w:rPr>
                <w:sz w:val="22"/>
                <w:szCs w:val="22"/>
              </w:rPr>
              <w:t>přítomnost min. 50 trsů šťovíku koňského (</w:t>
            </w:r>
            <w:r>
              <w:rPr>
                <w:i/>
                <w:sz w:val="22"/>
                <w:szCs w:val="22"/>
              </w:rPr>
              <w:t>Rumex hydrolapathum</w:t>
            </w:r>
            <w:r>
              <w:rPr>
                <w:sz w:val="22"/>
                <w:szCs w:val="22"/>
              </w:rPr>
              <w:t>)</w:t>
            </w:r>
          </w:p>
          <w:p w14:paraId="3CACD312" w14:textId="77777777" w:rsidR="00A80E6D" w:rsidRDefault="00473CE3">
            <w:pPr>
              <w:spacing w:before="240"/>
              <w:ind w:left="56" w:right="56"/>
              <w:jc w:val="both"/>
              <w:rPr>
                <w:sz w:val="22"/>
                <w:szCs w:val="22"/>
              </w:rPr>
            </w:pPr>
            <w:r>
              <w:rPr>
                <w:sz w:val="22"/>
                <w:szCs w:val="22"/>
              </w:rPr>
              <w:t xml:space="preserve"> </w:t>
            </w:r>
          </w:p>
        </w:tc>
        <w:tc>
          <w:tcPr>
            <w:tcW w:w="6960" w:type="dxa"/>
            <w:gridSpan w:val="2"/>
            <w:tcBorders>
              <w:top w:val="single" w:sz="12" w:space="0" w:color="000000"/>
              <w:bottom w:val="single" w:sz="8" w:space="0" w:color="000000"/>
              <w:right w:val="single" w:sz="18" w:space="0" w:color="000000"/>
            </w:tcBorders>
            <w:shd w:val="clear" w:color="auto" w:fill="auto"/>
            <w:tcMar>
              <w:top w:w="0" w:type="dxa"/>
              <w:left w:w="0" w:type="dxa"/>
              <w:bottom w:w="0" w:type="dxa"/>
              <w:right w:w="0" w:type="dxa"/>
            </w:tcMar>
          </w:tcPr>
          <w:p w14:paraId="4D2A27D7" w14:textId="721EAFE3" w:rsidR="00A80E6D" w:rsidRDefault="00473CE3" w:rsidP="004839FA">
            <w:pPr>
              <w:ind w:left="56" w:right="56"/>
              <w:jc w:val="both"/>
              <w:rPr>
                <w:sz w:val="22"/>
                <w:szCs w:val="22"/>
              </w:rPr>
            </w:pPr>
            <w:r>
              <w:rPr>
                <w:sz w:val="22"/>
                <w:szCs w:val="22"/>
              </w:rPr>
              <w:t xml:space="preserve">V minulosti tento indikátor nebyl nikdy sledován. </w:t>
            </w:r>
          </w:p>
        </w:tc>
      </w:tr>
      <w:tr w:rsidR="00A80E6D" w14:paraId="4A9841F4" w14:textId="77777777">
        <w:trPr>
          <w:trHeight w:val="240"/>
        </w:trPr>
        <w:tc>
          <w:tcPr>
            <w:tcW w:w="2074"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77E8CDDE" w14:textId="77777777" w:rsidR="00A80E6D" w:rsidRDefault="00A80E6D">
            <w:pPr>
              <w:widowControl w:val="0"/>
              <w:pBdr>
                <w:top w:val="nil"/>
                <w:left w:val="nil"/>
                <w:bottom w:val="nil"/>
                <w:right w:val="nil"/>
                <w:between w:val="nil"/>
              </w:pBdr>
              <w:spacing w:line="276" w:lineRule="auto"/>
              <w:rPr>
                <w:sz w:val="22"/>
                <w:szCs w:val="22"/>
              </w:rPr>
            </w:pPr>
          </w:p>
        </w:tc>
        <w:tc>
          <w:tcPr>
            <w:tcW w:w="1680" w:type="dxa"/>
            <w:tcBorders>
              <w:bottom w:val="single" w:sz="8" w:space="0" w:color="000000"/>
              <w:right w:val="single" w:sz="8" w:space="0" w:color="000000"/>
            </w:tcBorders>
            <w:shd w:val="clear" w:color="auto" w:fill="auto"/>
            <w:tcMar>
              <w:top w:w="0" w:type="dxa"/>
              <w:left w:w="0" w:type="dxa"/>
              <w:bottom w:w="0" w:type="dxa"/>
              <w:right w:w="0" w:type="dxa"/>
            </w:tcMar>
          </w:tcPr>
          <w:p w14:paraId="392EC545" w14:textId="77777777" w:rsidR="00A80E6D" w:rsidRDefault="00473CE3">
            <w:pPr>
              <w:ind w:left="56" w:right="56"/>
              <w:jc w:val="both"/>
              <w:rPr>
                <w:b/>
                <w:sz w:val="22"/>
                <w:szCs w:val="22"/>
              </w:rPr>
            </w:pPr>
            <w:r>
              <w:rPr>
                <w:b/>
                <w:sz w:val="22"/>
                <w:szCs w:val="22"/>
              </w:rPr>
              <w:t>stav:</w:t>
            </w:r>
          </w:p>
        </w:tc>
        <w:tc>
          <w:tcPr>
            <w:tcW w:w="5280" w:type="dxa"/>
            <w:tcBorders>
              <w:bottom w:val="single" w:sz="8" w:space="0" w:color="000000"/>
              <w:right w:val="single" w:sz="18" w:space="0" w:color="000000"/>
            </w:tcBorders>
            <w:shd w:val="clear" w:color="auto" w:fill="auto"/>
            <w:tcMar>
              <w:top w:w="0" w:type="dxa"/>
              <w:left w:w="0" w:type="dxa"/>
              <w:bottom w:w="0" w:type="dxa"/>
              <w:right w:w="0" w:type="dxa"/>
            </w:tcMar>
          </w:tcPr>
          <w:p w14:paraId="5252B937" w14:textId="77777777" w:rsidR="00A80E6D" w:rsidRDefault="00473CE3">
            <w:pPr>
              <w:ind w:left="56" w:right="56"/>
              <w:jc w:val="center"/>
              <w:rPr>
                <w:sz w:val="22"/>
                <w:szCs w:val="22"/>
              </w:rPr>
            </w:pPr>
            <w:r>
              <w:rPr>
                <w:sz w:val="22"/>
                <w:szCs w:val="22"/>
              </w:rPr>
              <w:t>neznámý</w:t>
            </w:r>
          </w:p>
        </w:tc>
      </w:tr>
      <w:tr w:rsidR="00A80E6D" w14:paraId="3FB987A4" w14:textId="77777777">
        <w:trPr>
          <w:trHeight w:val="280"/>
        </w:trPr>
        <w:tc>
          <w:tcPr>
            <w:tcW w:w="2074" w:type="dxa"/>
            <w:vMerge/>
            <w:tcBorders>
              <w:left w:val="single" w:sz="18" w:space="0" w:color="000000"/>
              <w:bottom w:val="single" w:sz="18" w:space="0" w:color="000000"/>
              <w:right w:val="single" w:sz="8" w:space="0" w:color="000000"/>
            </w:tcBorders>
            <w:shd w:val="clear" w:color="auto" w:fill="auto"/>
            <w:tcMar>
              <w:top w:w="0" w:type="dxa"/>
              <w:left w:w="0" w:type="dxa"/>
              <w:bottom w:w="0" w:type="dxa"/>
              <w:right w:w="0" w:type="dxa"/>
            </w:tcMar>
          </w:tcPr>
          <w:p w14:paraId="4E2718B6" w14:textId="77777777" w:rsidR="00A80E6D" w:rsidRDefault="00A80E6D">
            <w:pPr>
              <w:widowControl w:val="0"/>
              <w:pBdr>
                <w:top w:val="nil"/>
                <w:left w:val="nil"/>
                <w:bottom w:val="nil"/>
                <w:right w:val="nil"/>
                <w:between w:val="nil"/>
              </w:pBdr>
              <w:spacing w:line="276" w:lineRule="auto"/>
              <w:rPr>
                <w:sz w:val="22"/>
                <w:szCs w:val="22"/>
              </w:rPr>
            </w:pPr>
          </w:p>
        </w:tc>
        <w:tc>
          <w:tcPr>
            <w:tcW w:w="1680" w:type="dxa"/>
            <w:tcBorders>
              <w:bottom w:val="single" w:sz="18" w:space="0" w:color="000000"/>
              <w:right w:val="single" w:sz="8" w:space="0" w:color="000000"/>
            </w:tcBorders>
            <w:shd w:val="clear" w:color="auto" w:fill="auto"/>
            <w:tcMar>
              <w:top w:w="0" w:type="dxa"/>
              <w:left w:w="0" w:type="dxa"/>
              <w:bottom w:w="0" w:type="dxa"/>
              <w:right w:w="0" w:type="dxa"/>
            </w:tcMar>
          </w:tcPr>
          <w:p w14:paraId="4CEBED9C" w14:textId="77777777" w:rsidR="00A80E6D" w:rsidRDefault="00473CE3">
            <w:pPr>
              <w:ind w:left="56" w:right="56"/>
              <w:jc w:val="both"/>
              <w:rPr>
                <w:b/>
                <w:sz w:val="22"/>
                <w:szCs w:val="22"/>
              </w:rPr>
            </w:pPr>
            <w:r>
              <w:rPr>
                <w:b/>
                <w:sz w:val="22"/>
                <w:szCs w:val="22"/>
              </w:rPr>
              <w:t>trend vývoje:</w:t>
            </w:r>
          </w:p>
        </w:tc>
        <w:tc>
          <w:tcPr>
            <w:tcW w:w="5280" w:type="dxa"/>
            <w:tcBorders>
              <w:bottom w:val="single" w:sz="18" w:space="0" w:color="000000"/>
              <w:right w:val="single" w:sz="18" w:space="0" w:color="000000"/>
            </w:tcBorders>
            <w:shd w:val="clear" w:color="auto" w:fill="auto"/>
            <w:tcMar>
              <w:top w:w="0" w:type="dxa"/>
              <w:left w:w="0" w:type="dxa"/>
              <w:bottom w:w="0" w:type="dxa"/>
              <w:right w:w="0" w:type="dxa"/>
            </w:tcMar>
          </w:tcPr>
          <w:p w14:paraId="12075E4E" w14:textId="77777777" w:rsidR="00A80E6D" w:rsidRDefault="00473CE3">
            <w:pPr>
              <w:ind w:left="56" w:right="56"/>
              <w:jc w:val="center"/>
              <w:rPr>
                <w:sz w:val="22"/>
                <w:szCs w:val="22"/>
              </w:rPr>
            </w:pPr>
            <w:r>
              <w:rPr>
                <w:sz w:val="22"/>
                <w:szCs w:val="22"/>
              </w:rPr>
              <w:t>neznámý, chybí dostatečná data</w:t>
            </w:r>
          </w:p>
        </w:tc>
      </w:tr>
    </w:tbl>
    <w:p w14:paraId="4B9565FC" w14:textId="77777777" w:rsidR="00A80E6D" w:rsidRDefault="00A80E6D">
      <w:pPr>
        <w:ind w:left="56" w:right="56"/>
        <w:jc w:val="both"/>
      </w:pPr>
    </w:p>
    <w:p w14:paraId="3D76525C" w14:textId="77777777" w:rsidR="00A80E6D" w:rsidRDefault="00A80E6D">
      <w:pPr>
        <w:ind w:left="56" w:right="56"/>
        <w:jc w:val="both"/>
      </w:pPr>
    </w:p>
    <w:tbl>
      <w:tblPr>
        <w:tblStyle w:val="13"/>
        <w:tblW w:w="9015" w:type="dxa"/>
        <w:tblInd w:w="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0"/>
        <w:gridCol w:w="1860"/>
        <w:gridCol w:w="5085"/>
      </w:tblGrid>
      <w:tr w:rsidR="00680BE2" w14:paraId="651FB66E" w14:textId="77777777">
        <w:trPr>
          <w:trHeight w:val="300"/>
        </w:trPr>
        <w:tc>
          <w:tcPr>
            <w:tcW w:w="2070" w:type="dxa"/>
            <w:tcBorders>
              <w:top w:val="single" w:sz="18" w:space="0" w:color="000000"/>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7F4256C7" w14:textId="77777777" w:rsidR="00680BE2" w:rsidRDefault="00680BE2" w:rsidP="00680BE2">
            <w:pPr>
              <w:ind w:left="56" w:right="56"/>
              <w:jc w:val="both"/>
              <w:rPr>
                <w:b/>
                <w:sz w:val="22"/>
                <w:szCs w:val="22"/>
              </w:rPr>
            </w:pPr>
            <w:r>
              <w:rPr>
                <w:b/>
                <w:sz w:val="22"/>
                <w:szCs w:val="22"/>
              </w:rPr>
              <w:t>druh:</w:t>
            </w:r>
          </w:p>
        </w:tc>
        <w:tc>
          <w:tcPr>
            <w:tcW w:w="6945" w:type="dxa"/>
            <w:gridSpan w:val="2"/>
            <w:tcBorders>
              <w:top w:val="single" w:sz="18" w:space="0" w:color="000000"/>
              <w:bottom w:val="single" w:sz="8" w:space="0" w:color="000000"/>
              <w:right w:val="single" w:sz="18" w:space="0" w:color="000000"/>
            </w:tcBorders>
            <w:tcMar>
              <w:top w:w="0" w:type="dxa"/>
              <w:left w:w="0" w:type="dxa"/>
              <w:bottom w:w="0" w:type="dxa"/>
              <w:right w:w="0" w:type="dxa"/>
            </w:tcMar>
          </w:tcPr>
          <w:p w14:paraId="2F081BD0" w14:textId="77777777" w:rsidR="00680BE2" w:rsidRDefault="00680BE2" w:rsidP="00680BE2">
            <w:pPr>
              <w:ind w:left="57" w:right="57"/>
              <w:jc w:val="both"/>
              <w:rPr>
                <w:sz w:val="22"/>
                <w:szCs w:val="22"/>
              </w:rPr>
            </w:pPr>
            <w:r>
              <w:rPr>
                <w:sz w:val="22"/>
                <w:szCs w:val="22"/>
              </w:rPr>
              <w:t>klínatka rohatá (</w:t>
            </w:r>
            <w:r>
              <w:rPr>
                <w:i/>
                <w:sz w:val="22"/>
                <w:szCs w:val="22"/>
              </w:rPr>
              <w:t>Ophiogomphus cecilia</w:t>
            </w:r>
            <w:r>
              <w:rPr>
                <w:sz w:val="22"/>
                <w:szCs w:val="22"/>
              </w:rPr>
              <w:t>)</w:t>
            </w:r>
          </w:p>
        </w:tc>
      </w:tr>
      <w:tr w:rsidR="00680BE2" w14:paraId="6B648881" w14:textId="77777777">
        <w:trPr>
          <w:trHeight w:val="760"/>
        </w:trPr>
        <w:tc>
          <w:tcPr>
            <w:tcW w:w="2070" w:type="dxa"/>
            <w:tcBorders>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0CA678D3" w14:textId="77777777" w:rsidR="00680BE2" w:rsidRDefault="00680BE2" w:rsidP="00680BE2">
            <w:pPr>
              <w:ind w:left="56" w:right="56"/>
              <w:jc w:val="both"/>
              <w:rPr>
                <w:b/>
                <w:sz w:val="22"/>
                <w:szCs w:val="22"/>
              </w:rPr>
            </w:pPr>
            <w:r>
              <w:rPr>
                <w:b/>
                <w:sz w:val="22"/>
                <w:szCs w:val="22"/>
              </w:rPr>
              <w:t>indikátory cílového stavu</w:t>
            </w:r>
          </w:p>
        </w:tc>
        <w:tc>
          <w:tcPr>
            <w:tcW w:w="6945" w:type="dxa"/>
            <w:gridSpan w:val="2"/>
            <w:tcBorders>
              <w:bottom w:val="single" w:sz="8" w:space="0" w:color="000000"/>
              <w:right w:val="single" w:sz="18" w:space="0" w:color="000000"/>
            </w:tcBorders>
            <w:shd w:val="clear" w:color="auto" w:fill="BFBFBF"/>
            <w:tcMar>
              <w:top w:w="0" w:type="dxa"/>
              <w:left w:w="0" w:type="dxa"/>
              <w:bottom w:w="0" w:type="dxa"/>
              <w:right w:w="0" w:type="dxa"/>
            </w:tcMar>
          </w:tcPr>
          <w:p w14:paraId="6975E87A" w14:textId="77777777" w:rsidR="00680BE2" w:rsidRDefault="00680BE2" w:rsidP="00680BE2">
            <w:pPr>
              <w:ind w:left="57" w:right="57"/>
              <w:jc w:val="both"/>
              <w:rPr>
                <w:b/>
                <w:sz w:val="22"/>
                <w:szCs w:val="22"/>
              </w:rPr>
            </w:pPr>
            <w:r>
              <w:rPr>
                <w:b/>
                <w:sz w:val="22"/>
                <w:szCs w:val="22"/>
              </w:rPr>
              <w:t>aktuální hodnoty indikátorů a zhodnocení stavu a trendu vývoje druhu ve vztahu k provedené péči a působícím vlivům</w:t>
            </w:r>
          </w:p>
        </w:tc>
      </w:tr>
      <w:tr w:rsidR="00680BE2" w14:paraId="059C1865" w14:textId="77777777" w:rsidTr="00BD2CAA">
        <w:trPr>
          <w:trHeight w:val="260"/>
        </w:trPr>
        <w:tc>
          <w:tcPr>
            <w:tcW w:w="2070" w:type="dxa"/>
            <w:vMerge w:val="restart"/>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0AD5A431" w14:textId="77777777" w:rsidR="00680BE2" w:rsidRDefault="00680BE2" w:rsidP="00680BE2">
            <w:pPr>
              <w:ind w:left="56" w:right="56"/>
              <w:jc w:val="both"/>
              <w:rPr>
                <w:sz w:val="22"/>
                <w:szCs w:val="22"/>
              </w:rPr>
            </w:pPr>
            <w:r>
              <w:rPr>
                <w:sz w:val="22"/>
                <w:szCs w:val="22"/>
              </w:rPr>
              <w:t>výskyt dospělých jedinců</w:t>
            </w:r>
          </w:p>
        </w:tc>
        <w:tc>
          <w:tcPr>
            <w:tcW w:w="6945" w:type="dxa"/>
            <w:gridSpan w:val="2"/>
            <w:tcBorders>
              <w:bottom w:val="single" w:sz="8" w:space="0" w:color="000000"/>
              <w:right w:val="single" w:sz="18" w:space="0" w:color="000000"/>
            </w:tcBorders>
            <w:shd w:val="clear" w:color="auto" w:fill="auto"/>
            <w:tcMar>
              <w:top w:w="0" w:type="dxa"/>
              <w:left w:w="0" w:type="dxa"/>
              <w:bottom w:w="0" w:type="dxa"/>
              <w:right w:w="0" w:type="dxa"/>
            </w:tcMar>
          </w:tcPr>
          <w:p w14:paraId="4108B1DC" w14:textId="77777777" w:rsidR="00680BE2" w:rsidRDefault="004839FA" w:rsidP="006C5BAA">
            <w:pPr>
              <w:ind w:left="57" w:right="57"/>
              <w:jc w:val="both"/>
              <w:rPr>
                <w:sz w:val="22"/>
                <w:szCs w:val="22"/>
              </w:rPr>
            </w:pPr>
            <w:r>
              <w:rPr>
                <w:sz w:val="22"/>
                <w:szCs w:val="22"/>
              </w:rPr>
              <w:t xml:space="preserve">Imaga zjištěna v letech 2009, 2012 a 2020. </w:t>
            </w:r>
            <w:r w:rsidR="006C5BAA">
              <w:rPr>
                <w:sz w:val="22"/>
                <w:szCs w:val="22"/>
              </w:rPr>
              <w:t>Pozitivní vliv má přítomnost mozaikovité seče.</w:t>
            </w:r>
          </w:p>
        </w:tc>
      </w:tr>
      <w:tr w:rsidR="00680BE2" w14:paraId="53A25E88" w14:textId="77777777">
        <w:trPr>
          <w:trHeight w:val="300"/>
        </w:trPr>
        <w:tc>
          <w:tcPr>
            <w:tcW w:w="2070"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50609B81" w14:textId="77777777" w:rsidR="00680BE2" w:rsidRDefault="00680BE2" w:rsidP="00680BE2">
            <w:pPr>
              <w:widowControl w:val="0"/>
              <w:pBdr>
                <w:top w:val="nil"/>
                <w:left w:val="nil"/>
                <w:bottom w:val="nil"/>
                <w:right w:val="nil"/>
                <w:between w:val="nil"/>
              </w:pBdr>
              <w:spacing w:line="276" w:lineRule="auto"/>
              <w:rPr>
                <w:sz w:val="22"/>
                <w:szCs w:val="22"/>
              </w:rPr>
            </w:pPr>
          </w:p>
        </w:tc>
        <w:tc>
          <w:tcPr>
            <w:tcW w:w="1860" w:type="dxa"/>
            <w:tcBorders>
              <w:bottom w:val="single" w:sz="8" w:space="0" w:color="000000"/>
              <w:right w:val="single" w:sz="8" w:space="0" w:color="000000"/>
            </w:tcBorders>
            <w:shd w:val="clear" w:color="auto" w:fill="auto"/>
            <w:tcMar>
              <w:top w:w="0" w:type="dxa"/>
              <w:left w:w="0" w:type="dxa"/>
              <w:bottom w:w="0" w:type="dxa"/>
              <w:right w:w="0" w:type="dxa"/>
            </w:tcMar>
          </w:tcPr>
          <w:p w14:paraId="253A8246" w14:textId="77777777" w:rsidR="00680BE2" w:rsidRDefault="00680BE2" w:rsidP="00680BE2">
            <w:pPr>
              <w:ind w:left="57" w:right="57"/>
              <w:jc w:val="both"/>
              <w:rPr>
                <w:b/>
                <w:sz w:val="22"/>
                <w:szCs w:val="22"/>
              </w:rPr>
            </w:pPr>
            <w:r>
              <w:rPr>
                <w:b/>
                <w:sz w:val="22"/>
                <w:szCs w:val="22"/>
              </w:rPr>
              <w:t>stav:</w:t>
            </w:r>
          </w:p>
        </w:tc>
        <w:tc>
          <w:tcPr>
            <w:tcW w:w="5085" w:type="dxa"/>
            <w:tcBorders>
              <w:bottom w:val="single" w:sz="8" w:space="0" w:color="000000"/>
              <w:right w:val="single" w:sz="18" w:space="0" w:color="000000"/>
            </w:tcBorders>
            <w:shd w:val="clear" w:color="auto" w:fill="auto"/>
            <w:tcMar>
              <w:top w:w="0" w:type="dxa"/>
              <w:left w:w="0" w:type="dxa"/>
              <w:bottom w:w="0" w:type="dxa"/>
              <w:right w:w="0" w:type="dxa"/>
            </w:tcMar>
          </w:tcPr>
          <w:p w14:paraId="50A48C2C" w14:textId="77777777" w:rsidR="00680BE2" w:rsidRDefault="004839FA" w:rsidP="00680BE2">
            <w:pPr>
              <w:ind w:left="57" w:right="57"/>
              <w:jc w:val="center"/>
              <w:rPr>
                <w:sz w:val="22"/>
                <w:szCs w:val="22"/>
              </w:rPr>
            </w:pPr>
            <w:r>
              <w:rPr>
                <w:sz w:val="22"/>
                <w:szCs w:val="22"/>
              </w:rPr>
              <w:t>dobrý</w:t>
            </w:r>
          </w:p>
        </w:tc>
      </w:tr>
      <w:tr w:rsidR="00680BE2" w14:paraId="6721583E" w14:textId="77777777">
        <w:trPr>
          <w:trHeight w:val="320"/>
        </w:trPr>
        <w:tc>
          <w:tcPr>
            <w:tcW w:w="2070"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17116C7D" w14:textId="77777777" w:rsidR="00680BE2" w:rsidRDefault="00680BE2" w:rsidP="00680BE2">
            <w:pPr>
              <w:widowControl w:val="0"/>
              <w:pBdr>
                <w:top w:val="nil"/>
                <w:left w:val="nil"/>
                <w:bottom w:val="nil"/>
                <w:right w:val="nil"/>
                <w:between w:val="nil"/>
              </w:pBdr>
              <w:spacing w:line="276" w:lineRule="auto"/>
              <w:rPr>
                <w:sz w:val="22"/>
                <w:szCs w:val="22"/>
              </w:rPr>
            </w:pPr>
          </w:p>
        </w:tc>
        <w:tc>
          <w:tcPr>
            <w:tcW w:w="1860" w:type="dxa"/>
            <w:tcBorders>
              <w:bottom w:val="single" w:sz="18" w:space="0" w:color="000000"/>
              <w:right w:val="single" w:sz="8" w:space="0" w:color="000000"/>
            </w:tcBorders>
            <w:shd w:val="clear" w:color="auto" w:fill="auto"/>
            <w:tcMar>
              <w:top w:w="0" w:type="dxa"/>
              <w:left w:w="0" w:type="dxa"/>
              <w:bottom w:w="0" w:type="dxa"/>
              <w:right w:w="0" w:type="dxa"/>
            </w:tcMar>
          </w:tcPr>
          <w:p w14:paraId="127BAC2A" w14:textId="77777777" w:rsidR="00680BE2" w:rsidRDefault="00680BE2" w:rsidP="00680BE2">
            <w:pPr>
              <w:ind w:left="57" w:right="57"/>
              <w:jc w:val="both"/>
              <w:rPr>
                <w:b/>
                <w:sz w:val="22"/>
                <w:szCs w:val="22"/>
              </w:rPr>
            </w:pPr>
            <w:r>
              <w:rPr>
                <w:b/>
                <w:sz w:val="22"/>
                <w:szCs w:val="22"/>
              </w:rPr>
              <w:t>trend vývoje:</w:t>
            </w:r>
          </w:p>
        </w:tc>
        <w:tc>
          <w:tcPr>
            <w:tcW w:w="5085" w:type="dxa"/>
            <w:tcBorders>
              <w:bottom w:val="single" w:sz="18" w:space="0" w:color="000000"/>
              <w:right w:val="single" w:sz="18" w:space="0" w:color="000000"/>
            </w:tcBorders>
            <w:shd w:val="clear" w:color="auto" w:fill="auto"/>
            <w:tcMar>
              <w:top w:w="0" w:type="dxa"/>
              <w:left w:w="0" w:type="dxa"/>
              <w:bottom w:w="0" w:type="dxa"/>
              <w:right w:w="0" w:type="dxa"/>
            </w:tcMar>
          </w:tcPr>
          <w:p w14:paraId="2D8875F1" w14:textId="77777777" w:rsidR="00680BE2" w:rsidRDefault="004839FA" w:rsidP="00680BE2">
            <w:pPr>
              <w:ind w:left="57" w:right="57"/>
              <w:jc w:val="center"/>
              <w:rPr>
                <w:sz w:val="22"/>
                <w:szCs w:val="22"/>
              </w:rPr>
            </w:pPr>
            <w:r>
              <w:rPr>
                <w:sz w:val="22"/>
                <w:szCs w:val="22"/>
              </w:rPr>
              <w:t>stabilní</w:t>
            </w:r>
          </w:p>
        </w:tc>
      </w:tr>
    </w:tbl>
    <w:p w14:paraId="05433D7C" w14:textId="77777777" w:rsidR="00A80E6D" w:rsidRDefault="00A80E6D">
      <w:pPr>
        <w:ind w:left="56" w:right="56"/>
        <w:jc w:val="both"/>
      </w:pPr>
    </w:p>
    <w:tbl>
      <w:tblPr>
        <w:tblStyle w:val="13"/>
        <w:tblW w:w="9015" w:type="dxa"/>
        <w:tblInd w:w="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0"/>
        <w:gridCol w:w="1860"/>
        <w:gridCol w:w="5085"/>
      </w:tblGrid>
      <w:tr w:rsidR="00680BE2" w14:paraId="4D0EEB1D" w14:textId="77777777" w:rsidTr="006101E9">
        <w:trPr>
          <w:trHeight w:val="300"/>
        </w:trPr>
        <w:tc>
          <w:tcPr>
            <w:tcW w:w="2070" w:type="dxa"/>
            <w:tcBorders>
              <w:top w:val="single" w:sz="18" w:space="0" w:color="000000"/>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7F9A744B" w14:textId="77777777" w:rsidR="00680BE2" w:rsidRDefault="00680BE2" w:rsidP="006101E9">
            <w:pPr>
              <w:ind w:left="56" w:right="56"/>
              <w:jc w:val="both"/>
              <w:rPr>
                <w:b/>
                <w:sz w:val="22"/>
                <w:szCs w:val="22"/>
              </w:rPr>
            </w:pPr>
            <w:r>
              <w:rPr>
                <w:b/>
                <w:sz w:val="22"/>
                <w:szCs w:val="22"/>
              </w:rPr>
              <w:t>druh:</w:t>
            </w:r>
          </w:p>
        </w:tc>
        <w:tc>
          <w:tcPr>
            <w:tcW w:w="6945" w:type="dxa"/>
            <w:gridSpan w:val="2"/>
            <w:tcBorders>
              <w:top w:val="single" w:sz="18" w:space="0" w:color="000000"/>
              <w:bottom w:val="single" w:sz="8" w:space="0" w:color="000000"/>
              <w:right w:val="single" w:sz="18" w:space="0" w:color="000000"/>
            </w:tcBorders>
            <w:tcMar>
              <w:top w:w="0" w:type="dxa"/>
              <w:left w:w="0" w:type="dxa"/>
              <w:bottom w:w="0" w:type="dxa"/>
              <w:right w:w="0" w:type="dxa"/>
            </w:tcMar>
          </w:tcPr>
          <w:p w14:paraId="636C4E91" w14:textId="77777777" w:rsidR="00680BE2" w:rsidRDefault="00680BE2" w:rsidP="00680BE2">
            <w:pPr>
              <w:ind w:left="57" w:right="57"/>
              <w:jc w:val="both"/>
              <w:rPr>
                <w:sz w:val="22"/>
                <w:szCs w:val="22"/>
              </w:rPr>
            </w:pPr>
            <w:r>
              <w:rPr>
                <w:sz w:val="22"/>
                <w:szCs w:val="22"/>
              </w:rPr>
              <w:t>čolek velký (</w:t>
            </w:r>
            <w:r>
              <w:rPr>
                <w:i/>
                <w:sz w:val="22"/>
                <w:szCs w:val="22"/>
              </w:rPr>
              <w:t>Triturus cristatus</w:t>
            </w:r>
            <w:r>
              <w:rPr>
                <w:sz w:val="22"/>
                <w:szCs w:val="22"/>
              </w:rPr>
              <w:t>)</w:t>
            </w:r>
          </w:p>
        </w:tc>
      </w:tr>
      <w:tr w:rsidR="00680BE2" w14:paraId="13DD71CE" w14:textId="77777777" w:rsidTr="006101E9">
        <w:trPr>
          <w:trHeight w:val="760"/>
        </w:trPr>
        <w:tc>
          <w:tcPr>
            <w:tcW w:w="2070" w:type="dxa"/>
            <w:tcBorders>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505E9A97" w14:textId="77777777" w:rsidR="00680BE2" w:rsidRDefault="00680BE2" w:rsidP="006101E9">
            <w:pPr>
              <w:ind w:left="56" w:right="56"/>
              <w:jc w:val="both"/>
              <w:rPr>
                <w:b/>
                <w:sz w:val="22"/>
                <w:szCs w:val="22"/>
              </w:rPr>
            </w:pPr>
            <w:r>
              <w:rPr>
                <w:b/>
                <w:sz w:val="22"/>
                <w:szCs w:val="22"/>
              </w:rPr>
              <w:t>indikátory cílového stavu</w:t>
            </w:r>
          </w:p>
        </w:tc>
        <w:tc>
          <w:tcPr>
            <w:tcW w:w="6945" w:type="dxa"/>
            <w:gridSpan w:val="2"/>
            <w:tcBorders>
              <w:bottom w:val="single" w:sz="8" w:space="0" w:color="000000"/>
              <w:right w:val="single" w:sz="18" w:space="0" w:color="000000"/>
            </w:tcBorders>
            <w:shd w:val="clear" w:color="auto" w:fill="BFBFBF"/>
            <w:tcMar>
              <w:top w:w="0" w:type="dxa"/>
              <w:left w:w="0" w:type="dxa"/>
              <w:bottom w:w="0" w:type="dxa"/>
              <w:right w:w="0" w:type="dxa"/>
            </w:tcMar>
          </w:tcPr>
          <w:p w14:paraId="585D71A3" w14:textId="77777777" w:rsidR="00680BE2" w:rsidRDefault="00680BE2" w:rsidP="006101E9">
            <w:pPr>
              <w:ind w:left="57" w:right="57"/>
              <w:jc w:val="both"/>
              <w:rPr>
                <w:b/>
                <w:sz w:val="22"/>
                <w:szCs w:val="22"/>
              </w:rPr>
            </w:pPr>
            <w:r>
              <w:rPr>
                <w:b/>
                <w:sz w:val="22"/>
                <w:szCs w:val="22"/>
              </w:rPr>
              <w:t>aktuální hodnoty indikátorů a zhodnocení stavu a trendu vývoje druhu ve vztahu k provedené péči a působícím vlivům</w:t>
            </w:r>
          </w:p>
        </w:tc>
      </w:tr>
      <w:tr w:rsidR="00680BE2" w14:paraId="300D3060" w14:textId="77777777" w:rsidTr="006101E9">
        <w:trPr>
          <w:trHeight w:val="260"/>
        </w:trPr>
        <w:tc>
          <w:tcPr>
            <w:tcW w:w="2070" w:type="dxa"/>
            <w:vMerge w:val="restart"/>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31639B6B" w14:textId="77777777" w:rsidR="00680BE2" w:rsidRDefault="00680BE2" w:rsidP="006101E9">
            <w:pPr>
              <w:ind w:left="56" w:right="56"/>
              <w:jc w:val="both"/>
              <w:rPr>
                <w:sz w:val="22"/>
                <w:szCs w:val="22"/>
              </w:rPr>
            </w:pPr>
            <w:r>
              <w:rPr>
                <w:sz w:val="22"/>
                <w:szCs w:val="22"/>
              </w:rPr>
              <w:t>potvrzení výskytu min. 5 adultních jedinců a larválních stádií</w:t>
            </w:r>
          </w:p>
        </w:tc>
        <w:tc>
          <w:tcPr>
            <w:tcW w:w="6945" w:type="dxa"/>
            <w:gridSpan w:val="2"/>
            <w:tcBorders>
              <w:bottom w:val="single" w:sz="8" w:space="0" w:color="000000"/>
              <w:right w:val="single" w:sz="18" w:space="0" w:color="000000"/>
            </w:tcBorders>
            <w:shd w:val="clear" w:color="auto" w:fill="auto"/>
            <w:tcMar>
              <w:top w:w="0" w:type="dxa"/>
              <w:left w:w="0" w:type="dxa"/>
              <w:bottom w:w="0" w:type="dxa"/>
              <w:right w:w="0" w:type="dxa"/>
            </w:tcMar>
          </w:tcPr>
          <w:p w14:paraId="554E1875" w14:textId="77777777" w:rsidR="00680BE2" w:rsidRDefault="00680BE2" w:rsidP="000B2910">
            <w:pPr>
              <w:ind w:left="57" w:right="57"/>
              <w:jc w:val="both"/>
              <w:rPr>
                <w:sz w:val="22"/>
                <w:szCs w:val="22"/>
              </w:rPr>
            </w:pPr>
            <w:r>
              <w:rPr>
                <w:sz w:val="22"/>
                <w:szCs w:val="22"/>
              </w:rPr>
              <w:t xml:space="preserve">Vzácný výskyt v mělkých stojatých vodách zarostlých makrofyty. Zjištěn v roce 2006 </w:t>
            </w:r>
            <w:r w:rsidR="000B2910">
              <w:rPr>
                <w:sz w:val="22"/>
                <w:szCs w:val="22"/>
              </w:rPr>
              <w:t>v počtu 4 jedinců (Krejčí 2006)</w:t>
            </w:r>
            <w:r w:rsidR="008D4654">
              <w:rPr>
                <w:sz w:val="22"/>
                <w:szCs w:val="22"/>
              </w:rPr>
              <w:t>, v 2008 v rámci výzkumu pomocí instalace zábran a zemních pastí zjištěna přítomnost 18 jedinců (Herman 2009),</w:t>
            </w:r>
            <w:r w:rsidR="000B2910">
              <w:rPr>
                <w:sz w:val="22"/>
                <w:szCs w:val="22"/>
              </w:rPr>
              <w:t xml:space="preserve"> v roce 2010 1 jedinec (Mačát 2010)</w:t>
            </w:r>
            <w:r>
              <w:rPr>
                <w:sz w:val="22"/>
                <w:szCs w:val="22"/>
              </w:rPr>
              <w:t xml:space="preserve"> </w:t>
            </w:r>
            <w:r w:rsidR="008D4654">
              <w:rPr>
                <w:sz w:val="22"/>
                <w:szCs w:val="22"/>
              </w:rPr>
              <w:t xml:space="preserve">a </w:t>
            </w:r>
            <w:r>
              <w:rPr>
                <w:sz w:val="22"/>
                <w:szCs w:val="22"/>
              </w:rPr>
              <w:t>v roce 2013 zjištěni 2 samci v Izákově tůni a tůni Jelito (Weber 2014)</w:t>
            </w:r>
            <w:r w:rsidR="000B2910">
              <w:rPr>
                <w:sz w:val="22"/>
                <w:szCs w:val="22"/>
              </w:rPr>
              <w:t>. Recentnější údaje chybí.</w:t>
            </w:r>
          </w:p>
        </w:tc>
      </w:tr>
      <w:tr w:rsidR="00680BE2" w14:paraId="74578F06" w14:textId="77777777" w:rsidTr="006101E9">
        <w:trPr>
          <w:trHeight w:val="300"/>
        </w:trPr>
        <w:tc>
          <w:tcPr>
            <w:tcW w:w="2070"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05058D9F" w14:textId="77777777" w:rsidR="00680BE2" w:rsidRDefault="00680BE2" w:rsidP="006101E9">
            <w:pPr>
              <w:widowControl w:val="0"/>
              <w:pBdr>
                <w:top w:val="nil"/>
                <w:left w:val="nil"/>
                <w:bottom w:val="nil"/>
                <w:right w:val="nil"/>
                <w:between w:val="nil"/>
              </w:pBdr>
              <w:spacing w:line="276" w:lineRule="auto"/>
              <w:rPr>
                <w:sz w:val="22"/>
                <w:szCs w:val="22"/>
              </w:rPr>
            </w:pPr>
          </w:p>
        </w:tc>
        <w:tc>
          <w:tcPr>
            <w:tcW w:w="1860" w:type="dxa"/>
            <w:tcBorders>
              <w:bottom w:val="single" w:sz="8" w:space="0" w:color="000000"/>
              <w:right w:val="single" w:sz="8" w:space="0" w:color="000000"/>
            </w:tcBorders>
            <w:shd w:val="clear" w:color="auto" w:fill="auto"/>
            <w:tcMar>
              <w:top w:w="0" w:type="dxa"/>
              <w:left w:w="0" w:type="dxa"/>
              <w:bottom w:w="0" w:type="dxa"/>
              <w:right w:w="0" w:type="dxa"/>
            </w:tcMar>
          </w:tcPr>
          <w:p w14:paraId="4116CFD3" w14:textId="77777777" w:rsidR="00680BE2" w:rsidRDefault="00680BE2" w:rsidP="006101E9">
            <w:pPr>
              <w:ind w:left="57" w:right="57"/>
              <w:jc w:val="both"/>
              <w:rPr>
                <w:b/>
                <w:sz w:val="22"/>
                <w:szCs w:val="22"/>
              </w:rPr>
            </w:pPr>
            <w:r>
              <w:rPr>
                <w:b/>
                <w:sz w:val="22"/>
                <w:szCs w:val="22"/>
              </w:rPr>
              <w:t>stav:</w:t>
            </w:r>
          </w:p>
        </w:tc>
        <w:tc>
          <w:tcPr>
            <w:tcW w:w="5085" w:type="dxa"/>
            <w:tcBorders>
              <w:bottom w:val="single" w:sz="8" w:space="0" w:color="000000"/>
              <w:right w:val="single" w:sz="18" w:space="0" w:color="000000"/>
            </w:tcBorders>
            <w:shd w:val="clear" w:color="auto" w:fill="auto"/>
            <w:tcMar>
              <w:top w:w="0" w:type="dxa"/>
              <w:left w:w="0" w:type="dxa"/>
              <w:bottom w:w="0" w:type="dxa"/>
              <w:right w:w="0" w:type="dxa"/>
            </w:tcMar>
          </w:tcPr>
          <w:p w14:paraId="232F9AEF" w14:textId="77777777" w:rsidR="00680BE2" w:rsidRDefault="00680BE2" w:rsidP="006101E9">
            <w:pPr>
              <w:ind w:left="57" w:right="57"/>
              <w:jc w:val="center"/>
              <w:rPr>
                <w:sz w:val="22"/>
                <w:szCs w:val="22"/>
              </w:rPr>
            </w:pPr>
            <w:r>
              <w:rPr>
                <w:sz w:val="22"/>
                <w:szCs w:val="22"/>
              </w:rPr>
              <w:t>neznámý</w:t>
            </w:r>
          </w:p>
        </w:tc>
      </w:tr>
      <w:tr w:rsidR="00680BE2" w14:paraId="7FCA7E53" w14:textId="77777777" w:rsidTr="006101E9">
        <w:trPr>
          <w:trHeight w:val="320"/>
        </w:trPr>
        <w:tc>
          <w:tcPr>
            <w:tcW w:w="2070"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5E16CEF7" w14:textId="77777777" w:rsidR="00680BE2" w:rsidRDefault="00680BE2" w:rsidP="006101E9">
            <w:pPr>
              <w:widowControl w:val="0"/>
              <w:pBdr>
                <w:top w:val="nil"/>
                <w:left w:val="nil"/>
                <w:bottom w:val="nil"/>
                <w:right w:val="nil"/>
                <w:between w:val="nil"/>
              </w:pBdr>
              <w:spacing w:line="276" w:lineRule="auto"/>
              <w:rPr>
                <w:sz w:val="22"/>
                <w:szCs w:val="22"/>
              </w:rPr>
            </w:pPr>
          </w:p>
        </w:tc>
        <w:tc>
          <w:tcPr>
            <w:tcW w:w="1860" w:type="dxa"/>
            <w:tcBorders>
              <w:bottom w:val="single" w:sz="18" w:space="0" w:color="000000"/>
              <w:right w:val="single" w:sz="8" w:space="0" w:color="000000"/>
            </w:tcBorders>
            <w:shd w:val="clear" w:color="auto" w:fill="auto"/>
            <w:tcMar>
              <w:top w:w="0" w:type="dxa"/>
              <w:left w:w="0" w:type="dxa"/>
              <w:bottom w:w="0" w:type="dxa"/>
              <w:right w:w="0" w:type="dxa"/>
            </w:tcMar>
          </w:tcPr>
          <w:p w14:paraId="2C0EC840" w14:textId="77777777" w:rsidR="00680BE2" w:rsidRDefault="00680BE2" w:rsidP="006101E9">
            <w:pPr>
              <w:ind w:left="57" w:right="57"/>
              <w:jc w:val="both"/>
              <w:rPr>
                <w:b/>
                <w:sz w:val="22"/>
                <w:szCs w:val="22"/>
              </w:rPr>
            </w:pPr>
            <w:r>
              <w:rPr>
                <w:b/>
                <w:sz w:val="22"/>
                <w:szCs w:val="22"/>
              </w:rPr>
              <w:t>trend vývoje:</w:t>
            </w:r>
          </w:p>
        </w:tc>
        <w:tc>
          <w:tcPr>
            <w:tcW w:w="5085" w:type="dxa"/>
            <w:tcBorders>
              <w:bottom w:val="single" w:sz="18" w:space="0" w:color="000000"/>
              <w:right w:val="single" w:sz="18" w:space="0" w:color="000000"/>
            </w:tcBorders>
            <w:shd w:val="clear" w:color="auto" w:fill="auto"/>
            <w:tcMar>
              <w:top w:w="0" w:type="dxa"/>
              <w:left w:w="0" w:type="dxa"/>
              <w:bottom w:w="0" w:type="dxa"/>
              <w:right w:w="0" w:type="dxa"/>
            </w:tcMar>
          </w:tcPr>
          <w:p w14:paraId="4E251604" w14:textId="77777777" w:rsidR="00680BE2" w:rsidRDefault="00680BE2" w:rsidP="006101E9">
            <w:pPr>
              <w:ind w:left="57" w:right="57"/>
              <w:jc w:val="center"/>
              <w:rPr>
                <w:sz w:val="22"/>
                <w:szCs w:val="22"/>
              </w:rPr>
            </w:pPr>
            <w:r>
              <w:rPr>
                <w:sz w:val="22"/>
                <w:szCs w:val="22"/>
              </w:rPr>
              <w:t>neznámý, chybí dostatečná data</w:t>
            </w:r>
          </w:p>
        </w:tc>
      </w:tr>
    </w:tbl>
    <w:p w14:paraId="165D456B" w14:textId="77777777" w:rsidR="00680BE2" w:rsidRDefault="00680BE2">
      <w:pPr>
        <w:ind w:left="56" w:right="56"/>
        <w:jc w:val="both"/>
      </w:pPr>
    </w:p>
    <w:p w14:paraId="133CD8BD" w14:textId="77777777" w:rsidR="00A80E6D" w:rsidRDefault="00A80E6D">
      <w:pPr>
        <w:ind w:left="56" w:right="56"/>
        <w:jc w:val="both"/>
        <w:rPr>
          <w:sz w:val="22"/>
          <w:szCs w:val="22"/>
        </w:rPr>
      </w:pPr>
    </w:p>
    <w:tbl>
      <w:tblPr>
        <w:tblStyle w:val="12"/>
        <w:tblW w:w="8938" w:type="dxa"/>
        <w:tblInd w:w="1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0"/>
        <w:gridCol w:w="1485"/>
        <w:gridCol w:w="5383"/>
      </w:tblGrid>
      <w:tr w:rsidR="00A80E6D" w14:paraId="18756529" w14:textId="77777777" w:rsidTr="00E736D0">
        <w:trPr>
          <w:trHeight w:val="240"/>
        </w:trPr>
        <w:tc>
          <w:tcPr>
            <w:tcW w:w="2070" w:type="dxa"/>
            <w:tcBorders>
              <w:top w:val="single" w:sz="18" w:space="0" w:color="000000"/>
              <w:left w:val="single" w:sz="18" w:space="0" w:color="000000"/>
              <w:bottom w:val="single" w:sz="8" w:space="0" w:color="000000"/>
              <w:right w:val="single" w:sz="8" w:space="0" w:color="000000"/>
            </w:tcBorders>
            <w:shd w:val="clear" w:color="auto" w:fill="BFBFBF"/>
          </w:tcPr>
          <w:p w14:paraId="20538D59" w14:textId="77777777" w:rsidR="00A80E6D" w:rsidRDefault="00473CE3">
            <w:pPr>
              <w:ind w:left="56" w:right="56"/>
              <w:rPr>
                <w:b/>
                <w:sz w:val="22"/>
                <w:szCs w:val="22"/>
              </w:rPr>
            </w:pPr>
            <w:r>
              <w:rPr>
                <w:b/>
                <w:sz w:val="22"/>
                <w:szCs w:val="22"/>
              </w:rPr>
              <w:t xml:space="preserve">druh: </w:t>
            </w:r>
          </w:p>
        </w:tc>
        <w:tc>
          <w:tcPr>
            <w:tcW w:w="6868" w:type="dxa"/>
            <w:gridSpan w:val="2"/>
            <w:tcBorders>
              <w:top w:val="single" w:sz="18" w:space="0" w:color="000000"/>
              <w:left w:val="single" w:sz="8" w:space="0" w:color="000000"/>
              <w:bottom w:val="single" w:sz="8" w:space="0" w:color="000000"/>
              <w:right w:val="single" w:sz="18" w:space="0" w:color="000000"/>
            </w:tcBorders>
          </w:tcPr>
          <w:p w14:paraId="40625C22" w14:textId="77777777" w:rsidR="00A80E6D" w:rsidRDefault="00473CE3" w:rsidP="00E736D0">
            <w:pPr>
              <w:ind w:left="57" w:right="57"/>
              <w:rPr>
                <w:sz w:val="22"/>
                <w:szCs w:val="22"/>
              </w:rPr>
            </w:pPr>
            <w:r>
              <w:rPr>
                <w:sz w:val="22"/>
                <w:szCs w:val="22"/>
              </w:rPr>
              <w:t>bobr evropský (</w:t>
            </w:r>
            <w:r>
              <w:rPr>
                <w:i/>
                <w:sz w:val="22"/>
                <w:szCs w:val="22"/>
              </w:rPr>
              <w:t>Castor fiber</w:t>
            </w:r>
            <w:r>
              <w:rPr>
                <w:sz w:val="22"/>
                <w:szCs w:val="22"/>
              </w:rPr>
              <w:t>)</w:t>
            </w:r>
          </w:p>
        </w:tc>
      </w:tr>
      <w:tr w:rsidR="00A80E6D" w14:paraId="232A7D6B" w14:textId="77777777" w:rsidTr="00E736D0">
        <w:trPr>
          <w:trHeight w:val="240"/>
        </w:trPr>
        <w:tc>
          <w:tcPr>
            <w:tcW w:w="2070" w:type="dxa"/>
            <w:tcBorders>
              <w:top w:val="single" w:sz="4" w:space="0" w:color="000000"/>
              <w:left w:val="single" w:sz="18" w:space="0" w:color="000000"/>
              <w:bottom w:val="single" w:sz="4" w:space="0" w:color="000000"/>
              <w:right w:val="single" w:sz="4" w:space="0" w:color="000000"/>
            </w:tcBorders>
            <w:shd w:val="clear" w:color="auto" w:fill="BFBFBF"/>
          </w:tcPr>
          <w:p w14:paraId="6AB6A371" w14:textId="77777777" w:rsidR="00A80E6D" w:rsidRDefault="00473CE3">
            <w:pPr>
              <w:ind w:left="56" w:right="56"/>
              <w:rPr>
                <w:b/>
                <w:sz w:val="22"/>
                <w:szCs w:val="22"/>
              </w:rPr>
            </w:pPr>
            <w:r>
              <w:rPr>
                <w:b/>
                <w:sz w:val="22"/>
                <w:szCs w:val="22"/>
              </w:rPr>
              <w:t>indikátory cílového stavu</w:t>
            </w:r>
          </w:p>
        </w:tc>
        <w:tc>
          <w:tcPr>
            <w:tcW w:w="6868" w:type="dxa"/>
            <w:gridSpan w:val="2"/>
            <w:tcBorders>
              <w:top w:val="single" w:sz="4" w:space="0" w:color="000000"/>
              <w:left w:val="single" w:sz="4" w:space="0" w:color="000000"/>
              <w:bottom w:val="single" w:sz="4" w:space="0" w:color="000000"/>
              <w:right w:val="single" w:sz="18" w:space="0" w:color="000000"/>
            </w:tcBorders>
            <w:shd w:val="clear" w:color="auto" w:fill="BFBFBF"/>
          </w:tcPr>
          <w:p w14:paraId="7BA9262D" w14:textId="77777777" w:rsidR="00A80E6D" w:rsidRDefault="00473CE3" w:rsidP="00E736D0">
            <w:pPr>
              <w:ind w:left="57" w:right="57"/>
              <w:rPr>
                <w:b/>
                <w:sz w:val="22"/>
                <w:szCs w:val="22"/>
              </w:rPr>
            </w:pPr>
            <w:r>
              <w:rPr>
                <w:b/>
                <w:sz w:val="22"/>
                <w:szCs w:val="22"/>
              </w:rPr>
              <w:t>aktuální hodnoty indikátorů a zhodnocení stavu a trendu vývoje druhu ve vztahu k provedené péči a působícím vlivům</w:t>
            </w:r>
          </w:p>
        </w:tc>
      </w:tr>
      <w:tr w:rsidR="00A80E6D" w14:paraId="0C16434A" w14:textId="77777777" w:rsidTr="00E736D0">
        <w:trPr>
          <w:trHeight w:val="240"/>
        </w:trPr>
        <w:tc>
          <w:tcPr>
            <w:tcW w:w="2070" w:type="dxa"/>
            <w:vMerge w:val="restart"/>
            <w:tcBorders>
              <w:top w:val="single" w:sz="4" w:space="0" w:color="000000"/>
              <w:left w:val="single" w:sz="18" w:space="0" w:color="000000"/>
              <w:right w:val="single" w:sz="4" w:space="0" w:color="000000"/>
            </w:tcBorders>
          </w:tcPr>
          <w:p w14:paraId="301A2918" w14:textId="77777777" w:rsidR="00A80E6D" w:rsidRDefault="00473CE3">
            <w:pPr>
              <w:ind w:left="56" w:right="56"/>
              <w:rPr>
                <w:sz w:val="22"/>
                <w:szCs w:val="22"/>
              </w:rPr>
            </w:pPr>
            <w:r>
              <w:rPr>
                <w:sz w:val="22"/>
                <w:szCs w:val="22"/>
              </w:rPr>
              <w:t>obsazenost lokality na základě pobytových znaků</w:t>
            </w:r>
          </w:p>
        </w:tc>
        <w:tc>
          <w:tcPr>
            <w:tcW w:w="6868" w:type="dxa"/>
            <w:gridSpan w:val="2"/>
            <w:tcBorders>
              <w:top w:val="single" w:sz="4" w:space="0" w:color="000000"/>
              <w:left w:val="single" w:sz="4" w:space="0" w:color="000000"/>
              <w:bottom w:val="single" w:sz="4" w:space="0" w:color="000000"/>
              <w:right w:val="single" w:sz="18" w:space="0" w:color="000000"/>
            </w:tcBorders>
          </w:tcPr>
          <w:p w14:paraId="76A75289" w14:textId="77777777" w:rsidR="00A80E6D" w:rsidRDefault="00473CE3" w:rsidP="00E736D0">
            <w:pPr>
              <w:ind w:left="57" w:right="57"/>
              <w:jc w:val="both"/>
              <w:rPr>
                <w:sz w:val="22"/>
                <w:szCs w:val="22"/>
              </w:rPr>
            </w:pPr>
            <w:r>
              <w:rPr>
                <w:sz w:val="22"/>
                <w:szCs w:val="22"/>
              </w:rPr>
              <w:t xml:space="preserve">V roce 2019 bylo území využívané jako aktivní bobří teritorium (Kostkan 2019), v okolí Mlýnského náhonu jsou dlouhodobě pozorovány aktivní pobytové znaky. Území je též využíváno jako potravní základna pro kolonii z jezera Poděbrady.  </w:t>
            </w:r>
          </w:p>
        </w:tc>
      </w:tr>
      <w:tr w:rsidR="00A80E6D" w14:paraId="7D4FD5DC" w14:textId="77777777" w:rsidTr="00E736D0">
        <w:trPr>
          <w:trHeight w:val="240"/>
        </w:trPr>
        <w:tc>
          <w:tcPr>
            <w:tcW w:w="2070" w:type="dxa"/>
            <w:vMerge/>
            <w:tcBorders>
              <w:top w:val="single" w:sz="4" w:space="0" w:color="000000"/>
              <w:left w:val="single" w:sz="18" w:space="0" w:color="000000"/>
              <w:right w:val="single" w:sz="4" w:space="0" w:color="000000"/>
            </w:tcBorders>
          </w:tcPr>
          <w:p w14:paraId="4D20288D" w14:textId="77777777" w:rsidR="00A80E6D" w:rsidRDefault="00A80E6D">
            <w:pPr>
              <w:widowControl w:val="0"/>
              <w:pBdr>
                <w:top w:val="nil"/>
                <w:left w:val="nil"/>
                <w:bottom w:val="nil"/>
                <w:right w:val="nil"/>
                <w:between w:val="nil"/>
              </w:pBdr>
              <w:spacing w:line="276" w:lineRule="auto"/>
              <w:rPr>
                <w:sz w:val="22"/>
                <w:szCs w:val="22"/>
              </w:rPr>
            </w:pPr>
          </w:p>
        </w:tc>
        <w:tc>
          <w:tcPr>
            <w:tcW w:w="1485" w:type="dxa"/>
            <w:tcBorders>
              <w:top w:val="single" w:sz="4" w:space="0" w:color="000000"/>
              <w:left w:val="single" w:sz="4" w:space="0" w:color="000000"/>
              <w:bottom w:val="single" w:sz="4" w:space="0" w:color="000000"/>
              <w:right w:val="single" w:sz="4" w:space="0" w:color="000000"/>
            </w:tcBorders>
          </w:tcPr>
          <w:p w14:paraId="65C08BAD" w14:textId="77777777" w:rsidR="00A80E6D" w:rsidRDefault="00473CE3" w:rsidP="00E736D0">
            <w:pPr>
              <w:ind w:left="57" w:right="57"/>
              <w:rPr>
                <w:sz w:val="22"/>
                <w:szCs w:val="22"/>
              </w:rPr>
            </w:pPr>
            <w:r>
              <w:rPr>
                <w:b/>
                <w:sz w:val="22"/>
                <w:szCs w:val="22"/>
              </w:rPr>
              <w:t>stav:</w:t>
            </w:r>
          </w:p>
        </w:tc>
        <w:tc>
          <w:tcPr>
            <w:tcW w:w="5383" w:type="dxa"/>
            <w:tcBorders>
              <w:top w:val="single" w:sz="4" w:space="0" w:color="000000"/>
              <w:left w:val="single" w:sz="4" w:space="0" w:color="000000"/>
              <w:bottom w:val="single" w:sz="4" w:space="0" w:color="000000"/>
              <w:right w:val="single" w:sz="18" w:space="0" w:color="000000"/>
            </w:tcBorders>
          </w:tcPr>
          <w:p w14:paraId="26BB5F9D" w14:textId="77777777" w:rsidR="00A80E6D" w:rsidRDefault="00473CE3" w:rsidP="00E736D0">
            <w:pPr>
              <w:ind w:left="57" w:right="57"/>
              <w:jc w:val="center"/>
              <w:rPr>
                <w:sz w:val="22"/>
                <w:szCs w:val="22"/>
              </w:rPr>
            </w:pPr>
            <w:r>
              <w:rPr>
                <w:sz w:val="22"/>
                <w:szCs w:val="22"/>
              </w:rPr>
              <w:t>dobrý</w:t>
            </w:r>
          </w:p>
        </w:tc>
      </w:tr>
      <w:tr w:rsidR="00A80E6D" w14:paraId="16087056" w14:textId="77777777" w:rsidTr="00E736D0">
        <w:trPr>
          <w:trHeight w:val="240"/>
        </w:trPr>
        <w:tc>
          <w:tcPr>
            <w:tcW w:w="2070" w:type="dxa"/>
            <w:vMerge/>
            <w:tcBorders>
              <w:top w:val="single" w:sz="4" w:space="0" w:color="000000"/>
              <w:left w:val="single" w:sz="18" w:space="0" w:color="000000"/>
              <w:bottom w:val="single" w:sz="18" w:space="0" w:color="000000"/>
              <w:right w:val="single" w:sz="4" w:space="0" w:color="000000"/>
            </w:tcBorders>
          </w:tcPr>
          <w:p w14:paraId="7ACC523A" w14:textId="77777777" w:rsidR="00A80E6D" w:rsidRDefault="00A80E6D">
            <w:pPr>
              <w:widowControl w:val="0"/>
              <w:pBdr>
                <w:top w:val="nil"/>
                <w:left w:val="nil"/>
                <w:bottom w:val="nil"/>
                <w:right w:val="nil"/>
                <w:between w:val="nil"/>
              </w:pBdr>
              <w:spacing w:line="276" w:lineRule="auto"/>
              <w:rPr>
                <w:sz w:val="22"/>
                <w:szCs w:val="22"/>
              </w:rPr>
            </w:pPr>
          </w:p>
        </w:tc>
        <w:tc>
          <w:tcPr>
            <w:tcW w:w="1485" w:type="dxa"/>
            <w:tcBorders>
              <w:top w:val="single" w:sz="4" w:space="0" w:color="000000"/>
              <w:left w:val="single" w:sz="4" w:space="0" w:color="000000"/>
              <w:bottom w:val="single" w:sz="18" w:space="0" w:color="000000"/>
              <w:right w:val="single" w:sz="4" w:space="0" w:color="000000"/>
            </w:tcBorders>
          </w:tcPr>
          <w:p w14:paraId="0B7B7E46" w14:textId="77777777" w:rsidR="00A80E6D" w:rsidRDefault="00473CE3" w:rsidP="00E736D0">
            <w:pPr>
              <w:ind w:left="57" w:right="57"/>
              <w:rPr>
                <w:sz w:val="22"/>
                <w:szCs w:val="22"/>
              </w:rPr>
            </w:pPr>
            <w:r>
              <w:rPr>
                <w:b/>
                <w:sz w:val="22"/>
                <w:szCs w:val="22"/>
              </w:rPr>
              <w:t>trend vývoje:</w:t>
            </w:r>
          </w:p>
        </w:tc>
        <w:tc>
          <w:tcPr>
            <w:tcW w:w="5383" w:type="dxa"/>
            <w:tcBorders>
              <w:top w:val="single" w:sz="4" w:space="0" w:color="000000"/>
              <w:left w:val="single" w:sz="4" w:space="0" w:color="000000"/>
              <w:bottom w:val="single" w:sz="18" w:space="0" w:color="000000"/>
              <w:right w:val="single" w:sz="18" w:space="0" w:color="000000"/>
            </w:tcBorders>
          </w:tcPr>
          <w:p w14:paraId="1BA7F902" w14:textId="77777777" w:rsidR="00A80E6D" w:rsidRDefault="00473CE3" w:rsidP="00E736D0">
            <w:pPr>
              <w:ind w:left="57" w:right="57"/>
              <w:jc w:val="center"/>
              <w:rPr>
                <w:sz w:val="22"/>
                <w:szCs w:val="22"/>
              </w:rPr>
            </w:pPr>
            <w:r>
              <w:rPr>
                <w:sz w:val="22"/>
                <w:szCs w:val="22"/>
              </w:rPr>
              <w:t>setrvalý</w:t>
            </w:r>
          </w:p>
        </w:tc>
      </w:tr>
    </w:tbl>
    <w:p w14:paraId="5CCA45F8" w14:textId="77777777" w:rsidR="00A80E6D" w:rsidRDefault="00A80E6D">
      <w:pPr>
        <w:ind w:left="56" w:right="56"/>
        <w:jc w:val="both"/>
        <w:rPr>
          <w:b/>
        </w:rPr>
      </w:pPr>
    </w:p>
    <w:p w14:paraId="56EB13CF" w14:textId="77777777" w:rsidR="00A80E6D" w:rsidRDefault="00A80E6D">
      <w:pPr>
        <w:ind w:left="56" w:right="56"/>
        <w:jc w:val="both"/>
      </w:pPr>
    </w:p>
    <w:tbl>
      <w:tblPr>
        <w:tblStyle w:val="11"/>
        <w:tblW w:w="8938" w:type="dxa"/>
        <w:tblInd w:w="11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070"/>
        <w:gridCol w:w="1545"/>
        <w:gridCol w:w="5323"/>
      </w:tblGrid>
      <w:tr w:rsidR="00A80E6D" w14:paraId="74A3A939" w14:textId="77777777" w:rsidTr="00E736D0">
        <w:trPr>
          <w:trHeight w:val="240"/>
        </w:trPr>
        <w:tc>
          <w:tcPr>
            <w:tcW w:w="2070" w:type="dxa"/>
            <w:tcBorders>
              <w:top w:val="single" w:sz="18" w:space="0" w:color="000000"/>
              <w:left w:val="single" w:sz="18" w:space="0" w:color="000000"/>
              <w:bottom w:val="single" w:sz="8" w:space="0" w:color="000000"/>
              <w:right w:val="single" w:sz="8" w:space="0" w:color="000000"/>
            </w:tcBorders>
            <w:shd w:val="clear" w:color="auto" w:fill="BFBFBF"/>
          </w:tcPr>
          <w:p w14:paraId="1363C870" w14:textId="77777777" w:rsidR="00A80E6D" w:rsidRDefault="00473CE3">
            <w:pPr>
              <w:ind w:left="56" w:right="56"/>
              <w:rPr>
                <w:b/>
                <w:sz w:val="22"/>
                <w:szCs w:val="22"/>
              </w:rPr>
            </w:pPr>
            <w:r>
              <w:rPr>
                <w:b/>
                <w:sz w:val="22"/>
                <w:szCs w:val="22"/>
              </w:rPr>
              <w:t xml:space="preserve">druh: </w:t>
            </w:r>
          </w:p>
        </w:tc>
        <w:tc>
          <w:tcPr>
            <w:tcW w:w="6868" w:type="dxa"/>
            <w:gridSpan w:val="2"/>
            <w:tcBorders>
              <w:top w:val="single" w:sz="18" w:space="0" w:color="000000"/>
              <w:left w:val="single" w:sz="8" w:space="0" w:color="000000"/>
              <w:bottom w:val="single" w:sz="8" w:space="0" w:color="000000"/>
              <w:right w:val="single" w:sz="18" w:space="0" w:color="000000"/>
            </w:tcBorders>
          </w:tcPr>
          <w:p w14:paraId="760D3B2A" w14:textId="77777777" w:rsidR="00A80E6D" w:rsidRDefault="00473CE3">
            <w:pPr>
              <w:ind w:left="56" w:right="56"/>
              <w:rPr>
                <w:sz w:val="22"/>
                <w:szCs w:val="22"/>
              </w:rPr>
            </w:pPr>
            <w:r>
              <w:rPr>
                <w:sz w:val="22"/>
                <w:szCs w:val="22"/>
              </w:rPr>
              <w:t>vydra říční (</w:t>
            </w:r>
            <w:r>
              <w:rPr>
                <w:i/>
                <w:sz w:val="22"/>
                <w:szCs w:val="22"/>
              </w:rPr>
              <w:t>Lutra lutra</w:t>
            </w:r>
            <w:r>
              <w:rPr>
                <w:sz w:val="22"/>
                <w:szCs w:val="22"/>
              </w:rPr>
              <w:t>)</w:t>
            </w:r>
          </w:p>
        </w:tc>
      </w:tr>
      <w:tr w:rsidR="00A80E6D" w14:paraId="36074B08" w14:textId="77777777" w:rsidTr="00E736D0">
        <w:trPr>
          <w:trHeight w:val="240"/>
        </w:trPr>
        <w:tc>
          <w:tcPr>
            <w:tcW w:w="2070" w:type="dxa"/>
            <w:tcBorders>
              <w:top w:val="single" w:sz="4" w:space="0" w:color="000000"/>
              <w:left w:val="single" w:sz="18" w:space="0" w:color="000000"/>
              <w:bottom w:val="single" w:sz="4" w:space="0" w:color="000000"/>
              <w:right w:val="single" w:sz="4" w:space="0" w:color="000000"/>
            </w:tcBorders>
            <w:shd w:val="clear" w:color="auto" w:fill="BFBFBF"/>
          </w:tcPr>
          <w:p w14:paraId="459FF05C" w14:textId="77777777" w:rsidR="00A80E6D" w:rsidRDefault="00473CE3">
            <w:pPr>
              <w:ind w:left="56" w:right="56"/>
              <w:rPr>
                <w:b/>
                <w:sz w:val="22"/>
                <w:szCs w:val="22"/>
              </w:rPr>
            </w:pPr>
            <w:r>
              <w:rPr>
                <w:b/>
                <w:sz w:val="22"/>
                <w:szCs w:val="22"/>
              </w:rPr>
              <w:t>indikátory cílového stavu</w:t>
            </w:r>
          </w:p>
        </w:tc>
        <w:tc>
          <w:tcPr>
            <w:tcW w:w="6868" w:type="dxa"/>
            <w:gridSpan w:val="2"/>
            <w:tcBorders>
              <w:top w:val="single" w:sz="4" w:space="0" w:color="000000"/>
              <w:left w:val="single" w:sz="4" w:space="0" w:color="000000"/>
              <w:bottom w:val="single" w:sz="4" w:space="0" w:color="000000"/>
              <w:right w:val="single" w:sz="18" w:space="0" w:color="000000"/>
            </w:tcBorders>
            <w:shd w:val="clear" w:color="auto" w:fill="BFBFBF"/>
          </w:tcPr>
          <w:p w14:paraId="23D4CE9E" w14:textId="77777777" w:rsidR="00A80E6D" w:rsidRDefault="00473CE3">
            <w:pPr>
              <w:ind w:left="56" w:right="56"/>
              <w:rPr>
                <w:b/>
                <w:sz w:val="22"/>
                <w:szCs w:val="22"/>
              </w:rPr>
            </w:pPr>
            <w:r>
              <w:rPr>
                <w:b/>
                <w:sz w:val="22"/>
                <w:szCs w:val="22"/>
              </w:rPr>
              <w:t>aktuální hodnoty indikátorů a zhodnocení stavu a trendu vývoje druhu ve vztahu k provedené péči a působícím vlivům</w:t>
            </w:r>
          </w:p>
        </w:tc>
      </w:tr>
      <w:tr w:rsidR="00A80E6D" w14:paraId="39009485" w14:textId="77777777" w:rsidTr="00E736D0">
        <w:trPr>
          <w:trHeight w:val="240"/>
        </w:trPr>
        <w:tc>
          <w:tcPr>
            <w:tcW w:w="2070" w:type="dxa"/>
            <w:vMerge w:val="restart"/>
            <w:tcBorders>
              <w:top w:val="single" w:sz="4" w:space="0" w:color="000000"/>
              <w:left w:val="single" w:sz="18" w:space="0" w:color="000000"/>
              <w:right w:val="single" w:sz="4" w:space="0" w:color="000000"/>
            </w:tcBorders>
          </w:tcPr>
          <w:p w14:paraId="50D63E42" w14:textId="77777777" w:rsidR="00A80E6D" w:rsidRDefault="00473CE3">
            <w:pPr>
              <w:ind w:left="56" w:right="56"/>
              <w:rPr>
                <w:sz w:val="22"/>
                <w:szCs w:val="22"/>
              </w:rPr>
            </w:pPr>
            <w:r>
              <w:rPr>
                <w:sz w:val="22"/>
                <w:szCs w:val="22"/>
              </w:rPr>
              <w:t xml:space="preserve">obsazenost lokality na základě pobytových znaků  </w:t>
            </w:r>
          </w:p>
        </w:tc>
        <w:tc>
          <w:tcPr>
            <w:tcW w:w="6868" w:type="dxa"/>
            <w:gridSpan w:val="2"/>
            <w:tcBorders>
              <w:top w:val="single" w:sz="4" w:space="0" w:color="000000"/>
              <w:left w:val="single" w:sz="4" w:space="0" w:color="000000"/>
              <w:bottom w:val="single" w:sz="4" w:space="0" w:color="000000"/>
              <w:right w:val="single" w:sz="18" w:space="0" w:color="000000"/>
            </w:tcBorders>
          </w:tcPr>
          <w:p w14:paraId="461F4756" w14:textId="77777777" w:rsidR="00A80E6D" w:rsidRDefault="00473CE3">
            <w:pPr>
              <w:ind w:left="56" w:right="56"/>
              <w:jc w:val="both"/>
              <w:rPr>
                <w:sz w:val="22"/>
                <w:szCs w:val="22"/>
              </w:rPr>
            </w:pPr>
            <w:r>
              <w:rPr>
                <w:sz w:val="22"/>
                <w:szCs w:val="22"/>
              </w:rPr>
              <w:t>V roce 2017 proběhl monitoring výskytu vydry říční v EVL Litovelské Pomoraví, jedním z monitorovacích bodů je most přes Mlýnský potok, ležící na severní hranici ochranného pásma PR Plané loučky. Při obou kontrolách v daném roce zde byly zaznamenány pobytové znaky (ALKA 2017). Mlýnský náhon je dlouhodobě teritoriem vydry říční.</w:t>
            </w:r>
          </w:p>
        </w:tc>
      </w:tr>
      <w:tr w:rsidR="00A80E6D" w14:paraId="31EF823F" w14:textId="77777777" w:rsidTr="00E736D0">
        <w:trPr>
          <w:trHeight w:val="240"/>
        </w:trPr>
        <w:tc>
          <w:tcPr>
            <w:tcW w:w="2070" w:type="dxa"/>
            <w:vMerge/>
            <w:tcBorders>
              <w:top w:val="single" w:sz="4" w:space="0" w:color="000000"/>
              <w:left w:val="single" w:sz="18" w:space="0" w:color="000000"/>
              <w:right w:val="single" w:sz="4" w:space="0" w:color="000000"/>
            </w:tcBorders>
          </w:tcPr>
          <w:p w14:paraId="664E89D5" w14:textId="77777777" w:rsidR="00A80E6D" w:rsidRDefault="00A80E6D">
            <w:pPr>
              <w:widowControl w:val="0"/>
              <w:pBdr>
                <w:top w:val="nil"/>
                <w:left w:val="nil"/>
                <w:bottom w:val="nil"/>
                <w:right w:val="nil"/>
                <w:between w:val="nil"/>
              </w:pBdr>
              <w:spacing w:line="276" w:lineRule="auto"/>
              <w:rPr>
                <w:sz w:val="22"/>
                <w:szCs w:val="22"/>
              </w:rPr>
            </w:pPr>
          </w:p>
        </w:tc>
        <w:tc>
          <w:tcPr>
            <w:tcW w:w="1545" w:type="dxa"/>
            <w:tcBorders>
              <w:top w:val="single" w:sz="4" w:space="0" w:color="000000"/>
              <w:left w:val="single" w:sz="4" w:space="0" w:color="000000"/>
              <w:bottom w:val="single" w:sz="8" w:space="0" w:color="000000"/>
              <w:right w:val="single" w:sz="4" w:space="0" w:color="000000"/>
            </w:tcBorders>
          </w:tcPr>
          <w:p w14:paraId="6E0A9036" w14:textId="77777777" w:rsidR="00A80E6D" w:rsidRDefault="00473CE3">
            <w:pPr>
              <w:ind w:left="56" w:right="56"/>
              <w:rPr>
                <w:sz w:val="22"/>
                <w:szCs w:val="22"/>
              </w:rPr>
            </w:pPr>
            <w:r>
              <w:rPr>
                <w:b/>
                <w:sz w:val="22"/>
                <w:szCs w:val="22"/>
              </w:rPr>
              <w:t>stav:</w:t>
            </w:r>
          </w:p>
        </w:tc>
        <w:tc>
          <w:tcPr>
            <w:tcW w:w="5323" w:type="dxa"/>
            <w:tcBorders>
              <w:top w:val="single" w:sz="4" w:space="0" w:color="000000"/>
              <w:left w:val="single" w:sz="4" w:space="0" w:color="000000"/>
              <w:bottom w:val="single" w:sz="8" w:space="0" w:color="000000"/>
              <w:right w:val="single" w:sz="18" w:space="0" w:color="000000"/>
            </w:tcBorders>
          </w:tcPr>
          <w:p w14:paraId="264B4DAC" w14:textId="77777777" w:rsidR="00A80E6D" w:rsidRDefault="00473CE3">
            <w:pPr>
              <w:ind w:left="56" w:right="56"/>
              <w:jc w:val="center"/>
              <w:rPr>
                <w:sz w:val="22"/>
                <w:szCs w:val="22"/>
              </w:rPr>
            </w:pPr>
            <w:r>
              <w:rPr>
                <w:sz w:val="22"/>
                <w:szCs w:val="22"/>
              </w:rPr>
              <w:t>dobrý</w:t>
            </w:r>
          </w:p>
        </w:tc>
      </w:tr>
      <w:tr w:rsidR="00A80E6D" w14:paraId="6DFDC2CE" w14:textId="77777777" w:rsidTr="00E736D0">
        <w:trPr>
          <w:trHeight w:val="240"/>
        </w:trPr>
        <w:tc>
          <w:tcPr>
            <w:tcW w:w="2070" w:type="dxa"/>
            <w:vMerge/>
            <w:tcBorders>
              <w:top w:val="single" w:sz="4" w:space="0" w:color="000000"/>
              <w:left w:val="single" w:sz="18" w:space="0" w:color="000000"/>
              <w:bottom w:val="single" w:sz="18" w:space="0" w:color="000000"/>
              <w:right w:val="single" w:sz="4" w:space="0" w:color="000000"/>
            </w:tcBorders>
          </w:tcPr>
          <w:p w14:paraId="4C647EA8" w14:textId="77777777" w:rsidR="00A80E6D" w:rsidRDefault="00A80E6D">
            <w:pPr>
              <w:widowControl w:val="0"/>
              <w:pBdr>
                <w:top w:val="nil"/>
                <w:left w:val="nil"/>
                <w:bottom w:val="nil"/>
                <w:right w:val="nil"/>
                <w:between w:val="nil"/>
              </w:pBdr>
              <w:spacing w:line="276" w:lineRule="auto"/>
              <w:rPr>
                <w:sz w:val="22"/>
                <w:szCs w:val="22"/>
              </w:rPr>
            </w:pPr>
          </w:p>
        </w:tc>
        <w:tc>
          <w:tcPr>
            <w:tcW w:w="1545" w:type="dxa"/>
            <w:tcBorders>
              <w:top w:val="single" w:sz="8" w:space="0" w:color="000000"/>
              <w:left w:val="single" w:sz="4" w:space="0" w:color="000000"/>
              <w:bottom w:val="single" w:sz="18" w:space="0" w:color="000000"/>
              <w:right w:val="single" w:sz="4" w:space="0" w:color="000000"/>
            </w:tcBorders>
          </w:tcPr>
          <w:p w14:paraId="465BCFB8" w14:textId="77777777" w:rsidR="00A80E6D" w:rsidRDefault="00473CE3">
            <w:pPr>
              <w:ind w:left="56" w:right="56"/>
              <w:rPr>
                <w:sz w:val="22"/>
                <w:szCs w:val="22"/>
              </w:rPr>
            </w:pPr>
            <w:r>
              <w:rPr>
                <w:b/>
                <w:sz w:val="22"/>
                <w:szCs w:val="22"/>
              </w:rPr>
              <w:t>trend vývoje:</w:t>
            </w:r>
          </w:p>
        </w:tc>
        <w:tc>
          <w:tcPr>
            <w:tcW w:w="5323" w:type="dxa"/>
            <w:tcBorders>
              <w:top w:val="single" w:sz="8" w:space="0" w:color="000000"/>
              <w:left w:val="single" w:sz="4" w:space="0" w:color="000000"/>
              <w:bottom w:val="single" w:sz="18" w:space="0" w:color="000000"/>
              <w:right w:val="single" w:sz="18" w:space="0" w:color="000000"/>
            </w:tcBorders>
          </w:tcPr>
          <w:p w14:paraId="4B3C93C5" w14:textId="77777777" w:rsidR="00A80E6D" w:rsidRDefault="00473CE3">
            <w:pPr>
              <w:ind w:left="56" w:right="56"/>
              <w:jc w:val="center"/>
              <w:rPr>
                <w:sz w:val="22"/>
                <w:szCs w:val="22"/>
              </w:rPr>
            </w:pPr>
            <w:r>
              <w:rPr>
                <w:sz w:val="22"/>
                <w:szCs w:val="22"/>
              </w:rPr>
              <w:t>setrvalý</w:t>
            </w:r>
          </w:p>
        </w:tc>
      </w:tr>
    </w:tbl>
    <w:p w14:paraId="3B275BA9" w14:textId="77777777" w:rsidR="00A80E6D" w:rsidRDefault="00A80E6D">
      <w:pPr>
        <w:jc w:val="both"/>
        <w:rPr>
          <w:b/>
        </w:rPr>
      </w:pPr>
    </w:p>
    <w:p w14:paraId="6FF441ED" w14:textId="77777777" w:rsidR="00A80E6D" w:rsidRDefault="00473CE3">
      <w:pPr>
        <w:jc w:val="both"/>
        <w:rPr>
          <w:b/>
          <w:shd w:val="clear" w:color="auto" w:fill="4A86E8"/>
        </w:rPr>
      </w:pPr>
      <w:r>
        <w:rPr>
          <w:b/>
        </w:rPr>
        <w:t>C. útvary neživé přírody</w:t>
      </w:r>
      <w:r>
        <w:rPr>
          <w:b/>
          <w:shd w:val="clear" w:color="auto" w:fill="4A86E8"/>
        </w:rPr>
        <w:t xml:space="preserve"> </w:t>
      </w:r>
    </w:p>
    <w:p w14:paraId="089211A5" w14:textId="77777777" w:rsidR="00A80E6D" w:rsidRDefault="00A80E6D">
      <w:pPr>
        <w:jc w:val="both"/>
      </w:pPr>
    </w:p>
    <w:tbl>
      <w:tblPr>
        <w:tblStyle w:val="10"/>
        <w:tblW w:w="9014" w:type="dxa"/>
        <w:tblInd w:w="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0"/>
        <w:gridCol w:w="1575"/>
        <w:gridCol w:w="5369"/>
      </w:tblGrid>
      <w:tr w:rsidR="00A80E6D" w14:paraId="64C26381" w14:textId="77777777" w:rsidTr="00661355">
        <w:trPr>
          <w:trHeight w:val="387"/>
        </w:trPr>
        <w:tc>
          <w:tcPr>
            <w:tcW w:w="2070" w:type="dxa"/>
            <w:tcBorders>
              <w:top w:val="single" w:sz="18" w:space="0" w:color="000000"/>
              <w:left w:val="single" w:sz="18" w:space="0" w:color="000000"/>
              <w:bottom w:val="single" w:sz="8" w:space="0" w:color="000000"/>
              <w:right w:val="single" w:sz="8" w:space="0" w:color="000000"/>
            </w:tcBorders>
            <w:shd w:val="clear" w:color="auto" w:fill="BFBFBF"/>
            <w:tcMar>
              <w:left w:w="0" w:type="dxa"/>
              <w:right w:w="0" w:type="dxa"/>
            </w:tcMar>
          </w:tcPr>
          <w:p w14:paraId="66BB93D2" w14:textId="77777777" w:rsidR="00A80E6D" w:rsidRDefault="00473CE3">
            <w:pPr>
              <w:ind w:left="56" w:right="56"/>
              <w:rPr>
                <w:b/>
                <w:sz w:val="22"/>
                <w:szCs w:val="22"/>
              </w:rPr>
            </w:pPr>
            <w:r>
              <w:rPr>
                <w:b/>
                <w:sz w:val="22"/>
                <w:szCs w:val="22"/>
              </w:rPr>
              <w:t>útvar neživé přírody:</w:t>
            </w:r>
          </w:p>
        </w:tc>
        <w:tc>
          <w:tcPr>
            <w:tcW w:w="6944" w:type="dxa"/>
            <w:gridSpan w:val="2"/>
            <w:tcBorders>
              <w:top w:val="single" w:sz="18" w:space="0" w:color="000000"/>
              <w:bottom w:val="single" w:sz="8" w:space="0" w:color="000000"/>
              <w:right w:val="single" w:sz="18" w:space="0" w:color="000000"/>
            </w:tcBorders>
            <w:tcMar>
              <w:top w:w="100" w:type="dxa"/>
              <w:left w:w="100" w:type="dxa"/>
              <w:bottom w:w="100" w:type="dxa"/>
              <w:right w:w="100" w:type="dxa"/>
            </w:tcMar>
          </w:tcPr>
          <w:p w14:paraId="4522D7EC" w14:textId="77777777" w:rsidR="00A80E6D" w:rsidRDefault="00473CE3" w:rsidP="00E736D0">
            <w:pPr>
              <w:ind w:left="57" w:right="57"/>
              <w:rPr>
                <w:sz w:val="22"/>
                <w:szCs w:val="22"/>
              </w:rPr>
            </w:pPr>
            <w:r>
              <w:rPr>
                <w:sz w:val="22"/>
                <w:szCs w:val="22"/>
              </w:rPr>
              <w:t>Střední Morava (Mlýnský potok)</w:t>
            </w:r>
          </w:p>
        </w:tc>
      </w:tr>
      <w:tr w:rsidR="00A80E6D" w14:paraId="7B037E4B" w14:textId="77777777" w:rsidTr="00E736D0">
        <w:trPr>
          <w:trHeight w:val="520"/>
        </w:trPr>
        <w:tc>
          <w:tcPr>
            <w:tcW w:w="2070" w:type="dxa"/>
            <w:tcBorders>
              <w:left w:val="single" w:sz="18" w:space="0" w:color="000000"/>
              <w:bottom w:val="single" w:sz="8" w:space="0" w:color="000000"/>
              <w:right w:val="single" w:sz="8" w:space="0" w:color="000000"/>
            </w:tcBorders>
            <w:shd w:val="clear" w:color="auto" w:fill="BFBFBF"/>
            <w:tcMar>
              <w:top w:w="0" w:type="dxa"/>
              <w:left w:w="0" w:type="dxa"/>
              <w:bottom w:w="0" w:type="dxa"/>
              <w:right w:w="0" w:type="dxa"/>
            </w:tcMar>
          </w:tcPr>
          <w:p w14:paraId="107045DA" w14:textId="77777777" w:rsidR="00A80E6D" w:rsidRDefault="00473CE3">
            <w:pPr>
              <w:ind w:left="56" w:right="56"/>
              <w:rPr>
                <w:b/>
                <w:sz w:val="22"/>
                <w:szCs w:val="22"/>
              </w:rPr>
            </w:pPr>
            <w:r>
              <w:rPr>
                <w:b/>
                <w:sz w:val="22"/>
                <w:szCs w:val="22"/>
              </w:rPr>
              <w:t>indikátory cílového stavu</w:t>
            </w:r>
          </w:p>
        </w:tc>
        <w:tc>
          <w:tcPr>
            <w:tcW w:w="6944" w:type="dxa"/>
            <w:gridSpan w:val="2"/>
            <w:tcBorders>
              <w:bottom w:val="single" w:sz="8" w:space="0" w:color="000000"/>
              <w:right w:val="single" w:sz="18" w:space="0" w:color="000000"/>
            </w:tcBorders>
            <w:shd w:val="clear" w:color="auto" w:fill="BFBFBF"/>
            <w:tcMar>
              <w:top w:w="0" w:type="dxa"/>
              <w:left w:w="0" w:type="dxa"/>
              <w:bottom w:w="0" w:type="dxa"/>
              <w:right w:w="0" w:type="dxa"/>
            </w:tcMar>
          </w:tcPr>
          <w:p w14:paraId="3E346495" w14:textId="77777777" w:rsidR="00A80E6D" w:rsidRDefault="00473CE3" w:rsidP="00E736D0">
            <w:pPr>
              <w:ind w:left="57" w:right="57"/>
              <w:rPr>
                <w:b/>
                <w:sz w:val="22"/>
                <w:szCs w:val="22"/>
              </w:rPr>
            </w:pPr>
            <w:r>
              <w:rPr>
                <w:b/>
                <w:sz w:val="22"/>
                <w:szCs w:val="22"/>
              </w:rPr>
              <w:t>aktuální hodnoty indikátorů a zhodnocení stavu a trendu vývoje útvaru neživé přírody ve vztahu k provedené péči a působícím vlivům</w:t>
            </w:r>
          </w:p>
        </w:tc>
      </w:tr>
      <w:tr w:rsidR="00A80E6D" w14:paraId="1BF962FB" w14:textId="77777777" w:rsidTr="00E736D0">
        <w:trPr>
          <w:trHeight w:val="2200"/>
        </w:trPr>
        <w:tc>
          <w:tcPr>
            <w:tcW w:w="2070" w:type="dxa"/>
            <w:vMerge w:val="restart"/>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5010FF1A" w14:textId="77777777" w:rsidR="00A80E6D" w:rsidRDefault="00473CE3">
            <w:pPr>
              <w:ind w:left="56" w:right="56"/>
              <w:rPr>
                <w:sz w:val="22"/>
                <w:szCs w:val="22"/>
              </w:rPr>
            </w:pPr>
            <w:r>
              <w:rPr>
                <w:sz w:val="22"/>
                <w:szCs w:val="22"/>
              </w:rPr>
              <w:t>Zachování neupraveného vodního toku.</w:t>
            </w:r>
          </w:p>
        </w:tc>
        <w:tc>
          <w:tcPr>
            <w:tcW w:w="6944" w:type="dxa"/>
            <w:gridSpan w:val="2"/>
            <w:tcBorders>
              <w:bottom w:val="single" w:sz="8" w:space="0" w:color="000000"/>
              <w:right w:val="single" w:sz="18" w:space="0" w:color="000000"/>
            </w:tcBorders>
            <w:shd w:val="clear" w:color="auto" w:fill="auto"/>
            <w:tcMar>
              <w:top w:w="0" w:type="dxa"/>
              <w:left w:w="0" w:type="dxa"/>
              <w:bottom w:w="0" w:type="dxa"/>
              <w:right w:w="0" w:type="dxa"/>
            </w:tcMar>
          </w:tcPr>
          <w:p w14:paraId="37176C07" w14:textId="77777777" w:rsidR="00A80E6D" w:rsidRDefault="00473CE3" w:rsidP="00E736D0">
            <w:pPr>
              <w:ind w:left="57" w:right="57"/>
              <w:jc w:val="both"/>
              <w:rPr>
                <w:sz w:val="22"/>
                <w:szCs w:val="22"/>
              </w:rPr>
            </w:pPr>
            <w:r>
              <w:rPr>
                <w:sz w:val="22"/>
                <w:szCs w:val="22"/>
              </w:rPr>
              <w:t>Současný stav indikátoru: neupravený úsek Střední Moravy, částečně ve vzdutí malé vodní elektrárny Řepčín. Zasahuje se do něj pouze v případě odstraňování kmenů spadlých do koryta vodního toku, které znemožňují bezpečné proplutí vodáků (narušování břehů při přetahování lodí kolem dřevních zátarasů) a mohou iniciovat vznik dřevních akumulací (zvýšení vodní hladiny a znemožnění sečení luk v případě jejich podmáčení).</w:t>
            </w:r>
          </w:p>
          <w:p w14:paraId="18980B62" w14:textId="77777777" w:rsidR="00A80E6D" w:rsidRDefault="00473CE3" w:rsidP="00E736D0">
            <w:pPr>
              <w:ind w:left="57" w:right="57"/>
              <w:jc w:val="both"/>
              <w:rPr>
                <w:sz w:val="22"/>
                <w:szCs w:val="22"/>
              </w:rPr>
            </w:pPr>
            <w:r>
              <w:rPr>
                <w:sz w:val="22"/>
                <w:szCs w:val="22"/>
              </w:rPr>
              <w:t>Hodnocení vývoje stavu indikátoru v předchozím období: Délka neupraveného úseku vodního toku se v uplynulém období nesnížila.</w:t>
            </w:r>
          </w:p>
        </w:tc>
      </w:tr>
      <w:tr w:rsidR="00A80E6D" w14:paraId="496D8574" w14:textId="77777777" w:rsidTr="00E736D0">
        <w:trPr>
          <w:trHeight w:val="260"/>
        </w:trPr>
        <w:tc>
          <w:tcPr>
            <w:tcW w:w="2070"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4956E963" w14:textId="77777777" w:rsidR="00A80E6D" w:rsidRDefault="00A80E6D">
            <w:pPr>
              <w:widowControl w:val="0"/>
              <w:pBdr>
                <w:top w:val="nil"/>
                <w:left w:val="nil"/>
                <w:bottom w:val="nil"/>
                <w:right w:val="nil"/>
                <w:between w:val="nil"/>
              </w:pBdr>
              <w:spacing w:line="276" w:lineRule="auto"/>
              <w:rPr>
                <w:sz w:val="22"/>
                <w:szCs w:val="22"/>
              </w:rPr>
            </w:pPr>
          </w:p>
        </w:tc>
        <w:tc>
          <w:tcPr>
            <w:tcW w:w="1575" w:type="dxa"/>
            <w:tcBorders>
              <w:bottom w:val="single" w:sz="8" w:space="0" w:color="000000"/>
              <w:right w:val="single" w:sz="8" w:space="0" w:color="000000"/>
            </w:tcBorders>
            <w:shd w:val="clear" w:color="auto" w:fill="auto"/>
            <w:tcMar>
              <w:top w:w="0" w:type="dxa"/>
              <w:left w:w="0" w:type="dxa"/>
              <w:bottom w:w="0" w:type="dxa"/>
              <w:right w:w="0" w:type="dxa"/>
            </w:tcMar>
          </w:tcPr>
          <w:p w14:paraId="26444944" w14:textId="77777777" w:rsidR="00A80E6D" w:rsidRDefault="00473CE3" w:rsidP="00E736D0">
            <w:pPr>
              <w:ind w:left="57" w:right="57"/>
              <w:rPr>
                <w:b/>
                <w:sz w:val="22"/>
                <w:szCs w:val="22"/>
              </w:rPr>
            </w:pPr>
            <w:r>
              <w:rPr>
                <w:b/>
                <w:sz w:val="22"/>
                <w:szCs w:val="22"/>
              </w:rPr>
              <w:t>stav:</w:t>
            </w:r>
          </w:p>
        </w:tc>
        <w:tc>
          <w:tcPr>
            <w:tcW w:w="5369" w:type="dxa"/>
            <w:tcBorders>
              <w:bottom w:val="single" w:sz="8" w:space="0" w:color="000000"/>
              <w:right w:val="single" w:sz="18" w:space="0" w:color="000000"/>
            </w:tcBorders>
            <w:shd w:val="clear" w:color="auto" w:fill="auto"/>
            <w:tcMar>
              <w:top w:w="0" w:type="dxa"/>
              <w:left w:w="0" w:type="dxa"/>
              <w:bottom w:w="0" w:type="dxa"/>
              <w:right w:w="0" w:type="dxa"/>
            </w:tcMar>
          </w:tcPr>
          <w:p w14:paraId="24BB886D" w14:textId="77777777" w:rsidR="00A80E6D" w:rsidRDefault="00473CE3" w:rsidP="00E736D0">
            <w:pPr>
              <w:ind w:left="57" w:right="57"/>
              <w:jc w:val="center"/>
              <w:rPr>
                <w:sz w:val="22"/>
                <w:szCs w:val="22"/>
              </w:rPr>
            </w:pPr>
            <w:r>
              <w:rPr>
                <w:sz w:val="22"/>
                <w:szCs w:val="22"/>
              </w:rPr>
              <w:t>dobrý</w:t>
            </w:r>
          </w:p>
        </w:tc>
      </w:tr>
      <w:tr w:rsidR="00A80E6D" w14:paraId="19F11894" w14:textId="77777777" w:rsidTr="00E736D0">
        <w:trPr>
          <w:trHeight w:val="280"/>
        </w:trPr>
        <w:tc>
          <w:tcPr>
            <w:tcW w:w="2070" w:type="dxa"/>
            <w:vMerge/>
            <w:tcBorders>
              <w:left w:val="single" w:sz="18" w:space="0" w:color="000000"/>
              <w:bottom w:val="single" w:sz="12" w:space="0" w:color="000000"/>
              <w:right w:val="single" w:sz="8" w:space="0" w:color="000000"/>
            </w:tcBorders>
            <w:shd w:val="clear" w:color="auto" w:fill="auto"/>
            <w:tcMar>
              <w:top w:w="0" w:type="dxa"/>
              <w:left w:w="0" w:type="dxa"/>
              <w:bottom w:w="0" w:type="dxa"/>
              <w:right w:w="0" w:type="dxa"/>
            </w:tcMar>
          </w:tcPr>
          <w:p w14:paraId="09A59467" w14:textId="77777777" w:rsidR="00A80E6D" w:rsidRDefault="00A80E6D">
            <w:pPr>
              <w:widowControl w:val="0"/>
              <w:pBdr>
                <w:top w:val="nil"/>
                <w:left w:val="nil"/>
                <w:bottom w:val="nil"/>
                <w:right w:val="nil"/>
                <w:between w:val="nil"/>
              </w:pBdr>
              <w:spacing w:line="276" w:lineRule="auto"/>
              <w:rPr>
                <w:sz w:val="22"/>
                <w:szCs w:val="22"/>
              </w:rPr>
            </w:pPr>
          </w:p>
        </w:tc>
        <w:tc>
          <w:tcPr>
            <w:tcW w:w="1575" w:type="dxa"/>
            <w:tcBorders>
              <w:bottom w:val="single" w:sz="12" w:space="0" w:color="000000"/>
              <w:right w:val="single" w:sz="8" w:space="0" w:color="000000"/>
            </w:tcBorders>
            <w:shd w:val="clear" w:color="auto" w:fill="auto"/>
            <w:tcMar>
              <w:top w:w="0" w:type="dxa"/>
              <w:left w:w="0" w:type="dxa"/>
              <w:bottom w:w="0" w:type="dxa"/>
              <w:right w:w="0" w:type="dxa"/>
            </w:tcMar>
          </w:tcPr>
          <w:p w14:paraId="303ADE0E" w14:textId="77777777" w:rsidR="00A80E6D" w:rsidRDefault="00473CE3" w:rsidP="00E736D0">
            <w:pPr>
              <w:ind w:left="57" w:right="57"/>
              <w:rPr>
                <w:b/>
                <w:sz w:val="22"/>
                <w:szCs w:val="22"/>
              </w:rPr>
            </w:pPr>
            <w:r>
              <w:rPr>
                <w:b/>
                <w:sz w:val="22"/>
                <w:szCs w:val="22"/>
              </w:rPr>
              <w:t>trend vývoje:</w:t>
            </w:r>
          </w:p>
        </w:tc>
        <w:tc>
          <w:tcPr>
            <w:tcW w:w="5369" w:type="dxa"/>
            <w:tcBorders>
              <w:bottom w:val="single" w:sz="12" w:space="0" w:color="000000"/>
              <w:right w:val="single" w:sz="18" w:space="0" w:color="000000"/>
            </w:tcBorders>
            <w:shd w:val="clear" w:color="auto" w:fill="auto"/>
            <w:tcMar>
              <w:top w:w="0" w:type="dxa"/>
              <w:left w:w="0" w:type="dxa"/>
              <w:bottom w:w="0" w:type="dxa"/>
              <w:right w:w="0" w:type="dxa"/>
            </w:tcMar>
          </w:tcPr>
          <w:p w14:paraId="5D65801F" w14:textId="77777777" w:rsidR="00A80E6D" w:rsidRDefault="00473CE3" w:rsidP="00E736D0">
            <w:pPr>
              <w:ind w:left="57" w:right="57"/>
              <w:jc w:val="center"/>
              <w:rPr>
                <w:sz w:val="22"/>
                <w:szCs w:val="22"/>
              </w:rPr>
            </w:pPr>
            <w:r>
              <w:rPr>
                <w:sz w:val="22"/>
                <w:szCs w:val="22"/>
              </w:rPr>
              <w:t>setrvalý</w:t>
            </w:r>
          </w:p>
        </w:tc>
      </w:tr>
    </w:tbl>
    <w:p w14:paraId="5148AE25" w14:textId="77777777" w:rsidR="00A80E6D" w:rsidRDefault="00A80E6D">
      <w:pPr>
        <w:jc w:val="both"/>
      </w:pPr>
    </w:p>
    <w:p w14:paraId="6C4DAD1C" w14:textId="77777777" w:rsidR="00A80E6D" w:rsidRDefault="00A80E6D">
      <w:pPr>
        <w:jc w:val="both"/>
        <w:rPr>
          <w:i/>
          <w:highlight w:val="yellow"/>
        </w:rPr>
      </w:pPr>
    </w:p>
    <w:p w14:paraId="7AF70C0C" w14:textId="77777777" w:rsidR="00A80E6D" w:rsidRDefault="00A80E6D">
      <w:pPr>
        <w:pBdr>
          <w:top w:val="nil"/>
          <w:left w:val="nil"/>
          <w:bottom w:val="nil"/>
          <w:right w:val="nil"/>
          <w:between w:val="nil"/>
        </w:pBdr>
        <w:jc w:val="both"/>
        <w:rPr>
          <w:i/>
          <w:color w:val="000000"/>
        </w:rPr>
      </w:pPr>
    </w:p>
    <w:p w14:paraId="72961261" w14:textId="77777777" w:rsidR="00A80E6D" w:rsidRDefault="00473CE3">
      <w:pPr>
        <w:pStyle w:val="Nadpis2"/>
      </w:pPr>
      <w:bookmarkStart w:id="34" w:name="_Toc63405953"/>
      <w:r>
        <w:rPr>
          <w:b/>
        </w:rPr>
        <w:t>2.6 Stanovení prioritních zájmů ochrany území v případě jejich možné kolize</w:t>
      </w:r>
      <w:bookmarkEnd w:id="34"/>
    </w:p>
    <w:p w14:paraId="024C1458" w14:textId="77777777" w:rsidR="00A80E6D" w:rsidRDefault="00473CE3">
      <w:pPr>
        <w:spacing w:before="240" w:after="240"/>
        <w:jc w:val="both"/>
      </w:pPr>
      <w:r>
        <w:t>Je nutné najít přijatelný způsob regulace hladiny Mlýnského potoka, který by nevyvolal vysychání tůní, ale současně umožnil existenci suchomilnějších společenstev a umožnil obhospodařování luk. Nalezení vhodného vodního režimu je pro další osud území zcela stěžejní. Stanovení vhodného vodního režimu je však velmi obtížné, protože je nutné brát v úvahu vliv manipulace na jezu a vliv atmosférických srážek. Vliv jezu je však velmi pravděpodobně hlavní.</w:t>
      </w:r>
    </w:p>
    <w:p w14:paraId="3BB5263F" w14:textId="77777777" w:rsidR="00A80E6D" w:rsidRDefault="00473CE3">
      <w:pPr>
        <w:spacing w:before="240" w:after="240"/>
        <w:jc w:val="both"/>
      </w:pPr>
      <w:r>
        <w:t xml:space="preserve">Zatím nejednoznačný dopad má aktivita bobra evropského v okolí Izákovy tůně, kde způsobil prokopání </w:t>
      </w:r>
      <w:r w:rsidR="002C3450">
        <w:t>břehu</w:t>
      </w:r>
      <w:r>
        <w:t xml:space="preserve"> Mlýnského potoka, čímž byl</w:t>
      </w:r>
      <w:r w:rsidR="002C3450">
        <w:t>a</w:t>
      </w:r>
      <w:r>
        <w:t xml:space="preserve"> </w:t>
      </w:r>
      <w:r w:rsidR="002C3450">
        <w:t xml:space="preserve">jak </w:t>
      </w:r>
      <w:r>
        <w:t xml:space="preserve">výrazně </w:t>
      </w:r>
      <w:r w:rsidR="00D60630">
        <w:t>zvýšena hladina</w:t>
      </w:r>
      <w:r w:rsidR="002C3450">
        <w:t xml:space="preserve"> vody</w:t>
      </w:r>
      <w:r w:rsidR="00BD2CAA">
        <w:t xml:space="preserve"> </w:t>
      </w:r>
      <w:r>
        <w:t xml:space="preserve">v tůni, </w:t>
      </w:r>
      <w:r w:rsidR="002C3450">
        <w:t xml:space="preserve">tak i vyvoláno její protékání. </w:t>
      </w:r>
      <w:r>
        <w:t>Tůně Izákova a Jelito jsou více průtočné, což se projevilo i na změně charakteru vodní vegetace. To může mít vliv na populaci svinutce tenkého (Beran 2016).</w:t>
      </w:r>
    </w:p>
    <w:p w14:paraId="2F891429" w14:textId="77777777" w:rsidR="00A5689B" w:rsidRPr="00A5689B" w:rsidRDefault="00A5689B">
      <w:pPr>
        <w:spacing w:before="240" w:after="240"/>
        <w:jc w:val="both"/>
      </w:pPr>
      <w:r w:rsidRPr="00A5689B">
        <w:t>T</w:t>
      </w:r>
      <w:r w:rsidR="00506622" w:rsidRPr="00A5689B">
        <w:t xml:space="preserve">ermín kosení luk byl </w:t>
      </w:r>
      <w:r w:rsidR="006C5B35" w:rsidRPr="00A5689B">
        <w:t>stanoven</w:t>
      </w:r>
      <w:r w:rsidR="00506622" w:rsidRPr="00A5689B">
        <w:t xml:space="preserve"> tak, aby docházelo k co </w:t>
      </w:r>
      <w:r w:rsidRPr="00A5689B">
        <w:t xml:space="preserve">nejmenším kolizím s ochranou </w:t>
      </w:r>
      <w:r w:rsidR="00506622" w:rsidRPr="00A5689B">
        <w:t>bezobratlých</w:t>
      </w:r>
      <w:r w:rsidRPr="00A5689B">
        <w:t>, především s předmět</w:t>
      </w:r>
      <w:r>
        <w:t>em</w:t>
      </w:r>
      <w:r w:rsidR="00506622" w:rsidRPr="00A5689B">
        <w:t xml:space="preserve"> ochrany –</w:t>
      </w:r>
      <w:r>
        <w:t xml:space="preserve"> modráskem</w:t>
      </w:r>
      <w:r w:rsidR="00506622" w:rsidRPr="00A5689B">
        <w:t xml:space="preserve"> </w:t>
      </w:r>
      <w:r w:rsidR="006C5B35">
        <w:t>bahenním</w:t>
      </w:r>
      <w:r w:rsidR="00506622" w:rsidRPr="00A5689B">
        <w:t>.</w:t>
      </w:r>
      <w:r w:rsidRPr="00A5689B">
        <w:t xml:space="preserve"> Louky je nutné </w:t>
      </w:r>
      <w:r w:rsidR="006C5B35" w:rsidRPr="00A5689B">
        <w:t>kosit</w:t>
      </w:r>
      <w:r w:rsidRPr="00A5689B">
        <w:t xml:space="preserve"> </w:t>
      </w:r>
      <w:r w:rsidRPr="00A5689B">
        <w:lastRenderedPageBreak/>
        <w:t>mozaikovitě, první seč je přípustná do 15. června, druhá seč po 1. září. V odůvodněných pří</w:t>
      </w:r>
      <w:r w:rsidR="006C5B35">
        <w:t>padech (průběh počasí, dřívější</w:t>
      </w:r>
      <w:r w:rsidRPr="00A5689B">
        <w:t xml:space="preserve"> průb</w:t>
      </w:r>
      <w:r>
        <w:t>ěhu fenofází lučního ekosystému</w:t>
      </w:r>
      <w:r w:rsidRPr="00A5689B">
        <w:t xml:space="preserve"> aj.) je přípustná druhá seč již od </w:t>
      </w:r>
      <w:r w:rsidR="006C5B35" w:rsidRPr="00A5689B">
        <w:t>15. 8</w:t>
      </w:r>
      <w:r w:rsidRPr="00A5689B">
        <w:t>. (vždy ale po odsouhlasení OOP).</w:t>
      </w:r>
    </w:p>
    <w:p w14:paraId="38D72823" w14:textId="77777777" w:rsidR="00506622" w:rsidRDefault="006A2056">
      <w:pPr>
        <w:spacing w:before="240" w:after="240"/>
        <w:jc w:val="both"/>
      </w:pPr>
      <w:r>
        <w:t xml:space="preserve">K možným kolizím může docházet při stanovování priorit mezi </w:t>
      </w:r>
      <w:r w:rsidR="00881DA4">
        <w:t>předměty ochrany – svinut</w:t>
      </w:r>
      <w:r w:rsidR="00FF1186">
        <w:t>cem tenkým a makrofytní vegetací</w:t>
      </w:r>
      <w:r w:rsidR="00881DA4">
        <w:t xml:space="preserve"> přirozeně eutrofních a mezotrofních stojatých vod. Konkrétně při plánování zásahů vedoucích k eliminaci </w:t>
      </w:r>
      <w:r w:rsidR="00815720">
        <w:t>orobinců (</w:t>
      </w:r>
      <w:r w:rsidR="00815720" w:rsidRPr="00D07DB4">
        <w:rPr>
          <w:i/>
        </w:rPr>
        <w:t>Typha</w:t>
      </w:r>
      <w:r w:rsidR="008B50E8">
        <w:t xml:space="preserve"> s</w:t>
      </w:r>
      <w:r w:rsidR="00815720">
        <w:t>pp.)</w:t>
      </w:r>
      <w:r w:rsidR="008B50E8">
        <w:t xml:space="preserve"> </w:t>
      </w:r>
      <w:r w:rsidR="00FF1186">
        <w:t xml:space="preserve">expandujících do vzácných typů makrofytní vegetace (především as. </w:t>
      </w:r>
      <w:r w:rsidR="00FF1186">
        <w:rPr>
          <w:i/>
          <w:iCs/>
        </w:rPr>
        <w:t>Hydrocharitetum morsus-ranae</w:t>
      </w:r>
      <w:r w:rsidR="00FF1186">
        <w:rPr>
          <w:iCs/>
        </w:rPr>
        <w:t>)</w:t>
      </w:r>
      <w:r w:rsidR="00FF1186">
        <w:t xml:space="preserve">. Přičemž na porosty orobince je vázán výskyt </w:t>
      </w:r>
      <w:r>
        <w:t>svinutce tenkého</w:t>
      </w:r>
      <w:r w:rsidR="00FF1186">
        <w:t xml:space="preserve">. </w:t>
      </w:r>
      <w:r w:rsidR="00D07DB4">
        <w:t xml:space="preserve">Návrh procentuálního zastoupení litorální vegetace viz </w:t>
      </w:r>
      <w:r w:rsidR="00815720">
        <w:t>kap.</w:t>
      </w:r>
      <w:r w:rsidR="00D07DB4">
        <w:t xml:space="preserve"> 2.5. </w:t>
      </w:r>
      <w:r w:rsidR="00815720">
        <w:t>Vždy se musí přihlídnout k aktuální velikosti populace svinutce tenkého v celém území PR a také typu a velikosti makrofytní vegetace. Prioritu by mělo mít v daném čase ohroženější společenstvo</w:t>
      </w:r>
      <w:r w:rsidR="008B50E8">
        <w:t xml:space="preserve"> či druh</w:t>
      </w:r>
      <w:r w:rsidR="00815720">
        <w:t xml:space="preserve">. </w:t>
      </w:r>
    </w:p>
    <w:p w14:paraId="312B85E1" w14:textId="77777777" w:rsidR="00156D7D" w:rsidRDefault="00156D7D">
      <w:pPr>
        <w:spacing w:before="240" w:after="240"/>
        <w:jc w:val="both"/>
      </w:pPr>
      <w:r>
        <w:t xml:space="preserve">Lokalizaci, </w:t>
      </w:r>
      <w:r w:rsidR="00B34D0F">
        <w:t xml:space="preserve">velikost </w:t>
      </w:r>
      <w:r>
        <w:t xml:space="preserve">a termín </w:t>
      </w:r>
      <w:r w:rsidR="006C5B35">
        <w:t>budování</w:t>
      </w:r>
      <w:r>
        <w:t xml:space="preserve"> </w:t>
      </w:r>
      <w:r w:rsidR="00B34D0F">
        <w:t>nov</w:t>
      </w:r>
      <w:r>
        <w:t xml:space="preserve">ě plánovaných </w:t>
      </w:r>
      <w:r w:rsidR="00B34D0F">
        <w:t>tůní je potřeba konzultovat s místně znalými experty</w:t>
      </w:r>
      <w:r>
        <w:t xml:space="preserve"> na jednotlivé skupiny ohrožených druhů rostlin a živočichů. </w:t>
      </w:r>
      <w:r w:rsidR="0065272E">
        <w:t>Nové tůně je vhodné budovat na plochách, které jsou</w:t>
      </w:r>
      <w:r>
        <w:t xml:space="preserve"> zarostlé polykormony vrb. Obnova starých, zanesených</w:t>
      </w:r>
      <w:r w:rsidR="006C5B35">
        <w:t>,</w:t>
      </w:r>
      <w:r>
        <w:t xml:space="preserve"> tůní musí probíhat jen na části tůně, tak aby dožívající společenstva ohrožených organizmů nebyla zásahem zlikvidována</w:t>
      </w:r>
      <w:r w:rsidR="0065272E">
        <w:t>,</w:t>
      </w:r>
      <w:r>
        <w:t xml:space="preserve"> ale </w:t>
      </w:r>
      <w:r w:rsidR="0065272E">
        <w:t xml:space="preserve">byla </w:t>
      </w:r>
      <w:r>
        <w:t>schopna obnovenou část znovu os</w:t>
      </w:r>
      <w:r w:rsidR="006C5B35">
        <w:t>ídlit.</w:t>
      </w:r>
    </w:p>
    <w:p w14:paraId="6DBBE74C" w14:textId="77777777" w:rsidR="00A80E6D" w:rsidRDefault="00473CE3">
      <w:pPr>
        <w:spacing w:before="240" w:after="240"/>
        <w:jc w:val="both"/>
      </w:pPr>
      <w:r>
        <w:t xml:space="preserve">Sporným momentem může být stanovení vzájemného poměru lučních porostů, rákosin a vrbových křovin. Prioritou je udržet co největší rozlohy luk na úkor křovin a co nejvíce vodních ploch osvětlených. </w:t>
      </w:r>
      <w:r w:rsidR="002C3450">
        <w:t xml:space="preserve">Není </w:t>
      </w:r>
      <w:r w:rsidR="00D60630">
        <w:t>cílem úplná</w:t>
      </w:r>
      <w:r>
        <w:t xml:space="preserve"> likvidac</w:t>
      </w:r>
      <w:r w:rsidR="002C3450">
        <w:t>e</w:t>
      </w:r>
      <w:r>
        <w:t xml:space="preserve"> dřevin či rákosin, ale snížení jejich zastoupení v území.</w:t>
      </w:r>
    </w:p>
    <w:p w14:paraId="5CA5314A" w14:textId="77777777" w:rsidR="009776F5" w:rsidRDefault="009776F5">
      <w:r>
        <w:br w:type="page"/>
      </w:r>
    </w:p>
    <w:p w14:paraId="4860C643" w14:textId="77777777" w:rsidR="00A80E6D" w:rsidRDefault="00A80E6D">
      <w:pPr>
        <w:spacing w:before="240" w:after="240"/>
        <w:jc w:val="both"/>
      </w:pPr>
    </w:p>
    <w:p w14:paraId="43A2E523" w14:textId="77777777" w:rsidR="00A80E6D" w:rsidRPr="00DC518A" w:rsidRDefault="00473CE3" w:rsidP="00DC518A">
      <w:pPr>
        <w:pStyle w:val="Nadpis1"/>
      </w:pPr>
      <w:bookmarkStart w:id="35" w:name="_Toc63405954"/>
      <w:r w:rsidRPr="00DC518A">
        <w:t>3. Plán zásahů a opatření</w:t>
      </w:r>
      <w:bookmarkEnd w:id="35"/>
      <w:r w:rsidRPr="00DC518A">
        <w:t xml:space="preserve"> </w:t>
      </w:r>
    </w:p>
    <w:p w14:paraId="5B3D3FA9" w14:textId="77777777" w:rsidR="00A80E6D" w:rsidRDefault="00A80E6D" w:rsidP="00DC518A">
      <w:pPr>
        <w:pBdr>
          <w:top w:val="nil"/>
          <w:left w:val="nil"/>
          <w:bottom w:val="nil"/>
          <w:right w:val="nil"/>
          <w:between w:val="nil"/>
        </w:pBdr>
        <w:ind w:hanging="283"/>
        <w:jc w:val="both"/>
        <w:rPr>
          <w:i/>
          <w:color w:val="000000"/>
        </w:rPr>
      </w:pPr>
    </w:p>
    <w:p w14:paraId="57C02F54" w14:textId="77777777" w:rsidR="00A80E6D" w:rsidRDefault="00473CE3">
      <w:pPr>
        <w:pStyle w:val="Nadpis2"/>
        <w:rPr>
          <w:b/>
        </w:rPr>
      </w:pPr>
      <w:bookmarkStart w:id="36" w:name="_Toc63405955"/>
      <w:r>
        <w:rPr>
          <w:b/>
        </w:rPr>
        <w:t>3.1 Výčet, popis a lokalizace navrhovaných zásahů a opatření v ZCHÚ</w:t>
      </w:r>
      <w:bookmarkEnd w:id="36"/>
    </w:p>
    <w:p w14:paraId="02E489CD" w14:textId="77777777" w:rsidR="00A80E6D" w:rsidRDefault="00A80E6D">
      <w:pPr>
        <w:pBdr>
          <w:top w:val="nil"/>
          <w:left w:val="nil"/>
          <w:bottom w:val="nil"/>
          <w:right w:val="nil"/>
          <w:between w:val="nil"/>
        </w:pBdr>
        <w:ind w:hanging="283"/>
        <w:jc w:val="both"/>
        <w:rPr>
          <w:i/>
          <w:color w:val="000000"/>
        </w:rPr>
      </w:pPr>
    </w:p>
    <w:p w14:paraId="1487409D" w14:textId="77777777" w:rsidR="00A80E6D" w:rsidRDefault="00A80E6D">
      <w:pPr>
        <w:jc w:val="both"/>
        <w:rPr>
          <w:b/>
        </w:rPr>
      </w:pPr>
    </w:p>
    <w:p w14:paraId="23C670ED" w14:textId="77777777" w:rsidR="00A80E6D" w:rsidRDefault="00473CE3">
      <w:pPr>
        <w:pStyle w:val="Nadpis3"/>
        <w:jc w:val="both"/>
      </w:pPr>
      <w:bookmarkStart w:id="37" w:name="_Toc63405956"/>
      <w:r>
        <w:t>3.1.1 Rámcové zásady péče o ekosystémy a jejich složky nebo zásady jejich jiného využívání</w:t>
      </w:r>
      <w:bookmarkEnd w:id="37"/>
    </w:p>
    <w:p w14:paraId="0EE6ECD2" w14:textId="77777777" w:rsidR="00A80E6D" w:rsidRDefault="00A80E6D">
      <w:pPr>
        <w:pBdr>
          <w:top w:val="nil"/>
          <w:left w:val="nil"/>
          <w:bottom w:val="nil"/>
          <w:right w:val="nil"/>
          <w:between w:val="nil"/>
        </w:pBdr>
        <w:jc w:val="both"/>
        <w:rPr>
          <w:b/>
          <w:color w:val="000000"/>
        </w:rPr>
      </w:pPr>
    </w:p>
    <w:p w14:paraId="4C17FB05" w14:textId="77777777" w:rsidR="00A80E6D" w:rsidRDefault="00473CE3">
      <w:pPr>
        <w:pBdr>
          <w:top w:val="nil"/>
          <w:left w:val="nil"/>
          <w:bottom w:val="nil"/>
          <w:right w:val="nil"/>
          <w:between w:val="nil"/>
        </w:pBdr>
        <w:jc w:val="both"/>
        <w:rPr>
          <w:b/>
          <w:color w:val="000000"/>
        </w:rPr>
      </w:pPr>
      <w:r>
        <w:rPr>
          <w:b/>
          <w:color w:val="000000"/>
        </w:rPr>
        <w:t>a) péče o lesní ekosystémy na lesních pozemcích</w:t>
      </w:r>
    </w:p>
    <w:p w14:paraId="4F05DAA3" w14:textId="77777777" w:rsidR="00A80E6D" w:rsidRDefault="00A80E6D">
      <w:pPr>
        <w:pBdr>
          <w:top w:val="nil"/>
          <w:left w:val="nil"/>
          <w:bottom w:val="nil"/>
          <w:right w:val="nil"/>
          <w:between w:val="nil"/>
        </w:pBdr>
        <w:jc w:val="both"/>
        <w:rPr>
          <w:i/>
          <w:color w:val="000000"/>
        </w:rPr>
      </w:pPr>
    </w:p>
    <w:p w14:paraId="2EA187AB" w14:textId="77777777" w:rsidR="00A80E6D" w:rsidRDefault="00473CE3">
      <w:pPr>
        <w:pBdr>
          <w:top w:val="nil"/>
          <w:left w:val="nil"/>
          <w:bottom w:val="nil"/>
          <w:right w:val="nil"/>
          <w:between w:val="nil"/>
        </w:pBdr>
        <w:jc w:val="both"/>
        <w:rPr>
          <w:b/>
          <w:color w:val="000000"/>
        </w:rPr>
      </w:pPr>
      <w:r>
        <w:rPr>
          <w:b/>
          <w:color w:val="000000"/>
        </w:rPr>
        <w:t xml:space="preserve">Rámcová směrnice péče o lesní porosty na lesních pozemcích </w:t>
      </w:r>
    </w:p>
    <w:p w14:paraId="05DE668B" w14:textId="77777777" w:rsidR="00A80E6D" w:rsidRDefault="00A80E6D">
      <w:pPr>
        <w:pBdr>
          <w:top w:val="nil"/>
          <w:left w:val="nil"/>
          <w:bottom w:val="nil"/>
          <w:right w:val="nil"/>
          <w:between w:val="nil"/>
        </w:pBdr>
        <w:jc w:val="both"/>
        <w:rPr>
          <w:b/>
        </w:rPr>
      </w:pPr>
    </w:p>
    <w:tbl>
      <w:tblPr>
        <w:tblStyle w:val="9"/>
        <w:tblW w:w="9027" w:type="dxa"/>
        <w:tblInd w:w="-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7"/>
        <w:gridCol w:w="630"/>
        <w:gridCol w:w="825"/>
        <w:gridCol w:w="2415"/>
        <w:gridCol w:w="1875"/>
        <w:gridCol w:w="540"/>
        <w:gridCol w:w="1695"/>
      </w:tblGrid>
      <w:tr w:rsidR="00DD49A4" w14:paraId="5792A069" w14:textId="77777777" w:rsidTr="006B16F1">
        <w:tc>
          <w:tcPr>
            <w:tcW w:w="9027" w:type="dxa"/>
            <w:gridSpan w:val="7"/>
            <w:tcBorders>
              <w:top w:val="single" w:sz="18" w:space="0" w:color="000000"/>
              <w:left w:val="single" w:sz="18" w:space="0" w:color="000000"/>
              <w:right w:val="single" w:sz="18" w:space="0" w:color="000000"/>
            </w:tcBorders>
            <w:shd w:val="clear" w:color="auto" w:fill="E6E6E6"/>
          </w:tcPr>
          <w:p w14:paraId="4010978C" w14:textId="77777777" w:rsidR="00DD49A4" w:rsidRDefault="00DD49A4" w:rsidP="006B16F1">
            <w:pPr>
              <w:ind w:left="56" w:right="56"/>
              <w:rPr>
                <w:i/>
                <w:sz w:val="20"/>
                <w:szCs w:val="20"/>
              </w:rPr>
            </w:pPr>
            <w:bookmarkStart w:id="38" w:name="_heading=h.41mghml" w:colFirst="0" w:colLast="0"/>
            <w:bookmarkEnd w:id="38"/>
            <w:r>
              <w:rPr>
                <w:i/>
                <w:sz w:val="20"/>
                <w:szCs w:val="20"/>
              </w:rPr>
              <w:t>Název území a kategorie ochrany:</w:t>
            </w:r>
          </w:p>
        </w:tc>
      </w:tr>
      <w:tr w:rsidR="00DD49A4" w14:paraId="390798BC" w14:textId="77777777" w:rsidTr="006B16F1">
        <w:tc>
          <w:tcPr>
            <w:tcW w:w="9027" w:type="dxa"/>
            <w:gridSpan w:val="7"/>
            <w:tcBorders>
              <w:left w:val="single" w:sz="18" w:space="0" w:color="000000"/>
              <w:bottom w:val="single" w:sz="4" w:space="0" w:color="000000"/>
              <w:right w:val="single" w:sz="18" w:space="0" w:color="000000"/>
            </w:tcBorders>
            <w:shd w:val="clear" w:color="auto" w:fill="FFFFFF"/>
          </w:tcPr>
          <w:p w14:paraId="2F20D215" w14:textId="77777777" w:rsidR="00DD49A4" w:rsidRDefault="00DD49A4" w:rsidP="006B16F1">
            <w:pPr>
              <w:pBdr>
                <w:top w:val="nil"/>
                <w:left w:val="nil"/>
                <w:bottom w:val="nil"/>
                <w:right w:val="nil"/>
                <w:between w:val="nil"/>
              </w:pBdr>
              <w:tabs>
                <w:tab w:val="center" w:pos="4536"/>
                <w:tab w:val="right" w:pos="9072"/>
              </w:tabs>
              <w:ind w:left="56" w:right="56"/>
              <w:rPr>
                <w:color w:val="000000"/>
                <w:sz w:val="20"/>
                <w:szCs w:val="20"/>
              </w:rPr>
            </w:pPr>
            <w:r>
              <w:rPr>
                <w:color w:val="000000"/>
                <w:sz w:val="20"/>
                <w:szCs w:val="20"/>
              </w:rPr>
              <w:t>Plané loučky</w:t>
            </w:r>
          </w:p>
          <w:p w14:paraId="192845B9" w14:textId="77777777" w:rsidR="00DD49A4" w:rsidRDefault="00DD49A4" w:rsidP="006B16F1">
            <w:pPr>
              <w:pBdr>
                <w:top w:val="nil"/>
                <w:left w:val="nil"/>
                <w:bottom w:val="nil"/>
                <w:right w:val="nil"/>
                <w:between w:val="nil"/>
              </w:pBdr>
              <w:tabs>
                <w:tab w:val="center" w:pos="4536"/>
                <w:tab w:val="right" w:pos="9072"/>
              </w:tabs>
              <w:ind w:left="56" w:right="56"/>
              <w:rPr>
                <w:color w:val="000000"/>
                <w:sz w:val="20"/>
                <w:szCs w:val="20"/>
              </w:rPr>
            </w:pPr>
            <w:r>
              <w:rPr>
                <w:color w:val="000000"/>
                <w:sz w:val="20"/>
                <w:szCs w:val="20"/>
              </w:rPr>
              <w:t>přírodní rezervace</w:t>
            </w:r>
          </w:p>
        </w:tc>
      </w:tr>
      <w:tr w:rsidR="00DD49A4" w14:paraId="7A4B0105" w14:textId="77777777" w:rsidTr="006B16F1">
        <w:tc>
          <w:tcPr>
            <w:tcW w:w="1677" w:type="dxa"/>
            <w:gridSpan w:val="2"/>
            <w:tcBorders>
              <w:left w:val="single" w:sz="18" w:space="0" w:color="000000"/>
              <w:bottom w:val="single" w:sz="4" w:space="0" w:color="000000"/>
              <w:right w:val="single" w:sz="12" w:space="0" w:color="000000"/>
            </w:tcBorders>
            <w:shd w:val="clear" w:color="auto" w:fill="E6E6E6"/>
          </w:tcPr>
          <w:p w14:paraId="737B258E" w14:textId="77777777" w:rsidR="00DD49A4" w:rsidRDefault="00DD49A4" w:rsidP="006B16F1">
            <w:pPr>
              <w:ind w:left="56" w:right="56"/>
              <w:jc w:val="both"/>
              <w:rPr>
                <w:b/>
                <w:sz w:val="20"/>
                <w:szCs w:val="20"/>
              </w:rPr>
            </w:pPr>
            <w:r>
              <w:rPr>
                <w:b/>
                <w:sz w:val="20"/>
                <w:szCs w:val="20"/>
              </w:rPr>
              <w:t>Číslo směrnice</w:t>
            </w:r>
          </w:p>
        </w:tc>
        <w:tc>
          <w:tcPr>
            <w:tcW w:w="3240" w:type="dxa"/>
            <w:gridSpan w:val="2"/>
            <w:tcBorders>
              <w:left w:val="single" w:sz="12" w:space="0" w:color="000000"/>
              <w:bottom w:val="single" w:sz="4" w:space="0" w:color="000000"/>
              <w:right w:val="single" w:sz="12" w:space="0" w:color="000000"/>
            </w:tcBorders>
            <w:shd w:val="clear" w:color="auto" w:fill="E6E6E6"/>
          </w:tcPr>
          <w:p w14:paraId="565CC0CE" w14:textId="77777777" w:rsidR="00DD49A4" w:rsidRDefault="00DD49A4" w:rsidP="006B16F1">
            <w:pPr>
              <w:ind w:left="56" w:right="56"/>
              <w:jc w:val="both"/>
              <w:rPr>
                <w:b/>
                <w:sz w:val="20"/>
                <w:szCs w:val="20"/>
              </w:rPr>
            </w:pPr>
            <w:r>
              <w:rPr>
                <w:b/>
                <w:sz w:val="20"/>
                <w:szCs w:val="20"/>
              </w:rPr>
              <w:t>Kategorie lesa</w:t>
            </w:r>
          </w:p>
        </w:tc>
        <w:tc>
          <w:tcPr>
            <w:tcW w:w="1875" w:type="dxa"/>
            <w:tcBorders>
              <w:left w:val="single" w:sz="12" w:space="0" w:color="000000"/>
              <w:bottom w:val="single" w:sz="4" w:space="0" w:color="000000"/>
              <w:right w:val="single" w:sz="4" w:space="0" w:color="000000"/>
            </w:tcBorders>
            <w:shd w:val="clear" w:color="auto" w:fill="E6E6E6"/>
          </w:tcPr>
          <w:p w14:paraId="3F5D815E" w14:textId="77777777" w:rsidR="00DD49A4" w:rsidRDefault="00DD49A4" w:rsidP="006B16F1">
            <w:pPr>
              <w:ind w:left="56" w:right="56"/>
              <w:rPr>
                <w:sz w:val="20"/>
                <w:szCs w:val="20"/>
              </w:rPr>
            </w:pPr>
            <w:r>
              <w:rPr>
                <w:b/>
                <w:sz w:val="20"/>
                <w:szCs w:val="20"/>
              </w:rPr>
              <w:t>Soubory lesních typů</w:t>
            </w:r>
          </w:p>
        </w:tc>
        <w:tc>
          <w:tcPr>
            <w:tcW w:w="2235" w:type="dxa"/>
            <w:gridSpan w:val="2"/>
            <w:tcBorders>
              <w:left w:val="single" w:sz="4" w:space="0" w:color="000000"/>
              <w:bottom w:val="single" w:sz="4" w:space="0" w:color="000000"/>
              <w:right w:val="single" w:sz="18" w:space="0" w:color="000000"/>
            </w:tcBorders>
            <w:shd w:val="clear" w:color="auto" w:fill="E6E6E6"/>
          </w:tcPr>
          <w:p w14:paraId="0138C786" w14:textId="77777777" w:rsidR="00DD49A4" w:rsidRDefault="00DD49A4" w:rsidP="006B16F1">
            <w:pPr>
              <w:ind w:left="56" w:right="56"/>
              <w:rPr>
                <w:sz w:val="20"/>
                <w:szCs w:val="20"/>
              </w:rPr>
            </w:pPr>
            <w:r>
              <w:rPr>
                <w:b/>
                <w:sz w:val="20"/>
                <w:szCs w:val="20"/>
              </w:rPr>
              <w:t>Cílový předmět ochrany</w:t>
            </w:r>
          </w:p>
        </w:tc>
      </w:tr>
      <w:tr w:rsidR="00DD49A4" w14:paraId="0FFE29BA" w14:textId="77777777" w:rsidTr="006B16F1">
        <w:tc>
          <w:tcPr>
            <w:tcW w:w="1677" w:type="dxa"/>
            <w:gridSpan w:val="2"/>
            <w:tcBorders>
              <w:left w:val="single" w:sz="18" w:space="0" w:color="000000"/>
              <w:bottom w:val="single" w:sz="12" w:space="0" w:color="000000"/>
              <w:right w:val="single" w:sz="12" w:space="0" w:color="000000"/>
            </w:tcBorders>
            <w:shd w:val="clear" w:color="auto" w:fill="FFFFFF"/>
          </w:tcPr>
          <w:p w14:paraId="2A731681" w14:textId="77777777" w:rsidR="00DD49A4" w:rsidRDefault="00DD49A4" w:rsidP="006B16F1">
            <w:pPr>
              <w:ind w:left="56" w:right="56"/>
              <w:rPr>
                <w:b/>
                <w:sz w:val="20"/>
                <w:szCs w:val="20"/>
              </w:rPr>
            </w:pPr>
            <w:r>
              <w:rPr>
                <w:b/>
                <w:sz w:val="20"/>
                <w:szCs w:val="20"/>
              </w:rPr>
              <w:t>1</w:t>
            </w:r>
          </w:p>
          <w:p w14:paraId="1C331148" w14:textId="77777777" w:rsidR="00DD49A4" w:rsidRDefault="00DD49A4" w:rsidP="006B16F1">
            <w:pPr>
              <w:ind w:left="56" w:right="56"/>
              <w:rPr>
                <w:sz w:val="20"/>
                <w:szCs w:val="20"/>
              </w:rPr>
            </w:pPr>
            <w:r>
              <w:rPr>
                <w:sz w:val="20"/>
                <w:szCs w:val="20"/>
              </w:rPr>
              <w:t xml:space="preserve">→ cílový hospodářský soubor </w:t>
            </w:r>
            <w:r>
              <w:rPr>
                <w:b/>
                <w:sz w:val="20"/>
                <w:szCs w:val="20"/>
              </w:rPr>
              <w:t>18</w:t>
            </w:r>
          </w:p>
        </w:tc>
        <w:tc>
          <w:tcPr>
            <w:tcW w:w="3240" w:type="dxa"/>
            <w:gridSpan w:val="2"/>
            <w:tcBorders>
              <w:left w:val="single" w:sz="12" w:space="0" w:color="000000"/>
              <w:bottom w:val="single" w:sz="12" w:space="0" w:color="000000"/>
              <w:right w:val="single" w:sz="12" w:space="0" w:color="000000"/>
            </w:tcBorders>
            <w:shd w:val="clear" w:color="auto" w:fill="FFFFFF"/>
          </w:tcPr>
          <w:p w14:paraId="6E2AB665" w14:textId="77777777" w:rsidR="00DD49A4" w:rsidRDefault="00DD49A4" w:rsidP="006B16F1">
            <w:pPr>
              <w:ind w:left="56" w:right="56"/>
              <w:rPr>
                <w:sz w:val="20"/>
                <w:szCs w:val="20"/>
              </w:rPr>
            </w:pPr>
            <w:r>
              <w:rPr>
                <w:sz w:val="20"/>
                <w:szCs w:val="20"/>
              </w:rPr>
              <w:t>les zvláštního určení, PR</w:t>
            </w:r>
          </w:p>
          <w:p w14:paraId="77A42637" w14:textId="77777777" w:rsidR="00DD49A4" w:rsidRDefault="00DD49A4" w:rsidP="006B16F1">
            <w:pPr>
              <w:ind w:left="56" w:right="56"/>
              <w:rPr>
                <w:sz w:val="20"/>
                <w:szCs w:val="20"/>
              </w:rPr>
            </w:pPr>
            <w:r>
              <w:rPr>
                <w:sz w:val="20"/>
                <w:szCs w:val="20"/>
              </w:rPr>
              <w:t>(podle § 8/2/a zákona č. 289/1995 Sb.)</w:t>
            </w:r>
          </w:p>
        </w:tc>
        <w:tc>
          <w:tcPr>
            <w:tcW w:w="1875" w:type="dxa"/>
            <w:tcBorders>
              <w:left w:val="single" w:sz="12" w:space="0" w:color="000000"/>
              <w:bottom w:val="single" w:sz="12" w:space="0" w:color="000000"/>
              <w:right w:val="single" w:sz="4" w:space="0" w:color="000000"/>
            </w:tcBorders>
            <w:shd w:val="clear" w:color="auto" w:fill="FFFFFF"/>
          </w:tcPr>
          <w:p w14:paraId="6F5B10FA" w14:textId="77777777" w:rsidR="00DD49A4" w:rsidRDefault="00DD49A4" w:rsidP="006B16F1">
            <w:pPr>
              <w:ind w:left="56" w:right="56"/>
              <w:rPr>
                <w:sz w:val="20"/>
                <w:szCs w:val="20"/>
              </w:rPr>
            </w:pPr>
            <w:r>
              <w:rPr>
                <w:sz w:val="20"/>
                <w:szCs w:val="20"/>
              </w:rPr>
              <w:t>1L</w:t>
            </w:r>
          </w:p>
        </w:tc>
        <w:tc>
          <w:tcPr>
            <w:tcW w:w="2235" w:type="dxa"/>
            <w:gridSpan w:val="2"/>
            <w:tcBorders>
              <w:left w:val="single" w:sz="4" w:space="0" w:color="000000"/>
              <w:bottom w:val="single" w:sz="12" w:space="0" w:color="000000"/>
              <w:right w:val="single" w:sz="18" w:space="0" w:color="000000"/>
            </w:tcBorders>
            <w:shd w:val="clear" w:color="auto" w:fill="FFFFFF"/>
          </w:tcPr>
          <w:p w14:paraId="13A7308C" w14:textId="77777777" w:rsidR="00DD49A4" w:rsidRDefault="00DD49A4" w:rsidP="006B16F1">
            <w:pPr>
              <w:ind w:left="56" w:right="56"/>
              <w:rPr>
                <w:sz w:val="20"/>
                <w:szCs w:val="20"/>
              </w:rPr>
            </w:pPr>
            <w:r>
              <w:rPr>
                <w:sz w:val="20"/>
                <w:szCs w:val="20"/>
              </w:rPr>
              <w:t>Lesní ekosystémy plnící přednostně funkci biotopů (prostředí) vzácných druhů organismů, udržované ve prospěch zachování příznivého stavu jejich populací převážně řízenou péčí</w:t>
            </w:r>
            <w:r>
              <w:t>.</w:t>
            </w:r>
          </w:p>
        </w:tc>
      </w:tr>
      <w:tr w:rsidR="00DD49A4" w14:paraId="4AB8BBC7" w14:textId="77777777" w:rsidTr="006B16F1">
        <w:tc>
          <w:tcPr>
            <w:tcW w:w="9027" w:type="dxa"/>
            <w:gridSpan w:val="7"/>
            <w:tcBorders>
              <w:top w:val="single" w:sz="12" w:space="0" w:color="000000"/>
              <w:left w:val="single" w:sz="18" w:space="0" w:color="000000"/>
              <w:right w:val="single" w:sz="18" w:space="0" w:color="000000"/>
            </w:tcBorders>
            <w:shd w:val="clear" w:color="auto" w:fill="E6E6E6"/>
          </w:tcPr>
          <w:p w14:paraId="24938742" w14:textId="77777777" w:rsidR="00DD49A4" w:rsidRDefault="00DD49A4" w:rsidP="006B16F1">
            <w:pPr>
              <w:ind w:left="56" w:right="56"/>
              <w:rPr>
                <w:sz w:val="20"/>
                <w:szCs w:val="20"/>
              </w:rPr>
            </w:pPr>
            <w:r>
              <w:rPr>
                <w:b/>
                <w:sz w:val="20"/>
                <w:szCs w:val="20"/>
              </w:rPr>
              <w:t xml:space="preserve">Cílová druhová skladba dřevin dle souborů lesních typů </w:t>
            </w:r>
          </w:p>
        </w:tc>
      </w:tr>
      <w:tr w:rsidR="00DD49A4" w14:paraId="3B10EC67" w14:textId="77777777" w:rsidTr="006B16F1">
        <w:tc>
          <w:tcPr>
            <w:tcW w:w="1047" w:type="dxa"/>
            <w:tcBorders>
              <w:left w:val="single" w:sz="18" w:space="0" w:color="000000"/>
            </w:tcBorders>
            <w:shd w:val="clear" w:color="auto" w:fill="E6E6E6"/>
          </w:tcPr>
          <w:p w14:paraId="2C08A21A" w14:textId="77777777" w:rsidR="00DD49A4" w:rsidRDefault="00DD49A4" w:rsidP="006B16F1">
            <w:pPr>
              <w:ind w:left="56" w:right="56"/>
              <w:jc w:val="both"/>
              <w:rPr>
                <w:b/>
                <w:sz w:val="20"/>
                <w:szCs w:val="20"/>
              </w:rPr>
            </w:pPr>
            <w:r>
              <w:rPr>
                <w:b/>
                <w:sz w:val="20"/>
                <w:szCs w:val="20"/>
              </w:rPr>
              <w:t>SLT</w:t>
            </w:r>
          </w:p>
        </w:tc>
        <w:tc>
          <w:tcPr>
            <w:tcW w:w="7980" w:type="dxa"/>
            <w:gridSpan w:val="6"/>
            <w:tcBorders>
              <w:right w:val="single" w:sz="18" w:space="0" w:color="000000"/>
            </w:tcBorders>
            <w:shd w:val="clear" w:color="auto" w:fill="E6E6E6"/>
          </w:tcPr>
          <w:p w14:paraId="623F8CFF" w14:textId="77777777" w:rsidR="00DD49A4" w:rsidRDefault="00DD49A4" w:rsidP="006B16F1">
            <w:pPr>
              <w:ind w:left="56" w:right="56"/>
              <w:rPr>
                <w:b/>
                <w:sz w:val="20"/>
                <w:szCs w:val="20"/>
              </w:rPr>
            </w:pPr>
            <w:r>
              <w:rPr>
                <w:b/>
                <w:sz w:val="20"/>
                <w:szCs w:val="20"/>
              </w:rPr>
              <w:t xml:space="preserve">Druhy dřevin a jejich orientační podíly v cílové druhové skladbě </w:t>
            </w:r>
            <w:r>
              <w:rPr>
                <w:sz w:val="20"/>
                <w:szCs w:val="20"/>
              </w:rPr>
              <w:t>(v desítkách %)</w:t>
            </w:r>
            <w:r>
              <w:rPr>
                <w:b/>
                <w:sz w:val="20"/>
                <w:szCs w:val="20"/>
              </w:rPr>
              <w:t>:</w:t>
            </w:r>
          </w:p>
        </w:tc>
      </w:tr>
      <w:tr w:rsidR="00DD49A4" w14:paraId="5382D9C8" w14:textId="77777777" w:rsidTr="006B16F1">
        <w:tc>
          <w:tcPr>
            <w:tcW w:w="1047" w:type="dxa"/>
            <w:tcBorders>
              <w:left w:val="single" w:sz="18" w:space="0" w:color="000000"/>
            </w:tcBorders>
            <w:shd w:val="clear" w:color="auto" w:fill="FFFFFF"/>
          </w:tcPr>
          <w:p w14:paraId="1349F620" w14:textId="77777777" w:rsidR="00DD49A4" w:rsidRDefault="00DD49A4" w:rsidP="006B16F1">
            <w:pPr>
              <w:ind w:left="56" w:right="56"/>
              <w:jc w:val="center"/>
              <w:rPr>
                <w:sz w:val="20"/>
                <w:szCs w:val="20"/>
              </w:rPr>
            </w:pPr>
            <w:r>
              <w:rPr>
                <w:sz w:val="20"/>
                <w:szCs w:val="20"/>
              </w:rPr>
              <w:t>1L</w:t>
            </w:r>
          </w:p>
        </w:tc>
        <w:tc>
          <w:tcPr>
            <w:tcW w:w="7980" w:type="dxa"/>
            <w:gridSpan w:val="6"/>
            <w:tcBorders>
              <w:right w:val="single" w:sz="18" w:space="0" w:color="000000"/>
            </w:tcBorders>
            <w:shd w:val="clear" w:color="auto" w:fill="FFFFFF"/>
          </w:tcPr>
          <w:p w14:paraId="1773E0C6" w14:textId="77777777" w:rsidR="00DD49A4" w:rsidRDefault="00DD49A4" w:rsidP="006B16F1">
            <w:pPr>
              <w:ind w:left="56" w:right="56"/>
              <w:rPr>
                <w:sz w:val="20"/>
                <w:szCs w:val="20"/>
              </w:rPr>
            </w:pPr>
            <w:r>
              <w:rPr>
                <w:sz w:val="20"/>
                <w:szCs w:val="20"/>
              </w:rPr>
              <w:t>JS 1–3, (BB, JV, KL) 1–3, (LP, LPV) 1–3, HB +–3, DB +–1, JLV +–1, OL +–1, (BR, HR, JB, JIV, JL, JLH, OS, TP, TPC, TR, VR, keře) +–1</w:t>
            </w:r>
          </w:p>
        </w:tc>
      </w:tr>
      <w:tr w:rsidR="00DD49A4" w14:paraId="1CAC6FC6" w14:textId="77777777" w:rsidTr="006B16F1">
        <w:tc>
          <w:tcPr>
            <w:tcW w:w="1047" w:type="dxa"/>
            <w:tcBorders>
              <w:left w:val="single" w:sz="18" w:space="0" w:color="000000"/>
              <w:bottom w:val="single" w:sz="12" w:space="0" w:color="000000"/>
            </w:tcBorders>
            <w:shd w:val="clear" w:color="auto" w:fill="FFFFFF"/>
          </w:tcPr>
          <w:p w14:paraId="5DE99CEE" w14:textId="77777777" w:rsidR="00DD49A4" w:rsidRDefault="00DD49A4" w:rsidP="006B16F1">
            <w:pPr>
              <w:ind w:left="56" w:right="56"/>
              <w:jc w:val="both"/>
              <w:rPr>
                <w:sz w:val="20"/>
                <w:szCs w:val="20"/>
              </w:rPr>
            </w:pPr>
          </w:p>
        </w:tc>
        <w:tc>
          <w:tcPr>
            <w:tcW w:w="7980" w:type="dxa"/>
            <w:gridSpan w:val="6"/>
            <w:tcBorders>
              <w:bottom w:val="single" w:sz="12" w:space="0" w:color="000000"/>
              <w:right w:val="single" w:sz="18" w:space="0" w:color="000000"/>
            </w:tcBorders>
            <w:shd w:val="clear" w:color="auto" w:fill="FFFFFF"/>
          </w:tcPr>
          <w:p w14:paraId="6636370B" w14:textId="77777777" w:rsidR="00DD49A4" w:rsidRDefault="00DD49A4" w:rsidP="006B16F1">
            <w:pPr>
              <w:ind w:left="56" w:right="56"/>
              <w:jc w:val="both"/>
              <w:rPr>
                <w:sz w:val="20"/>
                <w:szCs w:val="20"/>
              </w:rPr>
            </w:pPr>
            <w:r>
              <w:rPr>
                <w:b/>
                <w:sz w:val="20"/>
                <w:szCs w:val="20"/>
              </w:rPr>
              <w:t>Poznámky:</w:t>
            </w:r>
            <w:r>
              <w:rPr>
                <w:sz w:val="20"/>
                <w:szCs w:val="20"/>
              </w:rPr>
              <w:t xml:space="preserve"> </w:t>
            </w:r>
          </w:p>
          <w:p w14:paraId="48EA8001" w14:textId="77777777" w:rsidR="00DD49A4" w:rsidRDefault="00DD49A4" w:rsidP="006B16F1">
            <w:pPr>
              <w:ind w:left="56" w:right="56"/>
              <w:jc w:val="both"/>
              <w:rPr>
                <w:sz w:val="20"/>
                <w:szCs w:val="20"/>
              </w:rPr>
            </w:pPr>
            <w:r>
              <w:rPr>
                <w:sz w:val="20"/>
                <w:szCs w:val="20"/>
              </w:rPr>
              <w:t xml:space="preserve">Uvedená zastoupení druhů dřevin PDS jsou jen </w:t>
            </w:r>
            <w:r>
              <w:rPr>
                <w:sz w:val="20"/>
                <w:szCs w:val="20"/>
                <w:u w:val="single"/>
              </w:rPr>
              <w:t>orientační</w:t>
            </w:r>
            <w:r>
              <w:rPr>
                <w:sz w:val="20"/>
                <w:szCs w:val="20"/>
              </w:rPr>
              <w:t xml:space="preserve">, rozhodující je dynamika jejich přirozené obnovy, vitality a působících přírodních i lidských vlivů. </w:t>
            </w:r>
          </w:p>
          <w:p w14:paraId="673D8C7D" w14:textId="77777777" w:rsidR="00DD49A4" w:rsidRDefault="00DD49A4" w:rsidP="006B16F1">
            <w:pPr>
              <w:ind w:left="56" w:right="56"/>
              <w:jc w:val="both"/>
              <w:rPr>
                <w:sz w:val="20"/>
                <w:szCs w:val="20"/>
              </w:rPr>
            </w:pPr>
            <w:r>
              <w:rPr>
                <w:sz w:val="20"/>
                <w:szCs w:val="20"/>
              </w:rPr>
              <w:t>Zastoupení JS a jilmů je v současnosti snižováno hynutím v důsledku napadení houbovými patogeny.</w:t>
            </w:r>
          </w:p>
          <w:p w14:paraId="3F43875A" w14:textId="77777777" w:rsidR="00DD49A4" w:rsidRDefault="00DD49A4" w:rsidP="006B16F1">
            <w:pPr>
              <w:ind w:left="56" w:right="56"/>
              <w:jc w:val="both"/>
              <w:rPr>
                <w:sz w:val="20"/>
                <w:szCs w:val="20"/>
              </w:rPr>
            </w:pPr>
            <w:r>
              <w:rPr>
                <w:sz w:val="20"/>
                <w:szCs w:val="20"/>
              </w:rPr>
              <w:t xml:space="preserve">Ve všech zastoupených SLT je třeba za dřeviny PDS považovat i druhy dřevin </w:t>
            </w:r>
            <w:r>
              <w:rPr>
                <w:sz w:val="20"/>
                <w:szCs w:val="20"/>
                <w:u w:val="single"/>
              </w:rPr>
              <w:t>přípravných</w:t>
            </w:r>
            <w:r>
              <w:rPr>
                <w:sz w:val="20"/>
                <w:szCs w:val="20"/>
              </w:rPr>
              <w:t xml:space="preserve"> (pionýrských), např. BR, JIV, JR, OS a keře.</w:t>
            </w:r>
          </w:p>
        </w:tc>
      </w:tr>
      <w:tr w:rsidR="00DD49A4" w14:paraId="67A8DDAA" w14:textId="77777777" w:rsidTr="006B16F1">
        <w:tc>
          <w:tcPr>
            <w:tcW w:w="9027" w:type="dxa"/>
            <w:gridSpan w:val="7"/>
            <w:tcBorders>
              <w:top w:val="single" w:sz="12" w:space="0" w:color="000000"/>
              <w:left w:val="single" w:sz="18" w:space="0" w:color="000000"/>
              <w:right w:val="single" w:sz="18" w:space="0" w:color="000000"/>
            </w:tcBorders>
            <w:shd w:val="clear" w:color="auto" w:fill="E6E6E6"/>
          </w:tcPr>
          <w:p w14:paraId="1E48BDDF" w14:textId="77777777" w:rsidR="00DD49A4" w:rsidRDefault="00DD49A4" w:rsidP="006B16F1">
            <w:pPr>
              <w:tabs>
                <w:tab w:val="left" w:pos="1790"/>
                <w:tab w:val="left" w:pos="2190"/>
              </w:tabs>
              <w:ind w:left="56" w:right="56"/>
              <w:jc w:val="both"/>
              <w:rPr>
                <w:b/>
                <w:sz w:val="20"/>
                <w:szCs w:val="20"/>
              </w:rPr>
            </w:pPr>
            <w:r>
              <w:rPr>
                <w:b/>
                <w:sz w:val="20"/>
                <w:szCs w:val="20"/>
              </w:rPr>
              <w:t xml:space="preserve">Porostní typy </w:t>
            </w:r>
            <w:r>
              <w:rPr>
                <w:b/>
                <w:sz w:val="20"/>
                <w:szCs w:val="20"/>
              </w:rPr>
              <w:tab/>
            </w:r>
            <w:r>
              <w:rPr>
                <w:b/>
                <w:sz w:val="20"/>
                <w:szCs w:val="20"/>
              </w:rPr>
              <w:tab/>
            </w:r>
          </w:p>
        </w:tc>
      </w:tr>
      <w:tr w:rsidR="00DD49A4" w14:paraId="514FCC08" w14:textId="77777777" w:rsidTr="006B16F1">
        <w:trPr>
          <w:trHeight w:val="185"/>
        </w:trPr>
        <w:tc>
          <w:tcPr>
            <w:tcW w:w="4917" w:type="dxa"/>
            <w:gridSpan w:val="4"/>
            <w:tcBorders>
              <w:top w:val="single" w:sz="4" w:space="0" w:color="000000"/>
              <w:left w:val="single" w:sz="18" w:space="0" w:color="000000"/>
              <w:bottom w:val="single" w:sz="4" w:space="0" w:color="000000"/>
              <w:right w:val="single" w:sz="4" w:space="0" w:color="000000"/>
            </w:tcBorders>
            <w:shd w:val="clear" w:color="auto" w:fill="FFFFFF"/>
          </w:tcPr>
          <w:p w14:paraId="544CB1CD" w14:textId="77777777" w:rsidR="00DD49A4" w:rsidRDefault="00DD49A4" w:rsidP="006B16F1">
            <w:pPr>
              <w:ind w:left="56" w:right="56"/>
              <w:jc w:val="both"/>
              <w:rPr>
                <w:b/>
                <w:sz w:val="20"/>
                <w:szCs w:val="20"/>
              </w:rPr>
            </w:pPr>
            <w:r>
              <w:rPr>
                <w:b/>
                <w:sz w:val="20"/>
                <w:szCs w:val="20"/>
              </w:rPr>
              <w:t>1/1</w:t>
            </w:r>
            <w:r>
              <w:rPr>
                <w:sz w:val="20"/>
                <w:szCs w:val="20"/>
              </w:rPr>
              <w:t xml:space="preserve"> </w:t>
            </w:r>
            <w:r>
              <w:rPr>
                <w:b/>
                <w:sz w:val="20"/>
                <w:szCs w:val="20"/>
              </w:rPr>
              <w:t>Porosty s převahou listnatých dřevin</w:t>
            </w:r>
          </w:p>
          <w:p w14:paraId="1D4DE6A8" w14:textId="77777777" w:rsidR="00DD49A4" w:rsidRDefault="00DD49A4" w:rsidP="006B16F1">
            <w:pPr>
              <w:ind w:left="56" w:right="56"/>
              <w:jc w:val="both"/>
              <w:rPr>
                <w:sz w:val="20"/>
                <w:szCs w:val="20"/>
              </w:rPr>
            </w:pPr>
            <w:r>
              <w:rPr>
                <w:b/>
                <w:sz w:val="20"/>
                <w:szCs w:val="20"/>
              </w:rPr>
              <w:t xml:space="preserve">      přirozené druhové skladby (PDS)</w:t>
            </w:r>
          </w:p>
          <w:p w14:paraId="5096850F" w14:textId="77777777" w:rsidR="00DD49A4" w:rsidRDefault="00DD49A4" w:rsidP="006B16F1">
            <w:pPr>
              <w:ind w:left="56" w:right="56"/>
              <w:jc w:val="both"/>
              <w:rPr>
                <w:sz w:val="20"/>
                <w:szCs w:val="20"/>
              </w:rPr>
            </w:pPr>
            <w:r>
              <w:rPr>
                <w:sz w:val="20"/>
                <w:szCs w:val="20"/>
              </w:rPr>
              <w:t xml:space="preserve">→ hospodářský soubor </w:t>
            </w:r>
            <w:r>
              <w:rPr>
                <w:b/>
                <w:sz w:val="20"/>
                <w:szCs w:val="20"/>
              </w:rPr>
              <w:t>187l</w:t>
            </w:r>
            <w:r>
              <w:rPr>
                <w:sz w:val="20"/>
                <w:szCs w:val="20"/>
              </w:rPr>
              <w:t xml:space="preserve"> (ve smyslu vyhl. č. 298/2018 Sb.)</w:t>
            </w:r>
          </w:p>
        </w:tc>
        <w:tc>
          <w:tcPr>
            <w:tcW w:w="4110" w:type="dxa"/>
            <w:gridSpan w:val="3"/>
            <w:tcBorders>
              <w:top w:val="single" w:sz="4" w:space="0" w:color="000000"/>
              <w:left w:val="single" w:sz="4" w:space="0" w:color="000000"/>
              <w:bottom w:val="single" w:sz="4" w:space="0" w:color="000000"/>
              <w:right w:val="single" w:sz="18" w:space="0" w:color="000000"/>
            </w:tcBorders>
            <w:shd w:val="clear" w:color="auto" w:fill="FFFFFF"/>
          </w:tcPr>
          <w:p w14:paraId="397B7BF9" w14:textId="77777777" w:rsidR="00DD49A4" w:rsidRDefault="00DD49A4" w:rsidP="006B16F1">
            <w:pPr>
              <w:ind w:left="56" w:right="56"/>
              <w:jc w:val="both"/>
              <w:rPr>
                <w:sz w:val="20"/>
                <w:szCs w:val="20"/>
              </w:rPr>
            </w:pPr>
          </w:p>
        </w:tc>
      </w:tr>
      <w:tr w:rsidR="00DD49A4" w14:paraId="7DF80EE5" w14:textId="77777777" w:rsidTr="006B16F1">
        <w:trPr>
          <w:trHeight w:val="185"/>
        </w:trPr>
        <w:tc>
          <w:tcPr>
            <w:tcW w:w="9027" w:type="dxa"/>
            <w:gridSpan w:val="7"/>
            <w:tcBorders>
              <w:top w:val="single" w:sz="4" w:space="0" w:color="000000"/>
              <w:left w:val="single" w:sz="18" w:space="0" w:color="000000"/>
              <w:right w:val="single" w:sz="18" w:space="0" w:color="000000"/>
            </w:tcBorders>
            <w:shd w:val="clear" w:color="auto" w:fill="E6E6E6"/>
          </w:tcPr>
          <w:p w14:paraId="7D53412B" w14:textId="77777777" w:rsidR="00DD49A4" w:rsidRDefault="00DD49A4" w:rsidP="006B16F1">
            <w:pPr>
              <w:ind w:left="56" w:right="56"/>
              <w:jc w:val="both"/>
              <w:rPr>
                <w:b/>
                <w:sz w:val="20"/>
                <w:szCs w:val="20"/>
              </w:rPr>
            </w:pPr>
            <w:r>
              <w:rPr>
                <w:b/>
                <w:sz w:val="20"/>
                <w:szCs w:val="20"/>
              </w:rPr>
              <w:t>Základní hospodářská doporučení</w:t>
            </w:r>
          </w:p>
        </w:tc>
      </w:tr>
      <w:tr w:rsidR="00DD49A4" w14:paraId="1906F533" w14:textId="77777777" w:rsidTr="006B16F1">
        <w:trPr>
          <w:trHeight w:val="185"/>
        </w:trPr>
        <w:tc>
          <w:tcPr>
            <w:tcW w:w="2502" w:type="dxa"/>
            <w:gridSpan w:val="3"/>
            <w:tcBorders>
              <w:left w:val="single" w:sz="18" w:space="0" w:color="000000"/>
              <w:bottom w:val="single" w:sz="4" w:space="0" w:color="000000"/>
            </w:tcBorders>
            <w:shd w:val="clear" w:color="auto" w:fill="E6E6E6"/>
          </w:tcPr>
          <w:p w14:paraId="30606632" w14:textId="77777777" w:rsidR="00DD49A4" w:rsidRDefault="00DD49A4" w:rsidP="006B16F1">
            <w:pPr>
              <w:keepNext/>
              <w:keepLines/>
              <w:pBdr>
                <w:top w:val="nil"/>
                <w:left w:val="nil"/>
                <w:bottom w:val="nil"/>
                <w:right w:val="nil"/>
                <w:between w:val="nil"/>
              </w:pBdr>
              <w:ind w:left="56" w:right="56"/>
              <w:rPr>
                <w:b/>
                <w:i/>
                <w:color w:val="272727"/>
                <w:sz w:val="20"/>
                <w:szCs w:val="20"/>
              </w:rPr>
            </w:pPr>
            <w:r>
              <w:rPr>
                <w:b/>
                <w:color w:val="272727"/>
                <w:sz w:val="20"/>
                <w:szCs w:val="20"/>
              </w:rPr>
              <w:t>Hospodářský způsob</w:t>
            </w:r>
          </w:p>
        </w:tc>
        <w:tc>
          <w:tcPr>
            <w:tcW w:w="2415" w:type="dxa"/>
            <w:tcBorders>
              <w:bottom w:val="single" w:sz="4" w:space="0" w:color="000000"/>
            </w:tcBorders>
            <w:shd w:val="clear" w:color="auto" w:fill="E6E6E6"/>
          </w:tcPr>
          <w:p w14:paraId="7D3D6181" w14:textId="77777777" w:rsidR="00DD49A4" w:rsidRDefault="00DD49A4" w:rsidP="006B16F1">
            <w:pPr>
              <w:keepNext/>
              <w:keepLines/>
              <w:pBdr>
                <w:top w:val="nil"/>
                <w:left w:val="nil"/>
                <w:bottom w:val="nil"/>
                <w:right w:val="nil"/>
                <w:between w:val="nil"/>
              </w:pBdr>
              <w:ind w:left="56" w:right="56"/>
              <w:rPr>
                <w:b/>
                <w:i/>
                <w:color w:val="272727"/>
                <w:sz w:val="20"/>
                <w:szCs w:val="20"/>
              </w:rPr>
            </w:pPr>
            <w:r>
              <w:rPr>
                <w:b/>
                <w:color w:val="272727"/>
                <w:sz w:val="20"/>
                <w:szCs w:val="20"/>
              </w:rPr>
              <w:t xml:space="preserve">Hospodářský tvar </w:t>
            </w:r>
          </w:p>
        </w:tc>
        <w:tc>
          <w:tcPr>
            <w:tcW w:w="2415" w:type="dxa"/>
            <w:gridSpan w:val="2"/>
            <w:tcBorders>
              <w:bottom w:val="single" w:sz="4" w:space="0" w:color="000000"/>
            </w:tcBorders>
            <w:shd w:val="clear" w:color="auto" w:fill="E6E6E6"/>
          </w:tcPr>
          <w:p w14:paraId="36D28DCC" w14:textId="77777777" w:rsidR="00DD49A4" w:rsidRDefault="00DD49A4" w:rsidP="006B16F1">
            <w:pPr>
              <w:ind w:left="56" w:right="56"/>
              <w:rPr>
                <w:b/>
                <w:sz w:val="20"/>
                <w:szCs w:val="20"/>
              </w:rPr>
            </w:pPr>
          </w:p>
        </w:tc>
        <w:tc>
          <w:tcPr>
            <w:tcW w:w="1695" w:type="dxa"/>
            <w:tcBorders>
              <w:bottom w:val="single" w:sz="4" w:space="0" w:color="000000"/>
              <w:right w:val="single" w:sz="18" w:space="0" w:color="000000"/>
            </w:tcBorders>
            <w:shd w:val="clear" w:color="auto" w:fill="E6E6E6"/>
          </w:tcPr>
          <w:p w14:paraId="46968F5E" w14:textId="77777777" w:rsidR="00DD49A4" w:rsidRDefault="00DD49A4" w:rsidP="006B16F1">
            <w:pPr>
              <w:ind w:left="56" w:right="56"/>
              <w:rPr>
                <w:b/>
                <w:sz w:val="20"/>
                <w:szCs w:val="20"/>
              </w:rPr>
            </w:pPr>
          </w:p>
        </w:tc>
      </w:tr>
      <w:tr w:rsidR="00DD49A4" w14:paraId="28081E69" w14:textId="77777777" w:rsidTr="006B16F1">
        <w:trPr>
          <w:trHeight w:val="185"/>
        </w:trPr>
        <w:tc>
          <w:tcPr>
            <w:tcW w:w="2502" w:type="dxa"/>
            <w:gridSpan w:val="3"/>
            <w:tcBorders>
              <w:left w:val="single" w:sz="18" w:space="0" w:color="000000"/>
              <w:bottom w:val="single" w:sz="4" w:space="0" w:color="000000"/>
            </w:tcBorders>
            <w:shd w:val="clear" w:color="auto" w:fill="FFFFFF"/>
          </w:tcPr>
          <w:p w14:paraId="3AF95628" w14:textId="77777777" w:rsidR="00DD49A4" w:rsidRDefault="00DD49A4" w:rsidP="006B16F1">
            <w:pPr>
              <w:ind w:left="56" w:right="56"/>
              <w:rPr>
                <w:sz w:val="20"/>
                <w:szCs w:val="20"/>
              </w:rPr>
            </w:pPr>
            <w:r>
              <w:rPr>
                <w:sz w:val="20"/>
                <w:szCs w:val="20"/>
              </w:rPr>
              <w:t>(a) - (účelové výběry)</w:t>
            </w:r>
          </w:p>
          <w:p w14:paraId="0A6B11F4" w14:textId="77777777" w:rsidR="00DD49A4" w:rsidRDefault="00DD49A4" w:rsidP="006B16F1">
            <w:pPr>
              <w:ind w:left="56" w:right="56"/>
              <w:rPr>
                <w:sz w:val="20"/>
                <w:szCs w:val="20"/>
              </w:rPr>
            </w:pPr>
            <w:r>
              <w:rPr>
                <w:sz w:val="20"/>
                <w:szCs w:val="20"/>
              </w:rPr>
              <w:t xml:space="preserve">(b) podrostní, násečný, holosečný jen při vytváření světlin (v JPRL </w:t>
            </w:r>
            <w:r>
              <w:rPr>
                <w:b/>
                <w:sz w:val="20"/>
                <w:szCs w:val="20"/>
              </w:rPr>
              <w:t>s modelem péče C</w:t>
            </w:r>
            <w:r>
              <w:rPr>
                <w:sz w:val="20"/>
                <w:szCs w:val="20"/>
              </w:rPr>
              <w:t>) nebo při přeměnách druhových skladeb</w:t>
            </w:r>
          </w:p>
          <w:p w14:paraId="489C73D0" w14:textId="77777777" w:rsidR="00DD49A4" w:rsidRDefault="00DD49A4" w:rsidP="006B16F1">
            <w:pPr>
              <w:ind w:left="56" w:right="56"/>
              <w:rPr>
                <w:sz w:val="20"/>
                <w:szCs w:val="20"/>
              </w:rPr>
            </w:pPr>
          </w:p>
        </w:tc>
        <w:tc>
          <w:tcPr>
            <w:tcW w:w="2415" w:type="dxa"/>
            <w:tcBorders>
              <w:bottom w:val="single" w:sz="4" w:space="0" w:color="000000"/>
            </w:tcBorders>
            <w:shd w:val="clear" w:color="auto" w:fill="FFFFFF"/>
          </w:tcPr>
          <w:p w14:paraId="3513D8EA" w14:textId="77777777" w:rsidR="00DD49A4" w:rsidRDefault="00DD49A4" w:rsidP="006B16F1">
            <w:pPr>
              <w:ind w:left="56" w:right="56"/>
              <w:rPr>
                <w:sz w:val="20"/>
                <w:szCs w:val="20"/>
              </w:rPr>
            </w:pPr>
            <w:r>
              <w:rPr>
                <w:sz w:val="20"/>
                <w:szCs w:val="20"/>
              </w:rPr>
              <w:t>není podstatný</w:t>
            </w:r>
          </w:p>
          <w:p w14:paraId="5575677E" w14:textId="77777777" w:rsidR="00DD49A4" w:rsidRDefault="00DD49A4" w:rsidP="006B16F1">
            <w:pPr>
              <w:ind w:left="56" w:right="56"/>
              <w:rPr>
                <w:sz w:val="20"/>
                <w:szCs w:val="20"/>
              </w:rPr>
            </w:pPr>
          </w:p>
        </w:tc>
        <w:tc>
          <w:tcPr>
            <w:tcW w:w="2415" w:type="dxa"/>
            <w:gridSpan w:val="2"/>
            <w:tcBorders>
              <w:bottom w:val="single" w:sz="4" w:space="0" w:color="000000"/>
            </w:tcBorders>
            <w:shd w:val="clear" w:color="auto" w:fill="FFFFFF"/>
          </w:tcPr>
          <w:p w14:paraId="1410287D" w14:textId="77777777" w:rsidR="00DD49A4" w:rsidRDefault="00DD49A4" w:rsidP="006B16F1">
            <w:pPr>
              <w:ind w:left="56" w:right="56"/>
              <w:rPr>
                <w:sz w:val="20"/>
                <w:szCs w:val="20"/>
              </w:rPr>
            </w:pPr>
          </w:p>
        </w:tc>
        <w:tc>
          <w:tcPr>
            <w:tcW w:w="1695" w:type="dxa"/>
            <w:tcBorders>
              <w:bottom w:val="single" w:sz="4" w:space="0" w:color="000000"/>
              <w:right w:val="single" w:sz="18" w:space="0" w:color="000000"/>
            </w:tcBorders>
            <w:shd w:val="clear" w:color="auto" w:fill="FFFFFF"/>
          </w:tcPr>
          <w:p w14:paraId="4AEE0379" w14:textId="77777777" w:rsidR="00DD49A4" w:rsidRDefault="00DD49A4" w:rsidP="006B16F1">
            <w:pPr>
              <w:ind w:left="56" w:right="56"/>
              <w:rPr>
                <w:sz w:val="20"/>
                <w:szCs w:val="20"/>
              </w:rPr>
            </w:pPr>
          </w:p>
        </w:tc>
      </w:tr>
      <w:tr w:rsidR="00DD49A4" w14:paraId="4335B9E7" w14:textId="77777777" w:rsidTr="006B16F1">
        <w:trPr>
          <w:trHeight w:val="185"/>
        </w:trPr>
        <w:tc>
          <w:tcPr>
            <w:tcW w:w="2502" w:type="dxa"/>
            <w:gridSpan w:val="3"/>
            <w:tcBorders>
              <w:left w:val="single" w:sz="18" w:space="0" w:color="000000"/>
              <w:bottom w:val="single" w:sz="4" w:space="0" w:color="000000"/>
            </w:tcBorders>
            <w:shd w:val="clear" w:color="auto" w:fill="E6E6E6"/>
          </w:tcPr>
          <w:p w14:paraId="5A8379BC" w14:textId="77777777" w:rsidR="00DD49A4" w:rsidRDefault="00DD49A4" w:rsidP="006B16F1">
            <w:pPr>
              <w:ind w:left="56" w:right="56"/>
              <w:rPr>
                <w:b/>
                <w:sz w:val="20"/>
                <w:szCs w:val="20"/>
              </w:rPr>
            </w:pPr>
            <w:r>
              <w:rPr>
                <w:b/>
                <w:sz w:val="20"/>
                <w:szCs w:val="20"/>
              </w:rPr>
              <w:t>Obmýtí</w:t>
            </w:r>
          </w:p>
        </w:tc>
        <w:tc>
          <w:tcPr>
            <w:tcW w:w="2415" w:type="dxa"/>
            <w:tcBorders>
              <w:bottom w:val="single" w:sz="4" w:space="0" w:color="000000"/>
            </w:tcBorders>
            <w:shd w:val="clear" w:color="auto" w:fill="E6E6E6"/>
          </w:tcPr>
          <w:p w14:paraId="00E2081A" w14:textId="77777777" w:rsidR="00DD49A4" w:rsidRDefault="00DD49A4" w:rsidP="006B16F1">
            <w:pPr>
              <w:keepNext/>
              <w:keepLines/>
              <w:pBdr>
                <w:top w:val="nil"/>
                <w:left w:val="nil"/>
                <w:bottom w:val="nil"/>
                <w:right w:val="nil"/>
                <w:between w:val="nil"/>
              </w:pBdr>
              <w:ind w:left="56" w:right="56"/>
              <w:rPr>
                <w:i/>
                <w:color w:val="272727"/>
                <w:sz w:val="20"/>
                <w:szCs w:val="20"/>
              </w:rPr>
            </w:pPr>
            <w:r>
              <w:rPr>
                <w:b/>
                <w:color w:val="272727"/>
                <w:sz w:val="20"/>
                <w:szCs w:val="20"/>
              </w:rPr>
              <w:t>Obnovní doba</w:t>
            </w:r>
          </w:p>
        </w:tc>
        <w:tc>
          <w:tcPr>
            <w:tcW w:w="2415" w:type="dxa"/>
            <w:gridSpan w:val="2"/>
            <w:tcBorders>
              <w:bottom w:val="single" w:sz="4" w:space="0" w:color="000000"/>
            </w:tcBorders>
            <w:shd w:val="clear" w:color="auto" w:fill="E6E6E6"/>
          </w:tcPr>
          <w:p w14:paraId="7A5D8903" w14:textId="77777777" w:rsidR="00DD49A4" w:rsidRDefault="00DD49A4" w:rsidP="006B16F1">
            <w:pPr>
              <w:ind w:left="56" w:right="56"/>
              <w:rPr>
                <w:sz w:val="20"/>
                <w:szCs w:val="20"/>
              </w:rPr>
            </w:pPr>
          </w:p>
        </w:tc>
        <w:tc>
          <w:tcPr>
            <w:tcW w:w="1695" w:type="dxa"/>
            <w:tcBorders>
              <w:bottom w:val="single" w:sz="4" w:space="0" w:color="000000"/>
              <w:right w:val="single" w:sz="18" w:space="0" w:color="000000"/>
            </w:tcBorders>
            <w:shd w:val="clear" w:color="auto" w:fill="E6E6E6"/>
          </w:tcPr>
          <w:p w14:paraId="715E2170" w14:textId="77777777" w:rsidR="00DD49A4" w:rsidRDefault="00DD49A4" w:rsidP="006B16F1">
            <w:pPr>
              <w:ind w:left="56" w:right="56"/>
              <w:rPr>
                <w:sz w:val="20"/>
                <w:szCs w:val="20"/>
              </w:rPr>
            </w:pPr>
          </w:p>
        </w:tc>
      </w:tr>
      <w:tr w:rsidR="00DD49A4" w14:paraId="1BB65313" w14:textId="77777777" w:rsidTr="006B16F1">
        <w:trPr>
          <w:trHeight w:val="185"/>
        </w:trPr>
        <w:tc>
          <w:tcPr>
            <w:tcW w:w="2502" w:type="dxa"/>
            <w:gridSpan w:val="3"/>
            <w:tcBorders>
              <w:left w:val="single" w:sz="18" w:space="0" w:color="000000"/>
              <w:bottom w:val="single" w:sz="12" w:space="0" w:color="000000"/>
            </w:tcBorders>
            <w:shd w:val="clear" w:color="auto" w:fill="FFFFFF"/>
          </w:tcPr>
          <w:p w14:paraId="7F29A243" w14:textId="77777777" w:rsidR="00DD49A4" w:rsidRDefault="00DD49A4" w:rsidP="006B16F1">
            <w:pPr>
              <w:ind w:left="56" w:right="56"/>
              <w:rPr>
                <w:sz w:val="20"/>
                <w:szCs w:val="20"/>
              </w:rPr>
            </w:pPr>
            <w:r>
              <w:rPr>
                <w:sz w:val="20"/>
                <w:szCs w:val="20"/>
              </w:rPr>
              <w:t>fyzický věk</w:t>
            </w:r>
          </w:p>
        </w:tc>
        <w:tc>
          <w:tcPr>
            <w:tcW w:w="2415" w:type="dxa"/>
            <w:tcBorders>
              <w:bottom w:val="single" w:sz="12" w:space="0" w:color="000000"/>
            </w:tcBorders>
            <w:shd w:val="clear" w:color="auto" w:fill="FFFFFF"/>
          </w:tcPr>
          <w:p w14:paraId="7B42F240" w14:textId="77777777" w:rsidR="00DD49A4" w:rsidRDefault="00DD49A4" w:rsidP="006B16F1">
            <w:pPr>
              <w:ind w:left="56" w:right="56"/>
              <w:rPr>
                <w:sz w:val="20"/>
                <w:szCs w:val="20"/>
              </w:rPr>
            </w:pPr>
            <w:r>
              <w:rPr>
                <w:sz w:val="20"/>
                <w:szCs w:val="20"/>
              </w:rPr>
              <w:t>nepřetržitá</w:t>
            </w:r>
          </w:p>
        </w:tc>
        <w:tc>
          <w:tcPr>
            <w:tcW w:w="2415" w:type="dxa"/>
            <w:gridSpan w:val="2"/>
            <w:tcBorders>
              <w:bottom w:val="single" w:sz="12" w:space="0" w:color="000000"/>
            </w:tcBorders>
            <w:shd w:val="clear" w:color="auto" w:fill="FFFFFF"/>
          </w:tcPr>
          <w:p w14:paraId="525482A6" w14:textId="77777777" w:rsidR="00DD49A4" w:rsidRDefault="00DD49A4" w:rsidP="006B16F1">
            <w:pPr>
              <w:ind w:left="56" w:right="56"/>
              <w:rPr>
                <w:b/>
                <w:sz w:val="20"/>
                <w:szCs w:val="20"/>
                <w:vertAlign w:val="superscript"/>
              </w:rPr>
            </w:pPr>
          </w:p>
        </w:tc>
        <w:tc>
          <w:tcPr>
            <w:tcW w:w="1695" w:type="dxa"/>
            <w:tcBorders>
              <w:bottom w:val="single" w:sz="12" w:space="0" w:color="000000"/>
              <w:right w:val="single" w:sz="18" w:space="0" w:color="000000"/>
            </w:tcBorders>
            <w:shd w:val="clear" w:color="auto" w:fill="FFFFFF"/>
          </w:tcPr>
          <w:p w14:paraId="0F250ED2" w14:textId="77777777" w:rsidR="00DD49A4" w:rsidRDefault="00DD49A4" w:rsidP="006B16F1">
            <w:pPr>
              <w:ind w:left="56" w:right="56"/>
              <w:rPr>
                <w:sz w:val="20"/>
                <w:szCs w:val="20"/>
              </w:rPr>
            </w:pPr>
          </w:p>
        </w:tc>
      </w:tr>
      <w:tr w:rsidR="00DD49A4" w14:paraId="0D417083" w14:textId="77777777" w:rsidTr="006B16F1">
        <w:tc>
          <w:tcPr>
            <w:tcW w:w="9027" w:type="dxa"/>
            <w:gridSpan w:val="7"/>
            <w:tcBorders>
              <w:top w:val="single" w:sz="12" w:space="0" w:color="000000"/>
              <w:left w:val="single" w:sz="18" w:space="0" w:color="000000"/>
              <w:bottom w:val="single" w:sz="4" w:space="0" w:color="000000"/>
              <w:right w:val="single" w:sz="18" w:space="0" w:color="000000"/>
            </w:tcBorders>
            <w:shd w:val="clear" w:color="auto" w:fill="E6E6E6"/>
          </w:tcPr>
          <w:p w14:paraId="3C9DD000" w14:textId="77777777" w:rsidR="00DD49A4" w:rsidRDefault="00DD49A4" w:rsidP="006B16F1">
            <w:pPr>
              <w:ind w:left="56" w:right="56"/>
              <w:rPr>
                <w:sz w:val="20"/>
                <w:szCs w:val="20"/>
              </w:rPr>
            </w:pPr>
            <w:r>
              <w:rPr>
                <w:sz w:val="20"/>
                <w:szCs w:val="20"/>
              </w:rPr>
              <w:lastRenderedPageBreak/>
              <w:t>Dlouhodobý cíl péče o lesní porosty</w:t>
            </w:r>
          </w:p>
        </w:tc>
      </w:tr>
      <w:tr w:rsidR="00DD49A4" w14:paraId="609C1810" w14:textId="77777777" w:rsidTr="006B16F1">
        <w:tc>
          <w:tcPr>
            <w:tcW w:w="9027" w:type="dxa"/>
            <w:gridSpan w:val="7"/>
            <w:tcBorders>
              <w:top w:val="single" w:sz="4" w:space="0" w:color="000000"/>
              <w:left w:val="single" w:sz="18" w:space="0" w:color="000000"/>
              <w:bottom w:val="single" w:sz="12" w:space="0" w:color="000000"/>
              <w:right w:val="single" w:sz="18" w:space="0" w:color="000000"/>
            </w:tcBorders>
            <w:shd w:val="clear" w:color="auto" w:fill="FFFFFF"/>
          </w:tcPr>
          <w:p w14:paraId="22860345" w14:textId="77777777" w:rsidR="00DD49A4" w:rsidRDefault="00DD49A4" w:rsidP="006B16F1">
            <w:pPr>
              <w:ind w:left="56" w:right="56"/>
              <w:jc w:val="both"/>
              <w:rPr>
                <w:b/>
                <w:sz w:val="20"/>
                <w:szCs w:val="20"/>
              </w:rPr>
            </w:pPr>
            <w:r>
              <w:rPr>
                <w:b/>
                <w:sz w:val="20"/>
                <w:szCs w:val="20"/>
              </w:rPr>
              <w:t>Dlouhodobý cíl:</w:t>
            </w:r>
          </w:p>
          <w:p w14:paraId="0A3831F4" w14:textId="77777777" w:rsidR="00DD49A4" w:rsidRDefault="00DD49A4" w:rsidP="006B16F1">
            <w:pPr>
              <w:ind w:left="170" w:right="56"/>
              <w:rPr>
                <w:sz w:val="20"/>
                <w:szCs w:val="20"/>
              </w:rPr>
            </w:pPr>
            <w:r>
              <w:rPr>
                <w:sz w:val="20"/>
                <w:szCs w:val="20"/>
              </w:rPr>
              <w:t xml:space="preserve">(1) Lesní ekosystémy plnící přednostně funkci biotopů (prostředí) vzácných druhů organismů, udržované ve prospěch zachování příznivého stavu jejich populací převážně </w:t>
            </w:r>
            <w:r>
              <w:rPr>
                <w:sz w:val="20"/>
                <w:szCs w:val="20"/>
                <w:u w:val="single"/>
              </w:rPr>
              <w:t>řízenou péčí</w:t>
            </w:r>
            <w:r>
              <w:rPr>
                <w:sz w:val="20"/>
                <w:szCs w:val="20"/>
              </w:rPr>
              <w:t xml:space="preserve">, tzn. různě intenzivní lidskou činností spolupůsobící s přírodními procesy (cílově na cca </w:t>
            </w:r>
            <w:r>
              <w:rPr>
                <w:sz w:val="20"/>
                <w:szCs w:val="20"/>
                <w:u w:val="single"/>
              </w:rPr>
              <w:t>100 %</w:t>
            </w:r>
            <w:r>
              <w:rPr>
                <w:sz w:val="20"/>
                <w:szCs w:val="20"/>
              </w:rPr>
              <w:t xml:space="preserve"> rozlohy lesa).</w:t>
            </w:r>
            <w:r>
              <w:rPr>
                <w:color w:val="00B050"/>
                <w:sz w:val="20"/>
                <w:szCs w:val="20"/>
              </w:rPr>
              <w:t xml:space="preserve"> </w:t>
            </w:r>
            <w:r>
              <w:rPr>
                <w:sz w:val="20"/>
                <w:szCs w:val="20"/>
              </w:rPr>
              <w:t>Rámcová charakteristika: lesy (a) tvořené jen dřevinami přirozené druhové skladby (viz výše bod „cílová druhová skladba“) s  dostatečně početnými, přirozeně se obnovujícími populacemi převažujících (hlavních) druhů dřevin, (b) s pokud možno maloplošně rozrůzněnou věkovou (resp. tloušťkovou) a prostorovou strukturou dřevinné složky, (c) s ponecháváním významného podílu silných dřevin PDS k fyzickému dožití a k zetlení (viz níže bod „provádění nahodilých těžeb“), (d) na podstatné části rozlohy udržované s pomístně sníženým zápojem a stálou nabídkou světlin (pro podporu světlomilných lesních druhů).</w:t>
            </w:r>
          </w:p>
          <w:p w14:paraId="28E126D9" w14:textId="77777777" w:rsidR="00DD49A4" w:rsidRDefault="00DD49A4" w:rsidP="006B16F1">
            <w:pPr>
              <w:ind w:left="170" w:right="56"/>
              <w:rPr>
                <w:sz w:val="20"/>
                <w:szCs w:val="20"/>
              </w:rPr>
            </w:pPr>
            <w:r>
              <w:rPr>
                <w:sz w:val="20"/>
                <w:szCs w:val="20"/>
              </w:rPr>
              <w:t>(2) Početnost spárkaté zvěře umožňující úspěšnou přirozenou obnovu (generační obměnu) dřevin PDS bez nutnosti provádět opatření k jejich ochraně (kromě opatření k ochraně málo zastoupených druhů dřevin PDS).</w:t>
            </w:r>
          </w:p>
        </w:tc>
      </w:tr>
      <w:tr w:rsidR="00DD49A4" w14:paraId="381EDBFD" w14:textId="77777777" w:rsidTr="006B16F1">
        <w:trPr>
          <w:trHeight w:val="165"/>
        </w:trPr>
        <w:tc>
          <w:tcPr>
            <w:tcW w:w="9027" w:type="dxa"/>
            <w:gridSpan w:val="7"/>
            <w:tcBorders>
              <w:top w:val="single" w:sz="12" w:space="0" w:color="000000"/>
              <w:left w:val="single" w:sz="18" w:space="0" w:color="000000"/>
              <w:right w:val="single" w:sz="18" w:space="0" w:color="000000"/>
            </w:tcBorders>
            <w:shd w:val="clear" w:color="auto" w:fill="E6E6E6"/>
          </w:tcPr>
          <w:p w14:paraId="5F5417B8" w14:textId="77777777" w:rsidR="00DD49A4" w:rsidRDefault="00DD49A4" w:rsidP="006B16F1">
            <w:pPr>
              <w:ind w:left="56" w:right="56"/>
              <w:rPr>
                <w:sz w:val="20"/>
                <w:szCs w:val="20"/>
              </w:rPr>
            </w:pPr>
            <w:r>
              <w:rPr>
                <w:sz w:val="20"/>
                <w:szCs w:val="20"/>
              </w:rPr>
              <w:t>Obnovní postup a způsob obnovy (včetně doporučených technologií)</w:t>
            </w:r>
          </w:p>
        </w:tc>
      </w:tr>
      <w:tr w:rsidR="00DD49A4" w14:paraId="63CFC7D4" w14:textId="77777777" w:rsidTr="006B16F1">
        <w:tc>
          <w:tcPr>
            <w:tcW w:w="9027" w:type="dxa"/>
            <w:gridSpan w:val="7"/>
            <w:tcBorders>
              <w:left w:val="single" w:sz="18" w:space="0" w:color="000000"/>
              <w:bottom w:val="single" w:sz="4" w:space="0" w:color="000000"/>
              <w:right w:val="single" w:sz="18" w:space="0" w:color="000000"/>
            </w:tcBorders>
            <w:shd w:val="clear" w:color="auto" w:fill="FFFFFF"/>
          </w:tcPr>
          <w:p w14:paraId="12EA5334" w14:textId="77777777" w:rsidR="00DD49A4" w:rsidRDefault="00DD49A4" w:rsidP="006B16F1">
            <w:pPr>
              <w:ind w:left="56" w:right="56"/>
              <w:jc w:val="both"/>
              <w:rPr>
                <w:b/>
                <w:sz w:val="20"/>
                <w:szCs w:val="20"/>
              </w:rPr>
            </w:pPr>
            <w:r>
              <w:rPr>
                <w:b/>
                <w:sz w:val="20"/>
                <w:szCs w:val="20"/>
              </w:rPr>
              <w:t>Obnovní postup:</w:t>
            </w:r>
          </w:p>
          <w:p w14:paraId="4286A0A5" w14:textId="77777777" w:rsidR="00DD49A4" w:rsidRDefault="00DD49A4" w:rsidP="006B16F1">
            <w:pPr>
              <w:ind w:left="56" w:right="56"/>
              <w:jc w:val="both"/>
              <w:rPr>
                <w:sz w:val="20"/>
                <w:szCs w:val="20"/>
              </w:rPr>
            </w:pPr>
            <w:r>
              <w:rPr>
                <w:b/>
                <w:sz w:val="20"/>
                <w:szCs w:val="20"/>
              </w:rPr>
              <w:t>A. Porosty s trvale nepřípustným odstraňováním dřevin a odvozem dřeva</w:t>
            </w:r>
            <w:r>
              <w:rPr>
                <w:sz w:val="20"/>
                <w:szCs w:val="20"/>
              </w:rPr>
              <w:t xml:space="preserve"> </w:t>
            </w:r>
          </w:p>
          <w:p w14:paraId="41CDC0F8" w14:textId="77777777" w:rsidR="00DD49A4" w:rsidRDefault="00DD49A4" w:rsidP="006B16F1">
            <w:pPr>
              <w:ind w:left="170" w:right="56"/>
              <w:jc w:val="both"/>
              <w:rPr>
                <w:sz w:val="20"/>
                <w:szCs w:val="20"/>
              </w:rPr>
            </w:pPr>
            <w:r>
              <w:rPr>
                <w:sz w:val="20"/>
                <w:szCs w:val="20"/>
              </w:rPr>
              <w:t xml:space="preserve">Porosty nebyly vymezeny. </w:t>
            </w:r>
          </w:p>
          <w:p w14:paraId="0D70BA92" w14:textId="77777777" w:rsidR="00DD49A4" w:rsidRDefault="00DD49A4" w:rsidP="006B16F1">
            <w:pPr>
              <w:spacing w:line="80" w:lineRule="auto"/>
              <w:ind w:left="56" w:right="56"/>
              <w:jc w:val="both"/>
              <w:rPr>
                <w:sz w:val="20"/>
                <w:szCs w:val="20"/>
              </w:rPr>
            </w:pPr>
          </w:p>
          <w:p w14:paraId="38B229AA" w14:textId="77777777" w:rsidR="00DD49A4" w:rsidRDefault="00DD49A4" w:rsidP="006B16F1">
            <w:pPr>
              <w:ind w:left="56" w:right="56"/>
              <w:jc w:val="both"/>
              <w:rPr>
                <w:b/>
                <w:sz w:val="20"/>
                <w:szCs w:val="20"/>
              </w:rPr>
            </w:pPr>
            <w:r>
              <w:rPr>
                <w:b/>
                <w:sz w:val="20"/>
                <w:szCs w:val="20"/>
              </w:rPr>
              <w:t xml:space="preserve">B. Porosty s dočasně omezeně přípustným odstraňováním dřevin a odvozem dřeva (B1) nebo bez odvozu dřeva (B2) </w:t>
            </w:r>
            <w:r>
              <w:rPr>
                <w:sz w:val="20"/>
                <w:szCs w:val="20"/>
              </w:rPr>
              <w:t>nebo</w:t>
            </w:r>
          </w:p>
          <w:p w14:paraId="25F52232" w14:textId="77777777" w:rsidR="00DD49A4" w:rsidRDefault="00DD49A4" w:rsidP="006B16F1">
            <w:pPr>
              <w:ind w:left="56" w:right="56"/>
              <w:jc w:val="both"/>
              <w:rPr>
                <w:b/>
                <w:sz w:val="20"/>
                <w:szCs w:val="20"/>
              </w:rPr>
            </w:pPr>
            <w:r>
              <w:rPr>
                <w:b/>
                <w:sz w:val="20"/>
                <w:szCs w:val="20"/>
              </w:rPr>
              <w:t>C. Porosty s trvale omezeně přípustným odstraňováním dřevin a odvozem dřeva</w:t>
            </w:r>
          </w:p>
          <w:p w14:paraId="482D9DEC" w14:textId="77777777" w:rsidR="00DD49A4" w:rsidRDefault="00DD49A4" w:rsidP="006B16F1">
            <w:pPr>
              <w:ind w:left="56" w:right="56"/>
              <w:jc w:val="both"/>
              <w:rPr>
                <w:sz w:val="20"/>
                <w:szCs w:val="20"/>
              </w:rPr>
            </w:pPr>
            <w:r>
              <w:rPr>
                <w:sz w:val="20"/>
                <w:szCs w:val="20"/>
              </w:rPr>
              <w:t xml:space="preserve"> (1) </w:t>
            </w:r>
            <w:r>
              <w:rPr>
                <w:sz w:val="20"/>
                <w:szCs w:val="20"/>
                <w:u w:val="single"/>
              </w:rPr>
              <w:t>Výběry účelové</w:t>
            </w:r>
            <w:r>
              <w:rPr>
                <w:sz w:val="20"/>
                <w:szCs w:val="20"/>
              </w:rPr>
              <w:t xml:space="preserve"> (jednotlivé, skupinovité) za účelem: </w:t>
            </w:r>
          </w:p>
          <w:p w14:paraId="191044B2" w14:textId="77777777" w:rsidR="00DD49A4" w:rsidRDefault="00DD49A4" w:rsidP="006B16F1">
            <w:pPr>
              <w:ind w:left="170" w:right="56"/>
              <w:jc w:val="both"/>
              <w:rPr>
                <w:sz w:val="20"/>
                <w:szCs w:val="20"/>
              </w:rPr>
            </w:pPr>
            <w:r>
              <w:rPr>
                <w:sz w:val="20"/>
                <w:szCs w:val="20"/>
              </w:rPr>
              <w:t>(</w:t>
            </w:r>
            <w:r>
              <w:rPr>
                <w:sz w:val="20"/>
                <w:szCs w:val="20"/>
                <w:u w:val="single"/>
              </w:rPr>
              <w:t>a</w:t>
            </w:r>
            <w:r>
              <w:rPr>
                <w:sz w:val="20"/>
                <w:szCs w:val="20"/>
              </w:rPr>
              <w:t xml:space="preserve">) preventivní těžby dřevin hrozících pádem na užívané komunikace, značené trasy a stezky, objekty návštěvnické vybavenosti, jiné stavby, inženýrské sítě nebo na pozemky vně ZCHÚ, </w:t>
            </w:r>
          </w:p>
          <w:p w14:paraId="202831F7" w14:textId="77777777" w:rsidR="00DD49A4" w:rsidRDefault="00DD49A4" w:rsidP="006B16F1">
            <w:pPr>
              <w:ind w:left="170" w:right="56"/>
              <w:jc w:val="both"/>
              <w:rPr>
                <w:sz w:val="20"/>
                <w:szCs w:val="20"/>
              </w:rPr>
            </w:pPr>
            <w:r>
              <w:rPr>
                <w:sz w:val="20"/>
                <w:szCs w:val="20"/>
              </w:rPr>
              <w:t>(</w:t>
            </w:r>
            <w:r>
              <w:rPr>
                <w:sz w:val="20"/>
                <w:szCs w:val="20"/>
                <w:u w:val="single"/>
              </w:rPr>
              <w:t>b</w:t>
            </w:r>
            <w:r>
              <w:rPr>
                <w:sz w:val="20"/>
                <w:szCs w:val="20"/>
              </w:rPr>
              <w:t xml:space="preserve">) odstraňování geograficky nepůvodních druhů dřevin (tzn. dřevin, které nejsou součástí předpokládaných přirozených druhových skladeb na konkrétních souborech lesních typů – zde např. TPS aj.), zvláště pak druhů invazních, </w:t>
            </w:r>
          </w:p>
          <w:p w14:paraId="41118747" w14:textId="77777777" w:rsidR="00DD49A4" w:rsidRDefault="00DD49A4" w:rsidP="006B16F1">
            <w:pPr>
              <w:ind w:left="170" w:right="56"/>
              <w:jc w:val="both"/>
              <w:rPr>
                <w:sz w:val="20"/>
                <w:szCs w:val="20"/>
              </w:rPr>
            </w:pPr>
            <w:r>
              <w:rPr>
                <w:sz w:val="20"/>
                <w:szCs w:val="20"/>
              </w:rPr>
              <w:t>(</w:t>
            </w:r>
            <w:r>
              <w:rPr>
                <w:sz w:val="20"/>
                <w:szCs w:val="20"/>
                <w:u w:val="single"/>
              </w:rPr>
              <w:t>c</w:t>
            </w:r>
            <w:r>
              <w:rPr>
                <w:sz w:val="20"/>
                <w:szCs w:val="20"/>
              </w:rPr>
              <w:t xml:space="preserve">) uvolňování (resp. podpory vitality a plodivosti) málo zastoupených (vtroušených) dřevin PDS, </w:t>
            </w:r>
          </w:p>
          <w:p w14:paraId="587F919F" w14:textId="77777777" w:rsidR="00DD49A4" w:rsidRDefault="00DD49A4" w:rsidP="006B16F1">
            <w:pPr>
              <w:ind w:left="170" w:right="56"/>
              <w:jc w:val="both"/>
              <w:rPr>
                <w:sz w:val="20"/>
                <w:szCs w:val="20"/>
              </w:rPr>
            </w:pPr>
            <w:r>
              <w:rPr>
                <w:sz w:val="20"/>
                <w:szCs w:val="20"/>
              </w:rPr>
              <w:t>(</w:t>
            </w:r>
            <w:r>
              <w:rPr>
                <w:sz w:val="20"/>
                <w:szCs w:val="20"/>
                <w:u w:val="single"/>
              </w:rPr>
              <w:t>d</w:t>
            </w:r>
            <w:r>
              <w:rPr>
                <w:sz w:val="20"/>
                <w:szCs w:val="20"/>
              </w:rPr>
              <w:t>) pomístní (převážně skupinovitě uplatňované) podpory plodivosti a přirozené obnovy dřevin PDS ve větších porostech s nerozrůzněnou věkovou (resp. tloušťkovou) a prostorovou strukturou, jako východiska obnovy využívat přirozeně vznikající porostní mezery), rozloha dílčích ploch pro uplatňování skupinovitých výběrů: do cca 0,20 ha, ponechávat nedomýcené dřeviny se zápojem cca 30 %.</w:t>
            </w:r>
          </w:p>
          <w:p w14:paraId="31027101" w14:textId="77777777" w:rsidR="00DD49A4" w:rsidRDefault="00DD49A4" w:rsidP="006B16F1">
            <w:pPr>
              <w:ind w:left="56" w:right="56"/>
              <w:jc w:val="both"/>
              <w:rPr>
                <w:sz w:val="20"/>
                <w:szCs w:val="20"/>
              </w:rPr>
            </w:pPr>
            <w:r>
              <w:rPr>
                <w:sz w:val="20"/>
                <w:szCs w:val="20"/>
                <w:u w:val="single"/>
              </w:rPr>
              <w:t>Poznámka</w:t>
            </w:r>
            <w:r>
              <w:rPr>
                <w:sz w:val="20"/>
                <w:szCs w:val="20"/>
              </w:rPr>
              <w:t>:</w:t>
            </w:r>
          </w:p>
          <w:p w14:paraId="45B610F3" w14:textId="77777777" w:rsidR="00DD49A4" w:rsidRDefault="00DD49A4" w:rsidP="006B16F1">
            <w:pPr>
              <w:ind w:left="284" w:right="56"/>
              <w:jc w:val="both"/>
              <w:rPr>
                <w:sz w:val="20"/>
                <w:szCs w:val="20"/>
              </w:rPr>
            </w:pPr>
            <w:r>
              <w:rPr>
                <w:sz w:val="20"/>
                <w:szCs w:val="20"/>
              </w:rPr>
              <w:t>Výběry (s výjimkou preventivní těžby provozně nebezpečných stromů) provádět jen tehdy, pokud početnost spárkaté zvěře s jistotou umožní úspěšné odrůstání zmlazení dřevin PDS v porostních mezerách do fáze zajištěných nárostů nebo pokud budou obnovované části lesa bezprostředně po těžbě oploceny (zásadní požadavek).</w:t>
            </w:r>
          </w:p>
          <w:p w14:paraId="74B50F18" w14:textId="77777777" w:rsidR="00DD49A4" w:rsidRDefault="00DD49A4" w:rsidP="006B16F1">
            <w:pPr>
              <w:ind w:right="56"/>
              <w:jc w:val="both"/>
              <w:rPr>
                <w:sz w:val="20"/>
                <w:szCs w:val="20"/>
              </w:rPr>
            </w:pPr>
            <w:r>
              <w:rPr>
                <w:sz w:val="20"/>
                <w:szCs w:val="20"/>
                <w:u w:val="single"/>
              </w:rPr>
              <w:t>Doporučené technologie a termíny pro těžbu a soustřeďování dřeva</w:t>
            </w:r>
            <w:r>
              <w:rPr>
                <w:sz w:val="20"/>
                <w:szCs w:val="20"/>
              </w:rPr>
              <w:t>:</w:t>
            </w:r>
          </w:p>
          <w:p w14:paraId="6110FD3C" w14:textId="77777777" w:rsidR="00DD49A4" w:rsidRDefault="00DD49A4" w:rsidP="006B16F1">
            <w:pPr>
              <w:pBdr>
                <w:top w:val="nil"/>
                <w:left w:val="nil"/>
                <w:bottom w:val="nil"/>
                <w:right w:val="nil"/>
                <w:between w:val="nil"/>
              </w:pBdr>
              <w:ind w:left="284" w:right="56"/>
              <w:jc w:val="both"/>
              <w:rPr>
                <w:b/>
                <w:color w:val="000000"/>
                <w:sz w:val="20"/>
                <w:szCs w:val="20"/>
              </w:rPr>
            </w:pPr>
            <w:r>
              <w:rPr>
                <w:color w:val="000000"/>
                <w:sz w:val="20"/>
                <w:szCs w:val="20"/>
              </w:rPr>
              <w:t>viz níže v samostatném bodě.</w:t>
            </w:r>
          </w:p>
        </w:tc>
      </w:tr>
      <w:tr w:rsidR="00DD49A4" w14:paraId="11550096" w14:textId="77777777" w:rsidTr="006B16F1">
        <w:tc>
          <w:tcPr>
            <w:tcW w:w="9027" w:type="dxa"/>
            <w:gridSpan w:val="7"/>
            <w:tcBorders>
              <w:top w:val="single" w:sz="4" w:space="0" w:color="000000"/>
              <w:left w:val="single" w:sz="18" w:space="0" w:color="000000"/>
              <w:bottom w:val="single" w:sz="4" w:space="0" w:color="000000"/>
              <w:right w:val="single" w:sz="18" w:space="0" w:color="000000"/>
            </w:tcBorders>
            <w:shd w:val="clear" w:color="auto" w:fill="FFFFFF"/>
          </w:tcPr>
          <w:p w14:paraId="3531F279" w14:textId="77777777" w:rsidR="00DD49A4" w:rsidRDefault="00DD49A4" w:rsidP="006B16F1">
            <w:pPr>
              <w:ind w:left="56" w:right="56"/>
              <w:jc w:val="both"/>
              <w:rPr>
                <w:b/>
                <w:sz w:val="20"/>
                <w:szCs w:val="20"/>
              </w:rPr>
            </w:pPr>
            <w:r>
              <w:rPr>
                <w:b/>
                <w:sz w:val="20"/>
                <w:szCs w:val="20"/>
              </w:rPr>
              <w:t>Způsob obnovy:</w:t>
            </w:r>
          </w:p>
          <w:p w14:paraId="582FD95B" w14:textId="77777777" w:rsidR="00DD49A4" w:rsidRDefault="00DD49A4" w:rsidP="006B16F1">
            <w:pPr>
              <w:ind w:left="56" w:right="56"/>
              <w:jc w:val="both"/>
              <w:rPr>
                <w:b/>
                <w:sz w:val="20"/>
                <w:szCs w:val="20"/>
              </w:rPr>
            </w:pPr>
            <w:r>
              <w:rPr>
                <w:b/>
                <w:sz w:val="20"/>
                <w:szCs w:val="20"/>
              </w:rPr>
              <w:t>1. Přirozená obnova:</w:t>
            </w:r>
          </w:p>
          <w:p w14:paraId="3EB26A40" w14:textId="77777777" w:rsidR="00DD49A4" w:rsidRDefault="00DD49A4" w:rsidP="006B16F1">
            <w:pPr>
              <w:ind w:left="171" w:right="56"/>
              <w:rPr>
                <w:sz w:val="20"/>
                <w:szCs w:val="20"/>
              </w:rPr>
            </w:pPr>
            <w:r>
              <w:rPr>
                <w:sz w:val="20"/>
                <w:szCs w:val="20"/>
                <w:u w:val="single"/>
              </w:rPr>
              <w:t>Obecně</w:t>
            </w:r>
            <w:r>
              <w:rPr>
                <w:sz w:val="20"/>
                <w:szCs w:val="20"/>
              </w:rPr>
              <w:t xml:space="preserve">: Přirozená obnova dřevin PDS (generativní i vegetativní) je </w:t>
            </w:r>
            <w:r>
              <w:rPr>
                <w:sz w:val="20"/>
                <w:szCs w:val="20"/>
                <w:u w:val="single"/>
              </w:rPr>
              <w:t>základním způsobem</w:t>
            </w:r>
            <w:r>
              <w:rPr>
                <w:sz w:val="20"/>
                <w:szCs w:val="20"/>
              </w:rPr>
              <w:t xml:space="preserve"> obnovy dřevinné složky lesního ekosystému (cílem je zachování co nejširší druhové i genetické rozmanitosti dřevin PDS, tzn. včetně dřevin přípravného lesa). Přirozená obnova dřevin PDS má vždy </w:t>
            </w:r>
            <w:r>
              <w:rPr>
                <w:sz w:val="20"/>
                <w:szCs w:val="20"/>
                <w:u w:val="single"/>
              </w:rPr>
              <w:t>přednost</w:t>
            </w:r>
            <w:r>
              <w:rPr>
                <w:sz w:val="20"/>
                <w:szCs w:val="20"/>
              </w:rPr>
              <w:t xml:space="preserve"> před obnovou umělou.</w:t>
            </w:r>
          </w:p>
          <w:p w14:paraId="5DA2EC32" w14:textId="77777777" w:rsidR="00DD49A4" w:rsidRDefault="00DD49A4" w:rsidP="006B16F1">
            <w:pPr>
              <w:ind w:left="56" w:right="56"/>
              <w:rPr>
                <w:b/>
                <w:sz w:val="20"/>
                <w:szCs w:val="20"/>
              </w:rPr>
            </w:pPr>
            <w:r>
              <w:rPr>
                <w:b/>
                <w:sz w:val="20"/>
                <w:szCs w:val="20"/>
              </w:rPr>
              <w:t>2. Umělá obnova:</w:t>
            </w:r>
          </w:p>
          <w:p w14:paraId="4E4C16ED" w14:textId="77777777" w:rsidR="00DD49A4" w:rsidRDefault="00DD49A4" w:rsidP="006B16F1">
            <w:pPr>
              <w:shd w:val="clear" w:color="auto" w:fill="FFFFFF"/>
              <w:ind w:left="171" w:right="56"/>
              <w:rPr>
                <w:sz w:val="20"/>
                <w:szCs w:val="20"/>
              </w:rPr>
            </w:pPr>
            <w:r>
              <w:rPr>
                <w:sz w:val="20"/>
                <w:szCs w:val="20"/>
                <w:u w:val="single"/>
              </w:rPr>
              <w:t>Obecné zásady</w:t>
            </w:r>
            <w:r>
              <w:rPr>
                <w:sz w:val="20"/>
                <w:szCs w:val="20"/>
              </w:rPr>
              <w:t xml:space="preserve">: Umělou obnovu provádět jen </w:t>
            </w:r>
            <w:r>
              <w:rPr>
                <w:sz w:val="20"/>
                <w:szCs w:val="20"/>
                <w:u w:val="single"/>
              </w:rPr>
              <w:t>po odsouhlasení</w:t>
            </w:r>
            <w:r>
              <w:rPr>
                <w:sz w:val="20"/>
                <w:szCs w:val="20"/>
              </w:rPr>
              <w:t xml:space="preserve"> příslušným OOP (vždy v souladu s plánem péče) za účelem: (</w:t>
            </w:r>
            <w:r>
              <w:rPr>
                <w:sz w:val="20"/>
                <w:szCs w:val="20"/>
                <w:u w:val="single"/>
              </w:rPr>
              <w:t>a</w:t>
            </w:r>
            <w:r>
              <w:rPr>
                <w:sz w:val="20"/>
                <w:szCs w:val="20"/>
              </w:rPr>
              <w:t>) vnášení málo zastoupených nebo chybějících dřevin PDS, (</w:t>
            </w:r>
            <w:r>
              <w:rPr>
                <w:sz w:val="20"/>
                <w:szCs w:val="20"/>
                <w:u w:val="single"/>
              </w:rPr>
              <w:t>b</w:t>
            </w:r>
            <w:r>
              <w:rPr>
                <w:sz w:val="20"/>
                <w:szCs w:val="20"/>
              </w:rPr>
              <w:t xml:space="preserve">) obnovy dřevin PDS na plochách (holinách) s dlouhodobě chybějící nebo velmi slabou obnovou přirozenou a s vysokou pokryvností konkurenčně silné pasekové vegetace, </w:t>
            </w:r>
            <w:r>
              <w:rPr>
                <w:sz w:val="20"/>
                <w:szCs w:val="20"/>
                <w:highlight w:val="white"/>
              </w:rPr>
              <w:t>(</w:t>
            </w:r>
            <w:r>
              <w:rPr>
                <w:sz w:val="20"/>
                <w:szCs w:val="20"/>
                <w:highlight w:val="white"/>
                <w:u w:val="single"/>
              </w:rPr>
              <w:t>c</w:t>
            </w:r>
            <w:r>
              <w:rPr>
                <w:sz w:val="20"/>
                <w:szCs w:val="20"/>
                <w:highlight w:val="white"/>
              </w:rPr>
              <w:t>) při přeměnách částí lesa s převahou zastoupení geograficky nepůvodních dřevin (pokud není v podrostu přítomno dostatečně početné zmlazení dřevin PDS).</w:t>
            </w:r>
            <w:r>
              <w:rPr>
                <w:sz w:val="20"/>
                <w:szCs w:val="20"/>
              </w:rPr>
              <w:t xml:space="preserve"> JS po dobu hynutí uměle neobnovovat.</w:t>
            </w:r>
          </w:p>
          <w:p w14:paraId="581856FE" w14:textId="77777777" w:rsidR="00DD49A4" w:rsidRDefault="00DD49A4" w:rsidP="006B16F1">
            <w:pPr>
              <w:ind w:left="171" w:right="56"/>
              <w:rPr>
                <w:sz w:val="20"/>
                <w:szCs w:val="20"/>
              </w:rPr>
            </w:pPr>
            <w:r>
              <w:rPr>
                <w:sz w:val="20"/>
                <w:szCs w:val="20"/>
                <w:u w:val="single"/>
              </w:rPr>
              <w:t>Způsoby provádění</w:t>
            </w:r>
            <w:r>
              <w:rPr>
                <w:sz w:val="20"/>
                <w:szCs w:val="20"/>
              </w:rPr>
              <w:t>:</w:t>
            </w:r>
          </w:p>
          <w:p w14:paraId="38CE2065" w14:textId="77777777" w:rsidR="00DD49A4" w:rsidRDefault="00DD49A4" w:rsidP="006B16F1">
            <w:pPr>
              <w:ind w:left="171" w:right="56"/>
              <w:rPr>
                <w:sz w:val="20"/>
                <w:szCs w:val="20"/>
              </w:rPr>
            </w:pPr>
            <w:r>
              <w:rPr>
                <w:sz w:val="20"/>
                <w:szCs w:val="20"/>
              </w:rPr>
              <w:t>(</w:t>
            </w:r>
            <w:r>
              <w:rPr>
                <w:sz w:val="20"/>
                <w:szCs w:val="20"/>
                <w:u w:val="single"/>
              </w:rPr>
              <w:t>a</w:t>
            </w:r>
            <w:r>
              <w:rPr>
                <w:sz w:val="20"/>
                <w:szCs w:val="20"/>
              </w:rPr>
              <w:t xml:space="preserve">) Sadba, podsadba: převážně ruční sadba jamková (blíže viz příslušné ČSN řady 48), spon přednostně ne zcela pravidelný, kořeny prostokořenných sazenic ošetřovat přípravky proti vysychání (antidesikanty). Prostředky: převážně ruční nářadí, motorové jamkovače. Minimální počty sazenic při obnově holin: podle vyhlášky č. 139/2004 Sb. (při podsadbách lze počty sazenic přiměřeně snižovat). Požadovaná kvalita sazenic: podle vyhlášky č. 29/2004 Sb. Parametry sazenic: sazenice prostokořenné i krytokořenné, silné (viz sazenice s označením 7–8 podle přílohy č. 2 k vyhlášce č. 29/2004 Sb.). Využívat lze i nárosty dřevin PDS vyzvednuté z  porostů uznaných jako zdroje reprodukčního materiálu (podle zákona č. 149/2003 Sb.). </w:t>
            </w:r>
          </w:p>
          <w:p w14:paraId="56BD9F87" w14:textId="77777777" w:rsidR="00DD49A4" w:rsidRDefault="00DD49A4" w:rsidP="006B16F1">
            <w:pPr>
              <w:ind w:left="171" w:right="56"/>
              <w:rPr>
                <w:sz w:val="20"/>
                <w:szCs w:val="20"/>
              </w:rPr>
            </w:pPr>
            <w:r>
              <w:rPr>
                <w:sz w:val="20"/>
                <w:szCs w:val="20"/>
              </w:rPr>
              <w:lastRenderedPageBreak/>
              <w:t>(</w:t>
            </w:r>
            <w:r>
              <w:rPr>
                <w:sz w:val="20"/>
                <w:szCs w:val="20"/>
                <w:u w:val="single"/>
              </w:rPr>
              <w:t>b</w:t>
            </w:r>
            <w:r>
              <w:rPr>
                <w:sz w:val="20"/>
                <w:szCs w:val="20"/>
              </w:rPr>
              <w:t xml:space="preserve">) Síje, podsíje. Prostředky: převážně ruční nářadí, motorové jamkovače. </w:t>
            </w:r>
          </w:p>
          <w:p w14:paraId="439DD9E8" w14:textId="77777777" w:rsidR="00DD49A4" w:rsidRDefault="00DD49A4" w:rsidP="006B16F1">
            <w:pPr>
              <w:ind w:left="171" w:right="56"/>
              <w:rPr>
                <w:sz w:val="20"/>
                <w:szCs w:val="20"/>
              </w:rPr>
            </w:pPr>
            <w:r>
              <w:rPr>
                <w:sz w:val="20"/>
                <w:szCs w:val="20"/>
                <w:u w:val="single"/>
              </w:rPr>
              <w:t>Požadovaný původ reprodukčního materiálu</w:t>
            </w:r>
            <w:r>
              <w:rPr>
                <w:sz w:val="20"/>
                <w:szCs w:val="20"/>
              </w:rPr>
              <w:t>: z přírodní lesní oblasti 34-Hornomoravský úval (nejlépe z CHKO LP) a z 1–2 lesního vegetačního stupně (tzn. dřeviny geneticky přizpůsobené místním podmínkám prostředí).</w:t>
            </w:r>
          </w:p>
          <w:p w14:paraId="19BD6749" w14:textId="77777777" w:rsidR="00DD49A4" w:rsidRDefault="00DD49A4" w:rsidP="006B16F1">
            <w:pPr>
              <w:ind w:left="56" w:right="56"/>
              <w:rPr>
                <w:sz w:val="20"/>
                <w:szCs w:val="20"/>
              </w:rPr>
            </w:pPr>
            <w:r>
              <w:rPr>
                <w:sz w:val="20"/>
                <w:szCs w:val="20"/>
                <w:u w:val="single"/>
              </w:rPr>
              <w:t>Lhůty pro obnovu a zajištění mladých lesních porostů</w:t>
            </w:r>
            <w:r>
              <w:rPr>
                <w:sz w:val="20"/>
                <w:szCs w:val="20"/>
              </w:rPr>
              <w:t>:</w:t>
            </w:r>
          </w:p>
          <w:p w14:paraId="1230125F" w14:textId="77777777" w:rsidR="00DD49A4" w:rsidRDefault="00DD49A4" w:rsidP="006B16F1">
            <w:pPr>
              <w:ind w:left="170" w:right="56"/>
              <w:jc w:val="both"/>
              <w:rPr>
                <w:sz w:val="20"/>
                <w:szCs w:val="20"/>
              </w:rPr>
            </w:pPr>
            <w:r>
              <w:rPr>
                <w:sz w:val="20"/>
                <w:szCs w:val="20"/>
              </w:rPr>
              <w:t>Lhůta pro zalesnění, resp. pro obnovu na holinách (§ 31/6 zákona č. 289/1995 Sb.): lhůtu prodloužit na min. 4 roky od vzniku holin (za účelem využití více semenných let dřevin PDS pro přirozenou obnovu).</w:t>
            </w:r>
          </w:p>
          <w:p w14:paraId="593D787D" w14:textId="77777777" w:rsidR="00DD49A4" w:rsidRDefault="00DD49A4" w:rsidP="006B16F1">
            <w:pPr>
              <w:ind w:left="170" w:right="56"/>
              <w:jc w:val="both"/>
              <w:rPr>
                <w:sz w:val="20"/>
                <w:szCs w:val="20"/>
              </w:rPr>
            </w:pPr>
            <w:r>
              <w:rPr>
                <w:sz w:val="20"/>
                <w:szCs w:val="20"/>
              </w:rPr>
              <w:t>Lhůta pro zajištění mladých porostů na holinách (§ 31/6 zákona č. 289/1995 Sb.): lhůtu prodloužit na min. 14 (4+10) let od vzniku holin (z důvodu obvykle menších výškových přírůstů dřevin na malých obnovních prvcích a v porostních mezerách).</w:t>
            </w:r>
          </w:p>
          <w:p w14:paraId="2644332C" w14:textId="77777777" w:rsidR="00DD49A4" w:rsidRDefault="00DD49A4" w:rsidP="006B16F1">
            <w:pPr>
              <w:ind w:left="56" w:right="56"/>
              <w:jc w:val="both"/>
              <w:rPr>
                <w:sz w:val="20"/>
                <w:szCs w:val="20"/>
              </w:rPr>
            </w:pPr>
            <w:r>
              <w:rPr>
                <w:sz w:val="20"/>
                <w:szCs w:val="20"/>
                <w:u w:val="single"/>
              </w:rPr>
              <w:t>Vyloučení umělé obnovy</w:t>
            </w:r>
            <w:r>
              <w:rPr>
                <w:sz w:val="20"/>
                <w:szCs w:val="20"/>
              </w:rPr>
              <w:t xml:space="preserve">: </w:t>
            </w:r>
          </w:p>
          <w:p w14:paraId="216BD7B5" w14:textId="77777777" w:rsidR="00DD49A4" w:rsidRDefault="00DD49A4" w:rsidP="006B16F1">
            <w:pPr>
              <w:ind w:left="170" w:right="56"/>
              <w:jc w:val="both"/>
              <w:rPr>
                <w:sz w:val="20"/>
                <w:szCs w:val="20"/>
              </w:rPr>
            </w:pPr>
            <w:r>
              <w:rPr>
                <w:sz w:val="20"/>
                <w:szCs w:val="20"/>
              </w:rPr>
              <w:t>Umělou obnovu neprovádět: (</w:t>
            </w:r>
            <w:r>
              <w:rPr>
                <w:sz w:val="20"/>
                <w:szCs w:val="20"/>
                <w:u w:val="single"/>
              </w:rPr>
              <w:t>a</w:t>
            </w:r>
            <w:r>
              <w:rPr>
                <w:sz w:val="20"/>
                <w:szCs w:val="20"/>
              </w:rPr>
              <w:t>) na místech s biologicky hodnotnou nelesní vegetací</w:t>
            </w:r>
          </w:p>
          <w:p w14:paraId="413F017D" w14:textId="77777777" w:rsidR="00DD49A4" w:rsidRDefault="00DD49A4" w:rsidP="006B16F1">
            <w:pPr>
              <w:ind w:left="56" w:right="56"/>
              <w:jc w:val="both"/>
              <w:rPr>
                <w:sz w:val="20"/>
                <w:szCs w:val="20"/>
                <w:u w:val="single"/>
              </w:rPr>
            </w:pPr>
            <w:r>
              <w:rPr>
                <w:sz w:val="20"/>
                <w:szCs w:val="20"/>
                <w:u w:val="single"/>
              </w:rPr>
              <w:t>Příprava půdy pro obnovu (umělou nebo přirozenou):</w:t>
            </w:r>
          </w:p>
          <w:p w14:paraId="2928DDDF" w14:textId="77777777" w:rsidR="00DD49A4" w:rsidRDefault="00DD49A4" w:rsidP="006B16F1">
            <w:pPr>
              <w:ind w:left="170" w:right="56"/>
              <w:jc w:val="both"/>
              <w:rPr>
                <w:sz w:val="20"/>
                <w:szCs w:val="20"/>
              </w:rPr>
            </w:pPr>
            <w:r>
              <w:rPr>
                <w:sz w:val="20"/>
                <w:szCs w:val="20"/>
              </w:rPr>
              <w:t xml:space="preserve">Neprovádět mechanizovanou strojovou přípravu půdy. </w:t>
            </w:r>
          </w:p>
          <w:p w14:paraId="1FD4761A" w14:textId="77777777" w:rsidR="00DD49A4" w:rsidRDefault="00DD49A4" w:rsidP="006B16F1">
            <w:pPr>
              <w:ind w:left="56" w:right="56"/>
              <w:jc w:val="both"/>
              <w:rPr>
                <w:sz w:val="20"/>
                <w:szCs w:val="20"/>
              </w:rPr>
            </w:pPr>
            <w:r>
              <w:rPr>
                <w:sz w:val="20"/>
                <w:szCs w:val="20"/>
                <w:u w:val="single"/>
              </w:rPr>
              <w:t>Sběr osiva a pěstování sazenic</w:t>
            </w:r>
            <w:r>
              <w:rPr>
                <w:sz w:val="20"/>
                <w:szCs w:val="20"/>
              </w:rPr>
              <w:t>:</w:t>
            </w:r>
          </w:p>
          <w:p w14:paraId="34C37EDD" w14:textId="77777777" w:rsidR="00DD49A4" w:rsidRDefault="00DD49A4" w:rsidP="006B16F1">
            <w:pPr>
              <w:ind w:left="170" w:right="56"/>
              <w:jc w:val="both"/>
              <w:rPr>
                <w:sz w:val="20"/>
                <w:szCs w:val="20"/>
              </w:rPr>
            </w:pPr>
            <w:r>
              <w:rPr>
                <w:sz w:val="20"/>
                <w:szCs w:val="20"/>
                <w:u w:val="single"/>
              </w:rPr>
              <w:t>Obecné zásady</w:t>
            </w:r>
            <w:r>
              <w:rPr>
                <w:sz w:val="20"/>
                <w:szCs w:val="20"/>
              </w:rPr>
              <w:t>: (</w:t>
            </w:r>
            <w:r>
              <w:rPr>
                <w:sz w:val="20"/>
                <w:szCs w:val="20"/>
                <w:u w:val="single"/>
              </w:rPr>
              <w:t>a</w:t>
            </w:r>
            <w:r>
              <w:rPr>
                <w:sz w:val="20"/>
                <w:szCs w:val="20"/>
              </w:rPr>
              <w:t xml:space="preserve">) podporovat, příp. zajišťovat (podle potřeby) sběr osiva dřevin PDS z uznaných zdrojů reprodukčního materiálu (podle zákona č. 149/2003 Sb.) a pěstování sazenic pro účely umělé obnovy v území, (b) zajišťovat při nakládání s reprodukčním materiálem dodržování souvisejících právních předpisů (zákon č. 289/1995 Sb., zákon č. 149/2003 Sb.). </w:t>
            </w:r>
          </w:p>
          <w:p w14:paraId="4AE6BFB3" w14:textId="77777777" w:rsidR="00DD49A4" w:rsidRDefault="00DD49A4" w:rsidP="006B16F1">
            <w:pPr>
              <w:ind w:left="170" w:right="56"/>
              <w:jc w:val="both"/>
              <w:rPr>
                <w:sz w:val="20"/>
                <w:szCs w:val="20"/>
              </w:rPr>
            </w:pPr>
            <w:r>
              <w:rPr>
                <w:sz w:val="20"/>
                <w:szCs w:val="20"/>
                <w:u w:val="single"/>
              </w:rPr>
              <w:t>Způsoby provádění</w:t>
            </w:r>
            <w:r>
              <w:rPr>
                <w:sz w:val="20"/>
                <w:szCs w:val="20"/>
              </w:rPr>
              <w:t>:  Sběr osiva ze země (žaludy), sklepávání do plachet, trhání ze stojících stromů. Sběr osiva (i odběr řízků) ze stojících stromů provádět postupy nezpůsobujícími jejich poškození. Prostředky: stromolezecké vybavení, plachty, zdvižné plošiny (u cest) aj.</w:t>
            </w:r>
          </w:p>
        </w:tc>
      </w:tr>
      <w:tr w:rsidR="00DD49A4" w14:paraId="29F1A487" w14:textId="77777777" w:rsidTr="006B16F1">
        <w:tc>
          <w:tcPr>
            <w:tcW w:w="9027" w:type="dxa"/>
            <w:gridSpan w:val="7"/>
            <w:tcBorders>
              <w:top w:val="single" w:sz="4" w:space="0" w:color="000000"/>
              <w:left w:val="single" w:sz="18" w:space="0" w:color="000000"/>
              <w:bottom w:val="single" w:sz="12" w:space="0" w:color="000000"/>
              <w:right w:val="single" w:sz="18" w:space="0" w:color="000000"/>
            </w:tcBorders>
            <w:shd w:val="clear" w:color="auto" w:fill="FFFFFF"/>
          </w:tcPr>
          <w:p w14:paraId="050423B5" w14:textId="77777777" w:rsidR="00DD49A4" w:rsidRDefault="00DD49A4" w:rsidP="006B16F1">
            <w:pPr>
              <w:ind w:left="56" w:right="56"/>
              <w:jc w:val="both"/>
              <w:rPr>
                <w:b/>
                <w:sz w:val="20"/>
                <w:szCs w:val="20"/>
              </w:rPr>
            </w:pPr>
            <w:r>
              <w:rPr>
                <w:b/>
                <w:sz w:val="20"/>
                <w:szCs w:val="20"/>
              </w:rPr>
              <w:lastRenderedPageBreak/>
              <w:t>Požadavky na druhovou skladbu dřevin při obnově lesa:</w:t>
            </w:r>
          </w:p>
          <w:p w14:paraId="0ADA867D" w14:textId="77777777" w:rsidR="00DD49A4" w:rsidRDefault="00DD49A4" w:rsidP="006B16F1">
            <w:pPr>
              <w:ind w:left="56" w:right="56"/>
              <w:jc w:val="both"/>
              <w:rPr>
                <w:sz w:val="20"/>
                <w:szCs w:val="20"/>
              </w:rPr>
            </w:pPr>
            <w:r>
              <w:rPr>
                <w:sz w:val="20"/>
                <w:szCs w:val="20"/>
              </w:rPr>
              <w:t xml:space="preserve">1. </w:t>
            </w:r>
            <w:r>
              <w:rPr>
                <w:sz w:val="20"/>
                <w:szCs w:val="20"/>
                <w:u w:val="single"/>
              </w:rPr>
              <w:t>Dřeviny přirozené druhové skladby (PDS)</w:t>
            </w:r>
            <w:r>
              <w:rPr>
                <w:sz w:val="20"/>
                <w:szCs w:val="20"/>
              </w:rPr>
              <w:t xml:space="preserve">, resp. </w:t>
            </w:r>
            <w:r>
              <w:rPr>
                <w:sz w:val="20"/>
                <w:szCs w:val="20"/>
                <w:u w:val="single"/>
              </w:rPr>
              <w:t>geograficky původní druhy dřevin</w:t>
            </w:r>
            <w:r>
              <w:rPr>
                <w:sz w:val="20"/>
                <w:szCs w:val="20"/>
              </w:rPr>
              <w:t xml:space="preserve"> (§ 5/4 zákona č. 114/1992 Sb.):</w:t>
            </w:r>
          </w:p>
          <w:p w14:paraId="7C661192" w14:textId="77777777" w:rsidR="00DD49A4" w:rsidRDefault="00DD49A4" w:rsidP="006B16F1">
            <w:pPr>
              <w:ind w:left="56" w:right="56"/>
              <w:jc w:val="both"/>
              <w:rPr>
                <w:sz w:val="20"/>
                <w:szCs w:val="20"/>
              </w:rPr>
            </w:pPr>
            <w:r>
              <w:rPr>
                <w:sz w:val="20"/>
                <w:szCs w:val="20"/>
              </w:rPr>
              <w:t xml:space="preserve">    (= dřeviny, které jsou v řešeném regionu součástí přirozených druhových skladeb na konkrétních souborech lesních typů)</w:t>
            </w:r>
          </w:p>
          <w:p w14:paraId="72BCF5AA" w14:textId="77777777" w:rsidR="00DD49A4" w:rsidRDefault="00DD49A4" w:rsidP="006B16F1">
            <w:pPr>
              <w:ind w:left="284" w:right="56"/>
              <w:jc w:val="both"/>
              <w:rPr>
                <w:sz w:val="20"/>
                <w:szCs w:val="20"/>
              </w:rPr>
            </w:pPr>
            <w:r>
              <w:rPr>
                <w:sz w:val="20"/>
                <w:szCs w:val="20"/>
              </w:rPr>
              <w:t>Výčet dřevin PDS: viz výše bod „cílová druhová skladba“.</w:t>
            </w:r>
          </w:p>
          <w:p w14:paraId="56295CB0" w14:textId="77777777" w:rsidR="00DD49A4" w:rsidRDefault="00DD49A4" w:rsidP="006B16F1">
            <w:pPr>
              <w:ind w:left="284" w:right="56"/>
              <w:jc w:val="both"/>
              <w:rPr>
                <w:sz w:val="20"/>
                <w:szCs w:val="20"/>
              </w:rPr>
            </w:pPr>
            <w:r>
              <w:rPr>
                <w:sz w:val="20"/>
                <w:szCs w:val="20"/>
              </w:rPr>
              <w:t xml:space="preserve">Požadovaný minimální podíl listnáčů PDS: </w:t>
            </w:r>
            <w:r>
              <w:rPr>
                <w:sz w:val="20"/>
                <w:szCs w:val="20"/>
                <w:u w:val="single"/>
              </w:rPr>
              <w:t>100 %</w:t>
            </w:r>
            <w:r>
              <w:rPr>
                <w:sz w:val="20"/>
                <w:szCs w:val="20"/>
              </w:rPr>
              <w:t xml:space="preserve"> (= cílový stav).</w:t>
            </w:r>
          </w:p>
          <w:p w14:paraId="0BD5B55D" w14:textId="77777777" w:rsidR="00DD49A4" w:rsidRDefault="00DD49A4" w:rsidP="006B16F1">
            <w:pPr>
              <w:ind w:left="284" w:right="56"/>
              <w:jc w:val="both"/>
              <w:rPr>
                <w:sz w:val="20"/>
                <w:szCs w:val="20"/>
              </w:rPr>
            </w:pPr>
            <w:r>
              <w:rPr>
                <w:sz w:val="20"/>
                <w:szCs w:val="20"/>
              </w:rPr>
              <w:t>Vyloučit umělou obnovu geograficky nepůvodních druhů dřevin včetně jejich kříženců.</w:t>
            </w:r>
          </w:p>
          <w:p w14:paraId="209B7A11" w14:textId="77777777" w:rsidR="00DD49A4" w:rsidRDefault="00DD49A4" w:rsidP="006B16F1">
            <w:pPr>
              <w:ind w:left="284" w:right="56"/>
              <w:jc w:val="both"/>
              <w:rPr>
                <w:sz w:val="20"/>
                <w:szCs w:val="20"/>
              </w:rPr>
            </w:pPr>
            <w:r>
              <w:rPr>
                <w:sz w:val="20"/>
                <w:szCs w:val="20"/>
              </w:rPr>
              <w:t>Vyloučit umělou obnovu sadovnických odrůd (kultivarů) geograficky původních druhů dřevin.</w:t>
            </w:r>
          </w:p>
          <w:p w14:paraId="07A6AA62" w14:textId="77777777" w:rsidR="00DD49A4" w:rsidRDefault="00DD49A4" w:rsidP="006B16F1">
            <w:pPr>
              <w:ind w:left="56" w:right="56"/>
              <w:jc w:val="both"/>
              <w:rPr>
                <w:sz w:val="20"/>
                <w:szCs w:val="20"/>
              </w:rPr>
            </w:pPr>
            <w:r>
              <w:rPr>
                <w:sz w:val="20"/>
                <w:szCs w:val="20"/>
                <w:u w:val="single"/>
              </w:rPr>
              <w:t>3. Meliorační a zpevňující dřeviny (MZD)</w:t>
            </w:r>
            <w:r>
              <w:rPr>
                <w:sz w:val="20"/>
                <w:szCs w:val="20"/>
              </w:rPr>
              <w:t>:</w:t>
            </w:r>
          </w:p>
          <w:p w14:paraId="1FE31AAA" w14:textId="77777777" w:rsidR="00DD49A4" w:rsidRDefault="00DD49A4" w:rsidP="006B16F1">
            <w:pPr>
              <w:ind w:left="284" w:right="56"/>
              <w:jc w:val="both"/>
              <w:rPr>
                <w:b/>
                <w:sz w:val="20"/>
                <w:szCs w:val="20"/>
              </w:rPr>
            </w:pPr>
            <w:r>
              <w:rPr>
                <w:sz w:val="20"/>
                <w:szCs w:val="20"/>
              </w:rPr>
              <w:t>Výčet MZD (podle přílohy č. 2 k vyhlášce č. 298/2018 Sb.):</w:t>
            </w:r>
          </w:p>
          <w:p w14:paraId="6682B3E9" w14:textId="77777777" w:rsidR="00DD49A4" w:rsidRDefault="00DD49A4" w:rsidP="006B16F1">
            <w:pPr>
              <w:ind w:left="284" w:right="56"/>
              <w:jc w:val="both"/>
              <w:rPr>
                <w:b/>
                <w:sz w:val="20"/>
                <w:szCs w:val="20"/>
              </w:rPr>
            </w:pPr>
            <w:r>
              <w:rPr>
                <w:sz w:val="20"/>
                <w:szCs w:val="20"/>
              </w:rPr>
              <w:t>cílový hospodářský soubor 187l: BB, DB, HB, JL, JLV, JV, JS, JSU, KL, LP, OL, TPC.</w:t>
            </w:r>
          </w:p>
          <w:p w14:paraId="3F3CEEC6" w14:textId="77777777" w:rsidR="00DD49A4" w:rsidRDefault="00DD49A4" w:rsidP="006B16F1">
            <w:pPr>
              <w:ind w:left="284" w:right="56"/>
              <w:jc w:val="both"/>
              <w:rPr>
                <w:sz w:val="20"/>
                <w:szCs w:val="20"/>
              </w:rPr>
            </w:pPr>
            <w:r>
              <w:rPr>
                <w:sz w:val="20"/>
                <w:szCs w:val="20"/>
                <w:u w:val="single"/>
              </w:rPr>
              <w:t>Minimální podíl MZD PDS při obnově jednotlivých JPRL</w:t>
            </w:r>
            <w:r>
              <w:rPr>
                <w:sz w:val="20"/>
                <w:szCs w:val="20"/>
              </w:rPr>
              <w:t xml:space="preserve"> (požadavek ochrany přírody): </w:t>
            </w:r>
            <w:r>
              <w:rPr>
                <w:sz w:val="20"/>
                <w:szCs w:val="20"/>
                <w:u w:val="single"/>
              </w:rPr>
              <w:t>50%</w:t>
            </w:r>
            <w:r>
              <w:rPr>
                <w:sz w:val="20"/>
                <w:szCs w:val="20"/>
              </w:rPr>
              <w:t xml:space="preserve"> (mezi MZD nejsou zařazeny některé dřeviny PDS – např. některé druhy dřevin přípravných – JIV, OS (na SLT 1L), STR.</w:t>
            </w:r>
          </w:p>
          <w:p w14:paraId="1FA108CF" w14:textId="77777777" w:rsidR="00DD49A4" w:rsidRDefault="00DD49A4" w:rsidP="006B16F1">
            <w:pPr>
              <w:ind w:left="56" w:right="56"/>
              <w:jc w:val="both"/>
              <w:rPr>
                <w:sz w:val="20"/>
                <w:szCs w:val="20"/>
              </w:rPr>
            </w:pPr>
            <w:r>
              <w:rPr>
                <w:sz w:val="20"/>
                <w:szCs w:val="20"/>
              </w:rPr>
              <w:t xml:space="preserve">4. </w:t>
            </w:r>
            <w:r>
              <w:rPr>
                <w:sz w:val="20"/>
                <w:szCs w:val="20"/>
                <w:u w:val="single"/>
              </w:rPr>
              <w:t>Druhy dřevin uplatňované při umělé obnově lesa</w:t>
            </w:r>
            <w:r>
              <w:rPr>
                <w:sz w:val="20"/>
                <w:szCs w:val="20"/>
              </w:rPr>
              <w:t xml:space="preserve">: </w:t>
            </w:r>
          </w:p>
          <w:p w14:paraId="7FDBAFBB" w14:textId="77777777" w:rsidR="00DD49A4" w:rsidRDefault="00DD49A4" w:rsidP="006B16F1">
            <w:pPr>
              <w:ind w:left="284" w:right="56"/>
              <w:jc w:val="both"/>
              <w:rPr>
                <w:b/>
                <w:sz w:val="20"/>
                <w:szCs w:val="20"/>
              </w:rPr>
            </w:pPr>
            <w:r>
              <w:rPr>
                <w:sz w:val="20"/>
                <w:szCs w:val="20"/>
              </w:rPr>
              <w:t>Druhové skladby dřevin pro umělou obnovu lesa jsou navrženy p</w:t>
            </w:r>
            <w:r w:rsidR="006C5B35">
              <w:rPr>
                <w:sz w:val="20"/>
                <w:szCs w:val="20"/>
              </w:rPr>
              <w:t>ro jednotlivé JPRL v příloze T2</w:t>
            </w:r>
            <w:r>
              <w:rPr>
                <w:sz w:val="20"/>
                <w:szCs w:val="20"/>
              </w:rPr>
              <w:t xml:space="preserve"> tohoto plánu péče. V ostatních případech vycházet z orientačních cílových druhových skladeb pro konkrétní SLT (viz výše bod „cílová druhová skladba“).</w:t>
            </w:r>
          </w:p>
        </w:tc>
      </w:tr>
      <w:tr w:rsidR="00DD49A4" w14:paraId="0C835F9C" w14:textId="77777777" w:rsidTr="006B16F1">
        <w:tc>
          <w:tcPr>
            <w:tcW w:w="9027" w:type="dxa"/>
            <w:gridSpan w:val="7"/>
            <w:tcBorders>
              <w:top w:val="single" w:sz="12" w:space="0" w:color="000000"/>
              <w:left w:val="single" w:sz="18" w:space="0" w:color="000000"/>
              <w:right w:val="single" w:sz="18" w:space="0" w:color="000000"/>
            </w:tcBorders>
            <w:shd w:val="clear" w:color="auto" w:fill="E6E6E6"/>
          </w:tcPr>
          <w:p w14:paraId="364191CE" w14:textId="77777777" w:rsidR="00DD49A4" w:rsidRDefault="00DD49A4" w:rsidP="006B16F1">
            <w:pPr>
              <w:ind w:left="56" w:right="56"/>
              <w:rPr>
                <w:sz w:val="20"/>
                <w:szCs w:val="20"/>
              </w:rPr>
            </w:pPr>
            <w:r>
              <w:rPr>
                <w:sz w:val="20"/>
                <w:szCs w:val="20"/>
              </w:rPr>
              <w:t xml:space="preserve">Péče o nálety, nárosty a kultury </w:t>
            </w:r>
          </w:p>
        </w:tc>
      </w:tr>
      <w:tr w:rsidR="00DD49A4" w14:paraId="6B6F5C35" w14:textId="77777777" w:rsidTr="006B16F1">
        <w:tc>
          <w:tcPr>
            <w:tcW w:w="9027" w:type="dxa"/>
            <w:gridSpan w:val="7"/>
            <w:tcBorders>
              <w:left w:val="single" w:sz="18" w:space="0" w:color="000000"/>
              <w:bottom w:val="single" w:sz="12" w:space="0" w:color="000000"/>
              <w:right w:val="single" w:sz="18" w:space="0" w:color="000000"/>
            </w:tcBorders>
            <w:shd w:val="clear" w:color="auto" w:fill="FFFFFF"/>
          </w:tcPr>
          <w:p w14:paraId="26F799FF" w14:textId="77777777" w:rsidR="00DD49A4" w:rsidRDefault="00DD49A4" w:rsidP="006B16F1">
            <w:pPr>
              <w:ind w:left="56" w:right="56"/>
              <w:jc w:val="both"/>
              <w:rPr>
                <w:b/>
                <w:sz w:val="20"/>
                <w:szCs w:val="20"/>
              </w:rPr>
            </w:pPr>
            <w:r>
              <w:rPr>
                <w:b/>
                <w:sz w:val="20"/>
                <w:szCs w:val="20"/>
              </w:rPr>
              <w:t>1. Ochrana dřevin proti poškozování zvěří:</w:t>
            </w:r>
          </w:p>
          <w:p w14:paraId="03DB9991" w14:textId="77777777" w:rsidR="00DD49A4" w:rsidRDefault="00DD49A4" w:rsidP="006B16F1">
            <w:pPr>
              <w:ind w:left="170" w:right="56"/>
              <w:jc w:val="both"/>
              <w:rPr>
                <w:sz w:val="20"/>
                <w:szCs w:val="20"/>
              </w:rPr>
            </w:pPr>
            <w:r>
              <w:rPr>
                <w:sz w:val="20"/>
                <w:szCs w:val="20"/>
                <w:u w:val="single"/>
              </w:rPr>
              <w:t>Obecně</w:t>
            </w:r>
            <w:r>
              <w:rPr>
                <w:sz w:val="20"/>
                <w:szCs w:val="20"/>
              </w:rPr>
              <w:t>: Při vysoké míře poškozování dřevin býložravou zvěří jde o klíčová opatření pro zajištění generační obměny populací dřevin PDS v zastoupených lesních ekosystémech. Jediným účinným řešením tohoto problému je však trvalé udržování takové početnosti spárkaté zvěře, která umožní úspěšnou obnovu dřevin PDS (viz výše bod „dlouhodobý cíl péče o lesní porosty“).</w:t>
            </w:r>
          </w:p>
          <w:p w14:paraId="1A9EFF8F" w14:textId="77777777" w:rsidR="00DD49A4" w:rsidRDefault="00DD49A4" w:rsidP="006B16F1">
            <w:pPr>
              <w:ind w:left="170" w:right="56"/>
              <w:jc w:val="both"/>
              <w:rPr>
                <w:sz w:val="20"/>
                <w:szCs w:val="20"/>
              </w:rPr>
            </w:pPr>
            <w:r>
              <w:rPr>
                <w:sz w:val="20"/>
                <w:szCs w:val="20"/>
                <w:u w:val="single"/>
              </w:rPr>
              <w:t>Způsoby provádění</w:t>
            </w:r>
            <w:r>
              <w:rPr>
                <w:sz w:val="20"/>
                <w:szCs w:val="20"/>
              </w:rPr>
              <w:t>: (</w:t>
            </w:r>
            <w:r>
              <w:rPr>
                <w:sz w:val="20"/>
                <w:szCs w:val="20"/>
                <w:u w:val="single"/>
              </w:rPr>
              <w:t>a</w:t>
            </w:r>
            <w:r>
              <w:rPr>
                <w:sz w:val="20"/>
                <w:szCs w:val="20"/>
              </w:rPr>
              <w:t>) oplocenky (doporučené provedení: oplocenky drátěné, případně dřevěné, výška: min. 1,6–1,8 m, sloupky: DB, AK, MD, rozestupy sloupků: 3 m), (</w:t>
            </w:r>
            <w:r>
              <w:rPr>
                <w:sz w:val="20"/>
                <w:szCs w:val="20"/>
                <w:u w:val="single"/>
              </w:rPr>
              <w:t>b</w:t>
            </w:r>
            <w:r>
              <w:rPr>
                <w:sz w:val="20"/>
                <w:szCs w:val="20"/>
              </w:rPr>
              <w:t>) individuální mechanická ochrana vybraných jedinců zpravidla málo zastoupených dřevin PDS z přirozené i umělé obnovy (doporučené provedení: svařované drátěné pletivo, výška: min. 1,6–1,8 m, kůly: DB, AK, MD, počet kůlů: 2 ks k válci pletiva, dřeviny lze zamulčovat), (</w:t>
            </w:r>
            <w:r>
              <w:rPr>
                <w:sz w:val="20"/>
                <w:szCs w:val="20"/>
                <w:u w:val="single"/>
              </w:rPr>
              <w:t>c</w:t>
            </w:r>
            <w:r>
              <w:rPr>
                <w:sz w:val="20"/>
                <w:szCs w:val="20"/>
              </w:rPr>
              <w:t>) případně jiné místně prověřené způsoby ochrany (např. repelentní nátěry, pachové „ohradníky“). Zajistit (v případě dohody s vlastníky lesa) oplocení vybraných větších částí lesa (na úrovni dílců) s dlouhodobě poškozovaným zmlazením spárkatou zvěří plotem se zvýšenou životností konstrukčních prvků po dobu min. 15 let (podle samostatných projektů).</w:t>
            </w:r>
          </w:p>
          <w:p w14:paraId="60BEC70C" w14:textId="77777777" w:rsidR="00DD49A4" w:rsidRDefault="00DD49A4" w:rsidP="006B16F1">
            <w:pPr>
              <w:ind w:left="56" w:right="56"/>
              <w:jc w:val="both"/>
              <w:rPr>
                <w:b/>
                <w:sz w:val="20"/>
                <w:szCs w:val="20"/>
              </w:rPr>
            </w:pPr>
            <w:r>
              <w:rPr>
                <w:b/>
                <w:sz w:val="20"/>
                <w:szCs w:val="20"/>
              </w:rPr>
              <w:t>2. Ochrana dřevin proti konkurující vegetaci („buřeni“):</w:t>
            </w:r>
          </w:p>
          <w:p w14:paraId="11E6F6BF" w14:textId="77777777" w:rsidR="00DD49A4" w:rsidRDefault="00DD49A4" w:rsidP="006B16F1">
            <w:pPr>
              <w:ind w:left="170" w:right="56"/>
              <w:jc w:val="both"/>
              <w:rPr>
                <w:sz w:val="20"/>
                <w:szCs w:val="20"/>
              </w:rPr>
            </w:pPr>
            <w:r>
              <w:rPr>
                <w:sz w:val="20"/>
                <w:szCs w:val="20"/>
                <w:u w:val="single"/>
              </w:rPr>
              <w:t>Mechanická ochrana:</w:t>
            </w:r>
          </w:p>
          <w:p w14:paraId="6494B9A1" w14:textId="77777777" w:rsidR="00DD49A4" w:rsidRDefault="00DD49A4" w:rsidP="006B16F1">
            <w:pPr>
              <w:ind w:left="284" w:right="56"/>
              <w:jc w:val="both"/>
              <w:rPr>
                <w:sz w:val="20"/>
                <w:szCs w:val="20"/>
              </w:rPr>
            </w:pPr>
            <w:r>
              <w:rPr>
                <w:sz w:val="20"/>
                <w:szCs w:val="20"/>
                <w:u w:val="single"/>
              </w:rPr>
              <w:t>Mechanická ochrana v kulturách</w:t>
            </w:r>
            <w:r>
              <w:rPr>
                <w:sz w:val="20"/>
                <w:szCs w:val="20"/>
              </w:rPr>
              <w:t xml:space="preserve"> (z umělé obnovy): Způsob provedení: vyžínání (ožin), ošlapávání, výsek či výřez buřeně, lokálně i vytrhávání vysokých invazních druhů rostlin (např. netýkavek žláznatých). Počet zásahů: zpravidla 1–2x ročně (dokud buřeň výškově předrůstá dřeviny). Prostředky: ruční nářadí (v období </w:t>
            </w:r>
            <w:r>
              <w:rPr>
                <w:sz w:val="20"/>
                <w:szCs w:val="20"/>
              </w:rPr>
              <w:lastRenderedPageBreak/>
              <w:t>V–VI přednostně), křovinořezy (v období V možné omezení z důvodu ochrany hnízdících ptáků). I v kulturách z umělé obnovy co nejvíce šetřit přirozené zmlazení dřevin PDS.</w:t>
            </w:r>
          </w:p>
          <w:p w14:paraId="38A230D4" w14:textId="77777777" w:rsidR="00DD49A4" w:rsidRDefault="00DD49A4" w:rsidP="006B16F1">
            <w:pPr>
              <w:ind w:left="284" w:right="56"/>
              <w:jc w:val="both"/>
              <w:rPr>
                <w:sz w:val="20"/>
                <w:szCs w:val="20"/>
              </w:rPr>
            </w:pPr>
            <w:r>
              <w:rPr>
                <w:sz w:val="20"/>
                <w:szCs w:val="20"/>
                <w:u w:val="single"/>
              </w:rPr>
              <w:t>Mechanická ochrana v nárostech</w:t>
            </w:r>
            <w:r>
              <w:rPr>
                <w:sz w:val="20"/>
                <w:szCs w:val="20"/>
              </w:rPr>
              <w:t xml:space="preserve"> (z přirozené obnovy): Zásahy provádět jen </w:t>
            </w:r>
            <w:r>
              <w:rPr>
                <w:sz w:val="20"/>
                <w:szCs w:val="20"/>
                <w:u w:val="single"/>
              </w:rPr>
              <w:t>po odsouhlasení</w:t>
            </w:r>
            <w:r>
              <w:rPr>
                <w:sz w:val="20"/>
                <w:szCs w:val="20"/>
              </w:rPr>
              <w:t xml:space="preserve"> příslušným OOP (jen pokud přínosy z hlediska OP převáží nad riziky). Způsob provedení: přednostně ošlapávání (v „měkké buřeni“), případně vyžínání (ožin), výsek či výřez buřeně, lokálně i vytrhávání vysokých invazních druhů rostlin (např. netýkavek žláznatých). Při zásazích postupovat se zvýšenou opatrností vůči nárostům (řídké nárosty před zásahem podle možností viditelně označovat). Počet zásahů: zpravidla 1–2x ročně (dokud buřeň výškově předrůstá dřeviny). Prostředky: ruční nářadí.</w:t>
            </w:r>
          </w:p>
          <w:p w14:paraId="4137F89A" w14:textId="77777777" w:rsidR="00DD49A4" w:rsidRDefault="00DD49A4" w:rsidP="006B16F1">
            <w:pPr>
              <w:ind w:left="170" w:right="56"/>
              <w:jc w:val="both"/>
              <w:rPr>
                <w:sz w:val="20"/>
                <w:szCs w:val="20"/>
              </w:rPr>
            </w:pPr>
            <w:r>
              <w:rPr>
                <w:sz w:val="20"/>
                <w:szCs w:val="20"/>
                <w:u w:val="single"/>
              </w:rPr>
              <w:t>Chemická ochrana</w:t>
            </w:r>
            <w:r>
              <w:rPr>
                <w:sz w:val="20"/>
                <w:szCs w:val="20"/>
              </w:rPr>
              <w:t xml:space="preserve">: </w:t>
            </w:r>
          </w:p>
          <w:p w14:paraId="1B48FFA5" w14:textId="77777777" w:rsidR="00DD49A4" w:rsidRDefault="00DD49A4" w:rsidP="006B16F1">
            <w:pPr>
              <w:ind w:left="284" w:right="56"/>
              <w:jc w:val="both"/>
              <w:rPr>
                <w:sz w:val="20"/>
                <w:szCs w:val="20"/>
              </w:rPr>
            </w:pPr>
            <w:r>
              <w:rPr>
                <w:sz w:val="20"/>
                <w:szCs w:val="20"/>
              </w:rPr>
              <w:t>Právní rámec: Na území PR je zakázáno provádět chemizaci (§ 29/a zákona č. 114/1992 Sb.) s možností povolit v zákonem stanovených případech z tohoto zákazu výjimku (§ 43/1 téhož zákona)</w:t>
            </w:r>
          </w:p>
          <w:p w14:paraId="5A840C4B" w14:textId="77777777" w:rsidR="00DD49A4" w:rsidRDefault="00DD49A4" w:rsidP="006B16F1">
            <w:pPr>
              <w:ind w:left="284" w:right="56"/>
              <w:jc w:val="both"/>
              <w:rPr>
                <w:sz w:val="20"/>
                <w:szCs w:val="20"/>
              </w:rPr>
            </w:pPr>
            <w:r>
              <w:rPr>
                <w:sz w:val="20"/>
                <w:szCs w:val="20"/>
              </w:rPr>
              <w:t>Obecné zásady: (</w:t>
            </w:r>
            <w:r>
              <w:rPr>
                <w:sz w:val="20"/>
                <w:szCs w:val="20"/>
                <w:u w:val="single"/>
              </w:rPr>
              <w:t>a</w:t>
            </w:r>
            <w:r>
              <w:rPr>
                <w:sz w:val="20"/>
                <w:szCs w:val="20"/>
              </w:rPr>
              <w:t>) používání herbicidů povolovat jen zcela výjimečně v případech, kdy může být přínosem z hlediska zájmů ochrany přírody (zejména při likvidaci invazních geograficky nepůvodních druhů rostlin nebo expanzivních geograficky původních druhů rostlin (např. třtin, ostružiníku), (</w:t>
            </w:r>
            <w:r>
              <w:rPr>
                <w:sz w:val="20"/>
                <w:szCs w:val="20"/>
                <w:u w:val="single"/>
              </w:rPr>
              <w:t>b</w:t>
            </w:r>
            <w:r>
              <w:rPr>
                <w:sz w:val="20"/>
                <w:szCs w:val="20"/>
              </w:rPr>
              <w:t>) při aplikaci herbicidů zajistit dodržování veškerých ustanovení zákona č. 326/2004 Sb.</w:t>
            </w:r>
          </w:p>
          <w:p w14:paraId="16D891A9" w14:textId="77777777" w:rsidR="00DD49A4" w:rsidRDefault="00DD49A4" w:rsidP="006B16F1">
            <w:pPr>
              <w:ind w:left="284" w:right="56"/>
              <w:jc w:val="both"/>
              <w:rPr>
                <w:sz w:val="20"/>
                <w:szCs w:val="20"/>
              </w:rPr>
            </w:pPr>
            <w:r>
              <w:rPr>
                <w:sz w:val="20"/>
                <w:szCs w:val="20"/>
              </w:rPr>
              <w:t>Způsob provedení: postřik (na listy) nebo nátěr (pařezů) herbicidem (blíže viz např. Standardy péče o přírodu a krajinu – SPPK D02007). Prostředky: postřikovače s vhodnými typy trysek, herbicidní hole aj.</w:t>
            </w:r>
          </w:p>
          <w:p w14:paraId="0D58AFE7" w14:textId="77777777" w:rsidR="00DD49A4" w:rsidRDefault="00DD49A4" w:rsidP="006B16F1">
            <w:pPr>
              <w:ind w:left="56" w:right="56"/>
              <w:jc w:val="both"/>
              <w:rPr>
                <w:b/>
                <w:sz w:val="20"/>
                <w:szCs w:val="20"/>
              </w:rPr>
            </w:pPr>
            <w:r>
              <w:rPr>
                <w:b/>
                <w:sz w:val="20"/>
                <w:szCs w:val="20"/>
              </w:rPr>
              <w:t>3. Pročistky:</w:t>
            </w:r>
          </w:p>
          <w:p w14:paraId="1E60EA8A" w14:textId="77777777" w:rsidR="00DD49A4" w:rsidRDefault="00DD49A4" w:rsidP="006B16F1">
            <w:pPr>
              <w:ind w:left="170" w:right="56"/>
              <w:jc w:val="both"/>
              <w:rPr>
                <w:sz w:val="20"/>
                <w:szCs w:val="20"/>
              </w:rPr>
            </w:pPr>
            <w:r>
              <w:rPr>
                <w:sz w:val="20"/>
                <w:szCs w:val="20"/>
                <w:u w:val="single"/>
              </w:rPr>
              <w:t>Obecné zásady</w:t>
            </w:r>
            <w:r>
              <w:rPr>
                <w:sz w:val="20"/>
                <w:szCs w:val="20"/>
              </w:rPr>
              <w:t xml:space="preserve">: Pročistky provádět jen výjimečně </w:t>
            </w:r>
            <w:r>
              <w:rPr>
                <w:sz w:val="20"/>
                <w:szCs w:val="20"/>
                <w:u w:val="single"/>
              </w:rPr>
              <w:t>po odsouhlasení</w:t>
            </w:r>
            <w:r>
              <w:rPr>
                <w:sz w:val="20"/>
                <w:szCs w:val="20"/>
              </w:rPr>
              <w:t xml:space="preserve"> příslušným OOP za účelem uvolnění jedinců málo zastoupených (vtroušených) dřevin PDS. Způsob provedení: prostřihávky nárostů. Prostředky: ruční nářadí. </w:t>
            </w:r>
          </w:p>
          <w:p w14:paraId="07127DC3" w14:textId="77777777" w:rsidR="00DD49A4" w:rsidRDefault="00DD49A4" w:rsidP="006B16F1">
            <w:pPr>
              <w:ind w:left="170" w:right="56"/>
              <w:jc w:val="both"/>
              <w:rPr>
                <w:sz w:val="20"/>
                <w:szCs w:val="20"/>
              </w:rPr>
            </w:pPr>
            <w:r>
              <w:rPr>
                <w:sz w:val="20"/>
                <w:szCs w:val="20"/>
                <w:u w:val="single"/>
              </w:rPr>
              <w:t>Vyloučení pročistek</w:t>
            </w:r>
            <w:r>
              <w:rPr>
                <w:sz w:val="20"/>
                <w:szCs w:val="20"/>
              </w:rPr>
              <w:t>: Pročistky neprovádět v částech lesa v JPRL s </w:t>
            </w:r>
            <w:r>
              <w:rPr>
                <w:b/>
                <w:sz w:val="20"/>
                <w:szCs w:val="20"/>
              </w:rPr>
              <w:t>modelem péče</w:t>
            </w:r>
            <w:r>
              <w:rPr>
                <w:sz w:val="20"/>
                <w:szCs w:val="20"/>
              </w:rPr>
              <w:t xml:space="preserve"> </w:t>
            </w:r>
            <w:r>
              <w:rPr>
                <w:b/>
                <w:sz w:val="20"/>
                <w:szCs w:val="20"/>
              </w:rPr>
              <w:t>A</w:t>
            </w:r>
            <w:r>
              <w:rPr>
                <w:sz w:val="20"/>
                <w:szCs w:val="20"/>
              </w:rPr>
              <w:t>.</w:t>
            </w:r>
          </w:p>
        </w:tc>
      </w:tr>
      <w:tr w:rsidR="00DD49A4" w14:paraId="3FF86490" w14:textId="77777777" w:rsidTr="006B16F1">
        <w:tc>
          <w:tcPr>
            <w:tcW w:w="9027" w:type="dxa"/>
            <w:gridSpan w:val="7"/>
            <w:tcBorders>
              <w:top w:val="single" w:sz="12" w:space="0" w:color="000000"/>
              <w:left w:val="single" w:sz="18" w:space="0" w:color="000000"/>
              <w:right w:val="single" w:sz="18" w:space="0" w:color="000000"/>
            </w:tcBorders>
            <w:shd w:val="clear" w:color="auto" w:fill="E6E6E6"/>
          </w:tcPr>
          <w:p w14:paraId="2A314A34" w14:textId="77777777" w:rsidR="00DD49A4" w:rsidRDefault="00DD49A4" w:rsidP="006B16F1">
            <w:pPr>
              <w:ind w:left="56" w:right="56"/>
              <w:rPr>
                <w:sz w:val="20"/>
                <w:szCs w:val="20"/>
              </w:rPr>
            </w:pPr>
            <w:r>
              <w:rPr>
                <w:sz w:val="20"/>
                <w:szCs w:val="20"/>
              </w:rPr>
              <w:lastRenderedPageBreak/>
              <w:t>Výchova porostů (prořezávky, probírky)</w:t>
            </w:r>
          </w:p>
        </w:tc>
      </w:tr>
      <w:tr w:rsidR="00DD49A4" w14:paraId="2F9C5878" w14:textId="77777777" w:rsidTr="006B16F1">
        <w:tc>
          <w:tcPr>
            <w:tcW w:w="9027" w:type="dxa"/>
            <w:gridSpan w:val="7"/>
            <w:tcBorders>
              <w:left w:val="single" w:sz="18" w:space="0" w:color="000000"/>
              <w:bottom w:val="single" w:sz="12" w:space="0" w:color="000000"/>
              <w:right w:val="single" w:sz="18" w:space="0" w:color="000000"/>
            </w:tcBorders>
            <w:shd w:val="clear" w:color="auto" w:fill="FFFFFF"/>
          </w:tcPr>
          <w:p w14:paraId="3736C094" w14:textId="77777777" w:rsidR="00DD49A4" w:rsidRDefault="00DD49A4" w:rsidP="006B16F1">
            <w:pPr>
              <w:ind w:left="56" w:right="56"/>
              <w:jc w:val="both"/>
              <w:rPr>
                <w:sz w:val="20"/>
                <w:szCs w:val="20"/>
              </w:rPr>
            </w:pPr>
            <w:r>
              <w:rPr>
                <w:b/>
                <w:sz w:val="20"/>
                <w:szCs w:val="20"/>
              </w:rPr>
              <w:t>A. Porosty s trvale nepřípustným odstraňováním dřevin a odvozem dřeva</w:t>
            </w:r>
            <w:r>
              <w:rPr>
                <w:sz w:val="20"/>
                <w:szCs w:val="20"/>
              </w:rPr>
              <w:t xml:space="preserve"> </w:t>
            </w:r>
          </w:p>
          <w:p w14:paraId="4A86C68E" w14:textId="77777777" w:rsidR="00DD49A4" w:rsidRDefault="00DD49A4" w:rsidP="006B16F1">
            <w:pPr>
              <w:ind w:left="171" w:right="56"/>
              <w:jc w:val="both"/>
              <w:rPr>
                <w:sz w:val="20"/>
                <w:szCs w:val="20"/>
              </w:rPr>
            </w:pPr>
            <w:r>
              <w:rPr>
                <w:sz w:val="20"/>
                <w:szCs w:val="20"/>
              </w:rPr>
              <w:t xml:space="preserve">Porosty nebyly vymezeny. </w:t>
            </w:r>
          </w:p>
          <w:p w14:paraId="2F7C18CB" w14:textId="77777777" w:rsidR="00DD49A4" w:rsidRDefault="00DD49A4" w:rsidP="006B16F1">
            <w:pPr>
              <w:ind w:left="56" w:right="56"/>
              <w:jc w:val="both"/>
              <w:rPr>
                <w:b/>
                <w:sz w:val="20"/>
                <w:szCs w:val="20"/>
              </w:rPr>
            </w:pPr>
            <w:r>
              <w:rPr>
                <w:b/>
                <w:sz w:val="20"/>
                <w:szCs w:val="20"/>
              </w:rPr>
              <w:t xml:space="preserve">B. Porosty s dočasně omezeně přípustným odstraňováním dřevin a odvozem dřeva (B1) nebo bez odvozu dřeva (B2) </w:t>
            </w:r>
            <w:r>
              <w:rPr>
                <w:sz w:val="20"/>
                <w:szCs w:val="20"/>
              </w:rPr>
              <w:t>nebo</w:t>
            </w:r>
          </w:p>
          <w:p w14:paraId="46CFEA1B" w14:textId="77777777" w:rsidR="00DD49A4" w:rsidRDefault="00DD49A4" w:rsidP="006B16F1">
            <w:pPr>
              <w:ind w:left="56" w:right="56"/>
              <w:jc w:val="both"/>
              <w:rPr>
                <w:b/>
                <w:sz w:val="20"/>
                <w:szCs w:val="20"/>
              </w:rPr>
            </w:pPr>
            <w:r>
              <w:rPr>
                <w:b/>
                <w:sz w:val="20"/>
                <w:szCs w:val="20"/>
              </w:rPr>
              <w:t>C. Porosty s trvale omezeně přípustným odstraňováním dřevin a odvozem dřeva</w:t>
            </w:r>
          </w:p>
          <w:p w14:paraId="3154D6CA" w14:textId="77777777" w:rsidR="00DD49A4" w:rsidRDefault="00DD49A4" w:rsidP="006B16F1">
            <w:pPr>
              <w:ind w:left="171" w:right="56"/>
              <w:jc w:val="both"/>
              <w:rPr>
                <w:sz w:val="20"/>
                <w:szCs w:val="20"/>
              </w:rPr>
            </w:pPr>
            <w:r>
              <w:rPr>
                <w:sz w:val="20"/>
                <w:szCs w:val="20"/>
                <w:u w:val="single"/>
              </w:rPr>
              <w:t>Obecné zásady</w:t>
            </w:r>
            <w:r>
              <w:rPr>
                <w:sz w:val="20"/>
                <w:szCs w:val="20"/>
              </w:rPr>
              <w:t>:</w:t>
            </w:r>
          </w:p>
          <w:p w14:paraId="1EC0DA14" w14:textId="77777777" w:rsidR="00DD49A4" w:rsidRDefault="00DD49A4" w:rsidP="006B16F1">
            <w:pPr>
              <w:ind w:left="171" w:right="56"/>
              <w:jc w:val="both"/>
              <w:rPr>
                <w:sz w:val="20"/>
                <w:szCs w:val="20"/>
              </w:rPr>
            </w:pPr>
            <w:r>
              <w:rPr>
                <w:sz w:val="20"/>
                <w:szCs w:val="20"/>
              </w:rPr>
              <w:t>Provádět lze:</w:t>
            </w:r>
          </w:p>
          <w:p w14:paraId="677AEACF" w14:textId="77777777" w:rsidR="00DD49A4" w:rsidRDefault="00DD49A4" w:rsidP="006B16F1">
            <w:pPr>
              <w:ind w:left="171" w:right="56"/>
              <w:jc w:val="both"/>
              <w:rPr>
                <w:sz w:val="20"/>
                <w:szCs w:val="20"/>
              </w:rPr>
            </w:pPr>
            <w:r>
              <w:rPr>
                <w:sz w:val="20"/>
                <w:szCs w:val="20"/>
              </w:rPr>
              <w:t>(</w:t>
            </w:r>
            <w:r>
              <w:rPr>
                <w:sz w:val="20"/>
                <w:szCs w:val="20"/>
                <w:u w:val="single"/>
              </w:rPr>
              <w:t>a</w:t>
            </w:r>
            <w:r>
              <w:rPr>
                <w:sz w:val="20"/>
                <w:szCs w:val="20"/>
              </w:rPr>
              <w:t xml:space="preserve">) preventivní výběry (zdravotní, tvarové) za účelem předcházení pádům dřevin na užívané komunikace, značené trasy či stezky, objekty návštěvnické vybavenosti, jiné stavby, inženýrské sítě nebo na pozemky vně ZCHÚ, </w:t>
            </w:r>
          </w:p>
          <w:p w14:paraId="718EF438" w14:textId="77777777" w:rsidR="00DD49A4" w:rsidRDefault="00DD49A4" w:rsidP="006B16F1">
            <w:pPr>
              <w:ind w:left="171" w:right="56"/>
              <w:jc w:val="both"/>
              <w:rPr>
                <w:sz w:val="20"/>
                <w:szCs w:val="20"/>
              </w:rPr>
            </w:pPr>
            <w:r>
              <w:rPr>
                <w:sz w:val="20"/>
                <w:szCs w:val="20"/>
              </w:rPr>
              <w:t>(</w:t>
            </w:r>
            <w:r>
              <w:rPr>
                <w:sz w:val="20"/>
                <w:szCs w:val="20"/>
                <w:u w:val="single"/>
              </w:rPr>
              <w:t>b</w:t>
            </w:r>
            <w:r>
              <w:rPr>
                <w:sz w:val="20"/>
                <w:szCs w:val="20"/>
              </w:rPr>
              <w:t>) výběry (druhové) za účelem odstraňování geograficky nepůvodních druhů dřevin (zde např. TPS aj.), zvláště pak druhů invazních (bude-li zjištěn jejich výskyt),</w:t>
            </w:r>
          </w:p>
          <w:p w14:paraId="143BED33" w14:textId="77777777" w:rsidR="00DD49A4" w:rsidRDefault="00DD49A4" w:rsidP="006B16F1">
            <w:pPr>
              <w:ind w:left="171" w:right="56"/>
              <w:jc w:val="both"/>
              <w:rPr>
                <w:sz w:val="20"/>
                <w:szCs w:val="20"/>
              </w:rPr>
            </w:pPr>
            <w:r>
              <w:rPr>
                <w:sz w:val="20"/>
                <w:szCs w:val="20"/>
              </w:rPr>
              <w:t>(</w:t>
            </w:r>
            <w:r>
              <w:rPr>
                <w:sz w:val="20"/>
                <w:szCs w:val="20"/>
                <w:u w:val="single"/>
              </w:rPr>
              <w:t>c</w:t>
            </w:r>
            <w:r>
              <w:rPr>
                <w:sz w:val="20"/>
                <w:szCs w:val="20"/>
              </w:rPr>
              <w:t>) výběry (druhové) za účelem uvolňování vitálních jedinců vtroušených dřevin PDS bez ohledu na jejich tvar a zavětvení (vtroušené druhy dřevin = druhy se zastoupením méně než 10%),</w:t>
            </w:r>
          </w:p>
          <w:p w14:paraId="5A0783E2" w14:textId="77777777" w:rsidR="00DD49A4" w:rsidRDefault="00DD49A4" w:rsidP="006B16F1">
            <w:pPr>
              <w:ind w:left="171" w:right="56"/>
              <w:jc w:val="both"/>
              <w:rPr>
                <w:sz w:val="20"/>
                <w:szCs w:val="20"/>
              </w:rPr>
            </w:pPr>
            <w:r>
              <w:rPr>
                <w:sz w:val="20"/>
                <w:szCs w:val="20"/>
              </w:rPr>
              <w:t>(</w:t>
            </w:r>
            <w:r>
              <w:rPr>
                <w:sz w:val="20"/>
                <w:szCs w:val="20"/>
                <w:u w:val="single"/>
              </w:rPr>
              <w:t>d</w:t>
            </w:r>
            <w:r>
              <w:rPr>
                <w:sz w:val="20"/>
                <w:szCs w:val="20"/>
              </w:rPr>
              <w:t>) výběry (převážně tvarové) za účelem navození větší tloušťkové, výškové a prostorové rozrůzněnosti dřevinné složky vegetace, těžbu provádět v převládajících (hlavních) druzích dřevin PDS, jedince jiných než hlavních druhů dřevin PDS těžit převážně jen za účelem uvolnění jiných jedinců téhož druhu dřeviny, výběr provádět přednostně v porostní úrovni (zásahy úrovňové), nejlépe s pomístně (mozaikovitě) nestejnou intenzitou těžby, přitom přiměřeně šetřit i přípravné (pionýrské) dřeviny PDS (např. OL, TP, TPC, VR, aj.) a málo zastoupené druhy keřů,</w:t>
            </w:r>
          </w:p>
          <w:p w14:paraId="6D5B6471" w14:textId="77777777" w:rsidR="00DD49A4" w:rsidRDefault="00DD49A4" w:rsidP="006B16F1">
            <w:pPr>
              <w:ind w:left="171" w:right="56"/>
              <w:jc w:val="both"/>
              <w:rPr>
                <w:sz w:val="20"/>
                <w:szCs w:val="20"/>
              </w:rPr>
            </w:pPr>
            <w:r>
              <w:rPr>
                <w:sz w:val="20"/>
                <w:szCs w:val="20"/>
              </w:rPr>
              <w:t>Šetřit souše a stojící části zlomů listnáčů s výjimkou případů podle bodu (</w:t>
            </w:r>
            <w:r>
              <w:rPr>
                <w:sz w:val="20"/>
                <w:szCs w:val="20"/>
                <w:u w:val="single"/>
              </w:rPr>
              <w:t>a</w:t>
            </w:r>
            <w:r>
              <w:rPr>
                <w:sz w:val="20"/>
                <w:szCs w:val="20"/>
              </w:rPr>
              <w:t>), nebude-li orgánem OP odsouhlasen jiný postup (viz bod „provádění nahodilé těžby). Zdravotní výběr dřevin PDS s výjimkou případů podle bodu (</w:t>
            </w:r>
            <w:r>
              <w:rPr>
                <w:sz w:val="20"/>
                <w:szCs w:val="20"/>
                <w:u w:val="single"/>
              </w:rPr>
              <w:t>a</w:t>
            </w:r>
            <w:r>
              <w:rPr>
                <w:sz w:val="20"/>
                <w:szCs w:val="20"/>
              </w:rPr>
              <w:t xml:space="preserve">) provádět jen výjimečně v  případech odůvodněných zájmy ochrany přírody </w:t>
            </w:r>
            <w:r>
              <w:rPr>
                <w:sz w:val="20"/>
                <w:szCs w:val="20"/>
                <w:u w:val="single"/>
              </w:rPr>
              <w:t>po odsouhlasení</w:t>
            </w:r>
            <w:r>
              <w:rPr>
                <w:sz w:val="20"/>
                <w:szCs w:val="20"/>
              </w:rPr>
              <w:t xml:space="preserve"> příslušným OOP (např. z důvodu předcházení vzniku ohnisek šíření grafiózy na jilmech nebo ohnisek šíření jmelí bílého na listnáčích).</w:t>
            </w:r>
          </w:p>
          <w:p w14:paraId="6629401B" w14:textId="77777777" w:rsidR="00DD49A4" w:rsidRDefault="00DD49A4" w:rsidP="006B16F1">
            <w:pPr>
              <w:ind w:left="171" w:right="56"/>
              <w:jc w:val="both"/>
              <w:rPr>
                <w:sz w:val="20"/>
                <w:szCs w:val="20"/>
              </w:rPr>
            </w:pPr>
            <w:r>
              <w:rPr>
                <w:sz w:val="20"/>
                <w:szCs w:val="20"/>
                <w:u w:val="single"/>
              </w:rPr>
              <w:t>Prořezávky mlazin</w:t>
            </w:r>
            <w:r>
              <w:rPr>
                <w:sz w:val="20"/>
                <w:szCs w:val="20"/>
              </w:rPr>
              <w:t>: Počet zásahů: podle stavu lesa v je</w:t>
            </w:r>
            <w:r w:rsidR="006C5B35">
              <w:rPr>
                <w:sz w:val="20"/>
                <w:szCs w:val="20"/>
              </w:rPr>
              <w:t>dnotlivých JPRL (viz přílohu T2</w:t>
            </w:r>
            <w:r>
              <w:rPr>
                <w:sz w:val="20"/>
                <w:szCs w:val="20"/>
              </w:rPr>
              <w:t>). Obecné zásady: viz výše, jinak jen případně snižování počtu („vyjednocování“) kmenů dřevin výmladkového původu rostoucích z jednoho pařezu.</w:t>
            </w:r>
          </w:p>
          <w:p w14:paraId="578D2BCA" w14:textId="77777777" w:rsidR="00DD49A4" w:rsidRDefault="00DD49A4" w:rsidP="006B16F1">
            <w:pPr>
              <w:ind w:left="171" w:right="56"/>
              <w:jc w:val="both"/>
              <w:rPr>
                <w:sz w:val="20"/>
                <w:szCs w:val="20"/>
              </w:rPr>
            </w:pPr>
            <w:r>
              <w:rPr>
                <w:sz w:val="20"/>
                <w:szCs w:val="20"/>
                <w:u w:val="single"/>
              </w:rPr>
              <w:t>Probírky</w:t>
            </w:r>
            <w:r>
              <w:rPr>
                <w:sz w:val="20"/>
                <w:szCs w:val="20"/>
              </w:rPr>
              <w:t>: Počet a interval zásahů: podle stavu lesa v je</w:t>
            </w:r>
            <w:r w:rsidR="006C5B35">
              <w:rPr>
                <w:sz w:val="20"/>
                <w:szCs w:val="20"/>
              </w:rPr>
              <w:t>dnotlivých JPRL (viz přílohu T2</w:t>
            </w:r>
            <w:r>
              <w:rPr>
                <w:sz w:val="20"/>
                <w:szCs w:val="20"/>
              </w:rPr>
              <w:t xml:space="preserve">). Obecné zásady: viz výše. </w:t>
            </w:r>
          </w:p>
          <w:p w14:paraId="5DD5D85F" w14:textId="77777777" w:rsidR="00DD49A4" w:rsidRDefault="00DD49A4" w:rsidP="006B16F1">
            <w:pPr>
              <w:ind w:left="56" w:right="56"/>
              <w:jc w:val="both"/>
              <w:rPr>
                <w:sz w:val="20"/>
                <w:szCs w:val="20"/>
              </w:rPr>
            </w:pPr>
            <w:r>
              <w:rPr>
                <w:sz w:val="20"/>
                <w:szCs w:val="20"/>
                <w:u w:val="single"/>
              </w:rPr>
              <w:t>Doporučené technologie a termíny pro těžbu a soustřeďování dřeva</w:t>
            </w:r>
            <w:r>
              <w:rPr>
                <w:sz w:val="20"/>
                <w:szCs w:val="20"/>
              </w:rPr>
              <w:t>:</w:t>
            </w:r>
          </w:p>
          <w:p w14:paraId="6FDA953E" w14:textId="77777777" w:rsidR="00DD49A4" w:rsidRDefault="00DD49A4" w:rsidP="006B16F1">
            <w:pPr>
              <w:ind w:left="56" w:right="56"/>
              <w:jc w:val="both"/>
              <w:rPr>
                <w:sz w:val="20"/>
                <w:szCs w:val="20"/>
                <w:highlight w:val="green"/>
              </w:rPr>
            </w:pPr>
            <w:r>
              <w:rPr>
                <w:sz w:val="20"/>
                <w:szCs w:val="20"/>
              </w:rPr>
              <w:t xml:space="preserve"> - viz níže v samostatném bodě.</w:t>
            </w:r>
          </w:p>
        </w:tc>
      </w:tr>
      <w:tr w:rsidR="00DD49A4" w14:paraId="0048E5C2" w14:textId="77777777" w:rsidTr="006B16F1">
        <w:tc>
          <w:tcPr>
            <w:tcW w:w="9027" w:type="dxa"/>
            <w:gridSpan w:val="7"/>
            <w:tcBorders>
              <w:top w:val="single" w:sz="12" w:space="0" w:color="000000"/>
              <w:left w:val="single" w:sz="18" w:space="0" w:color="000000"/>
              <w:right w:val="single" w:sz="18" w:space="0" w:color="000000"/>
            </w:tcBorders>
            <w:shd w:val="clear" w:color="auto" w:fill="E6E6E6"/>
          </w:tcPr>
          <w:p w14:paraId="1BFAD1A2" w14:textId="77777777" w:rsidR="00DD49A4" w:rsidRDefault="00DD49A4" w:rsidP="006B16F1">
            <w:pPr>
              <w:ind w:left="56" w:right="56"/>
              <w:rPr>
                <w:sz w:val="20"/>
                <w:szCs w:val="20"/>
              </w:rPr>
            </w:pPr>
            <w:r>
              <w:rPr>
                <w:sz w:val="20"/>
                <w:szCs w:val="20"/>
              </w:rPr>
              <w:t xml:space="preserve">Opatření ochrany lesa </w:t>
            </w:r>
          </w:p>
        </w:tc>
      </w:tr>
      <w:tr w:rsidR="00DD49A4" w14:paraId="437D671B" w14:textId="77777777" w:rsidTr="006B16F1">
        <w:tc>
          <w:tcPr>
            <w:tcW w:w="9027" w:type="dxa"/>
            <w:gridSpan w:val="7"/>
            <w:tcBorders>
              <w:left w:val="single" w:sz="18" w:space="0" w:color="000000"/>
              <w:bottom w:val="single" w:sz="4" w:space="0" w:color="000000"/>
              <w:right w:val="single" w:sz="18" w:space="0" w:color="000000"/>
            </w:tcBorders>
            <w:shd w:val="clear" w:color="auto" w:fill="FFFFFF"/>
          </w:tcPr>
          <w:p w14:paraId="07A2F5E8" w14:textId="77777777" w:rsidR="00DD49A4" w:rsidRDefault="00DD49A4" w:rsidP="006B16F1">
            <w:pPr>
              <w:ind w:left="170" w:right="56"/>
              <w:jc w:val="both"/>
              <w:rPr>
                <w:sz w:val="20"/>
                <w:szCs w:val="20"/>
              </w:rPr>
            </w:pPr>
            <w:r>
              <w:rPr>
                <w:sz w:val="20"/>
                <w:szCs w:val="20"/>
                <w:u w:val="single"/>
              </w:rPr>
              <w:t>Vlivy zhoršující zdravotní stav dřevin</w:t>
            </w:r>
            <w:r>
              <w:rPr>
                <w:sz w:val="20"/>
                <w:szCs w:val="20"/>
              </w:rPr>
              <w:t xml:space="preserve">: dřeviny obecně – mladé dřeviny PDS – poškozování nebo likvidace spárkatou zvěří (zejména málo zastoupené druhy listnáčů); DB – žíry obaleče dubového </w:t>
            </w:r>
            <w:r>
              <w:rPr>
                <w:i/>
                <w:sz w:val="20"/>
                <w:szCs w:val="20"/>
              </w:rPr>
              <w:t xml:space="preserve">(Tortrix viridana) </w:t>
            </w:r>
            <w:r>
              <w:rPr>
                <w:sz w:val="20"/>
                <w:szCs w:val="20"/>
              </w:rPr>
              <w:t xml:space="preserve">n. píďalek </w:t>
            </w:r>
            <w:r>
              <w:rPr>
                <w:i/>
                <w:sz w:val="20"/>
                <w:szCs w:val="20"/>
              </w:rPr>
              <w:t>(Geometridae)</w:t>
            </w:r>
            <w:r>
              <w:rPr>
                <w:sz w:val="20"/>
                <w:szCs w:val="20"/>
              </w:rPr>
              <w:t>, hynutí s tracheomykózními příznaky (původce: houby – více druhů, ve spojení s dalšími vlivy);</w:t>
            </w:r>
            <w:r>
              <w:rPr>
                <w:b/>
                <w:sz w:val="20"/>
                <w:szCs w:val="20"/>
              </w:rPr>
              <w:t xml:space="preserve"> </w:t>
            </w:r>
            <w:r>
              <w:rPr>
                <w:sz w:val="20"/>
                <w:szCs w:val="20"/>
              </w:rPr>
              <w:t>JS – hynutí (původce: houba</w:t>
            </w:r>
            <w:r>
              <w:rPr>
                <w:i/>
                <w:sz w:val="20"/>
                <w:szCs w:val="20"/>
              </w:rPr>
              <w:t xml:space="preserve"> Hymenoscyphus fraxineus</w:t>
            </w:r>
            <w:r>
              <w:rPr>
                <w:sz w:val="20"/>
                <w:szCs w:val="20"/>
              </w:rPr>
              <w:t xml:space="preserve">, ve spojení s dalším vlivy); jilmy – </w:t>
            </w:r>
            <w:r>
              <w:rPr>
                <w:sz w:val="20"/>
                <w:szCs w:val="20"/>
              </w:rPr>
              <w:lastRenderedPageBreak/>
              <w:t xml:space="preserve">hynutí s tracheomykózními příznaky (původce: houba </w:t>
            </w:r>
            <w:r>
              <w:rPr>
                <w:i/>
                <w:sz w:val="20"/>
                <w:szCs w:val="20"/>
              </w:rPr>
              <w:t>Graphium ulmi</w:t>
            </w:r>
            <w:r>
              <w:rPr>
                <w:sz w:val="20"/>
                <w:szCs w:val="20"/>
              </w:rPr>
              <w:t xml:space="preserve">, „grafióza"); OL – hynutí (původce: houba </w:t>
            </w:r>
            <w:r>
              <w:rPr>
                <w:i/>
                <w:sz w:val="20"/>
                <w:szCs w:val="20"/>
              </w:rPr>
              <w:t>Phytophthora alni</w:t>
            </w:r>
            <w:r>
              <w:rPr>
                <w:sz w:val="20"/>
                <w:szCs w:val="20"/>
              </w:rPr>
              <w:t>); listnaté dřeviny – šíření jmelí bílého (</w:t>
            </w:r>
            <w:r>
              <w:rPr>
                <w:i/>
                <w:sz w:val="20"/>
                <w:szCs w:val="20"/>
              </w:rPr>
              <w:t>Viscum album</w:t>
            </w:r>
            <w:r>
              <w:rPr>
                <w:sz w:val="20"/>
                <w:szCs w:val="20"/>
              </w:rPr>
              <w:t>, ve spojení s dalšími vlivy); okus a kácení stromů bobrem evropským (</w:t>
            </w:r>
            <w:r>
              <w:rPr>
                <w:i/>
                <w:sz w:val="20"/>
                <w:szCs w:val="20"/>
              </w:rPr>
              <w:t>Castor fiber</w:t>
            </w:r>
            <w:r>
              <w:rPr>
                <w:sz w:val="20"/>
                <w:szCs w:val="20"/>
              </w:rPr>
              <w:t>) v blízkosti vod.</w:t>
            </w:r>
          </w:p>
          <w:p w14:paraId="11C08221" w14:textId="77777777" w:rsidR="00DD49A4" w:rsidRDefault="00DD49A4" w:rsidP="006B16F1">
            <w:pPr>
              <w:ind w:left="170" w:right="56"/>
              <w:jc w:val="both"/>
              <w:rPr>
                <w:sz w:val="20"/>
                <w:szCs w:val="20"/>
              </w:rPr>
            </w:pPr>
            <w:r>
              <w:rPr>
                <w:sz w:val="20"/>
                <w:szCs w:val="20"/>
                <w:u w:val="single"/>
              </w:rPr>
              <w:t>Obecné zásady</w:t>
            </w:r>
            <w:r>
              <w:rPr>
                <w:sz w:val="20"/>
                <w:szCs w:val="20"/>
              </w:rPr>
              <w:t>: zejména (</w:t>
            </w:r>
            <w:r>
              <w:rPr>
                <w:sz w:val="20"/>
                <w:szCs w:val="20"/>
                <w:u w:val="single"/>
              </w:rPr>
              <w:t>a</w:t>
            </w:r>
            <w:r>
              <w:rPr>
                <w:sz w:val="20"/>
                <w:szCs w:val="20"/>
              </w:rPr>
              <w:t>) zajišťovat ochranu dřevin proti poškození zvěří (viz bod „péče o nálety, nárosty a kultury“), (</w:t>
            </w:r>
            <w:r>
              <w:rPr>
                <w:sz w:val="20"/>
                <w:szCs w:val="20"/>
                <w:u w:val="single"/>
              </w:rPr>
              <w:t>b</w:t>
            </w:r>
            <w:r>
              <w:rPr>
                <w:sz w:val="20"/>
                <w:szCs w:val="20"/>
              </w:rPr>
              <w:t>) volit těžebně-dopravní technologie předcházející závažnému narušení půdního povrchu a poškození vegetace (viz bod „doporučené technologie“).</w:t>
            </w:r>
          </w:p>
          <w:p w14:paraId="214CDA5D" w14:textId="77777777" w:rsidR="00DD49A4" w:rsidRDefault="00DD49A4" w:rsidP="006B16F1">
            <w:pPr>
              <w:ind w:left="56" w:right="56"/>
              <w:jc w:val="both"/>
              <w:rPr>
                <w:sz w:val="20"/>
                <w:szCs w:val="20"/>
                <w:u w:val="single"/>
              </w:rPr>
            </w:pPr>
            <w:r>
              <w:rPr>
                <w:sz w:val="20"/>
                <w:szCs w:val="20"/>
                <w:u w:val="single"/>
              </w:rPr>
              <w:t>Biocidy v ochraně lesa:</w:t>
            </w:r>
          </w:p>
          <w:p w14:paraId="1C61D6B9" w14:textId="77777777" w:rsidR="00DD49A4" w:rsidRDefault="00DD49A4" w:rsidP="006B16F1">
            <w:pPr>
              <w:ind w:left="170" w:right="56"/>
              <w:jc w:val="both"/>
              <w:rPr>
                <w:sz w:val="20"/>
                <w:szCs w:val="20"/>
              </w:rPr>
            </w:pPr>
            <w:r>
              <w:rPr>
                <w:sz w:val="20"/>
                <w:szCs w:val="20"/>
                <w:u w:val="single"/>
              </w:rPr>
              <w:t>Právní rámec</w:t>
            </w:r>
            <w:r>
              <w:rPr>
                <w:sz w:val="20"/>
                <w:szCs w:val="20"/>
              </w:rPr>
              <w:t>: Na území PR je zakázáno provádět chemizaci (§ 29/a zákona č. 114/1992 Sb.) s možností povolit v zákonem stanovených případech z tohoto zákazu výjimku (§ 43/1 téhož zákona).</w:t>
            </w:r>
          </w:p>
          <w:p w14:paraId="70774A7D" w14:textId="77777777" w:rsidR="00DD49A4" w:rsidRDefault="00DD49A4" w:rsidP="006B16F1">
            <w:pPr>
              <w:shd w:val="clear" w:color="auto" w:fill="FFFFFF"/>
              <w:ind w:left="170" w:right="56"/>
              <w:jc w:val="both"/>
              <w:rPr>
                <w:sz w:val="20"/>
                <w:szCs w:val="20"/>
              </w:rPr>
            </w:pPr>
            <w:r>
              <w:rPr>
                <w:sz w:val="20"/>
                <w:szCs w:val="20"/>
                <w:u w:val="single"/>
              </w:rPr>
              <w:t>Obecné zásady</w:t>
            </w:r>
            <w:r>
              <w:rPr>
                <w:sz w:val="20"/>
                <w:szCs w:val="20"/>
              </w:rPr>
              <w:t xml:space="preserve">: </w:t>
            </w:r>
          </w:p>
          <w:p w14:paraId="2B718659" w14:textId="77777777" w:rsidR="00DD49A4" w:rsidRDefault="00DD49A4" w:rsidP="006B16F1">
            <w:pPr>
              <w:shd w:val="clear" w:color="auto" w:fill="FFFFFF"/>
              <w:ind w:left="170" w:right="56"/>
              <w:jc w:val="both"/>
              <w:rPr>
                <w:sz w:val="20"/>
                <w:szCs w:val="20"/>
              </w:rPr>
            </w:pPr>
            <w:r>
              <w:rPr>
                <w:sz w:val="20"/>
                <w:szCs w:val="20"/>
              </w:rPr>
              <w:t>(</w:t>
            </w:r>
            <w:r>
              <w:rPr>
                <w:sz w:val="20"/>
                <w:szCs w:val="20"/>
                <w:u w:val="single"/>
              </w:rPr>
              <w:t>a</w:t>
            </w:r>
            <w:r>
              <w:rPr>
                <w:sz w:val="20"/>
                <w:szCs w:val="20"/>
              </w:rPr>
              <w:t xml:space="preserve">) používání herbicidů povolovat jen zcela výjimečně v případech, kdy může být přínosem z hlediska zájmů ochrany přírody, zejména za účelem likvidace invazních geograficky nepůvodních nebo expanzivních geograficky původních druhů rostlin (viz bod „péče o nálety, nárosty a kultury“), </w:t>
            </w:r>
          </w:p>
          <w:p w14:paraId="3D3BD9FA" w14:textId="77777777" w:rsidR="00DD49A4" w:rsidRDefault="00DD49A4" w:rsidP="006B16F1">
            <w:pPr>
              <w:shd w:val="clear" w:color="auto" w:fill="FFFFFF"/>
              <w:ind w:left="170" w:right="56"/>
              <w:jc w:val="both"/>
              <w:rPr>
                <w:sz w:val="20"/>
                <w:szCs w:val="20"/>
              </w:rPr>
            </w:pPr>
            <w:r>
              <w:rPr>
                <w:sz w:val="20"/>
                <w:szCs w:val="20"/>
              </w:rPr>
              <w:t>(</w:t>
            </w:r>
            <w:r>
              <w:rPr>
                <w:sz w:val="20"/>
                <w:szCs w:val="20"/>
                <w:u w:val="single"/>
              </w:rPr>
              <w:t>b</w:t>
            </w:r>
            <w:r>
              <w:rPr>
                <w:sz w:val="20"/>
                <w:szCs w:val="20"/>
              </w:rPr>
              <w:t>) připouštět používání repelentů za účelem ochrany dřevin proti poškozování zvěří (viz bod „péče o nálety, nárosty a kultury“),</w:t>
            </w:r>
          </w:p>
          <w:p w14:paraId="3C2616E6" w14:textId="77777777" w:rsidR="00DD49A4" w:rsidRDefault="00DD49A4" w:rsidP="006B16F1">
            <w:pPr>
              <w:ind w:left="170" w:right="56"/>
              <w:jc w:val="both"/>
              <w:rPr>
                <w:sz w:val="20"/>
                <w:szCs w:val="20"/>
              </w:rPr>
            </w:pPr>
            <w:r>
              <w:rPr>
                <w:sz w:val="20"/>
                <w:szCs w:val="20"/>
              </w:rPr>
              <w:t>(</w:t>
            </w:r>
            <w:r>
              <w:rPr>
                <w:sz w:val="20"/>
                <w:szCs w:val="20"/>
                <w:u w:val="single"/>
              </w:rPr>
              <w:t>c</w:t>
            </w:r>
            <w:r>
              <w:rPr>
                <w:sz w:val="20"/>
                <w:szCs w:val="20"/>
              </w:rPr>
              <w:t>) co nejvíce omezit používání neselektivních zoocidů (především insekticidů, rodenticidů aj.),</w:t>
            </w:r>
          </w:p>
          <w:p w14:paraId="1C494F8C" w14:textId="77777777" w:rsidR="00DD49A4" w:rsidRDefault="00DD49A4" w:rsidP="006B16F1">
            <w:pPr>
              <w:ind w:left="284" w:right="56"/>
              <w:jc w:val="both"/>
              <w:rPr>
                <w:sz w:val="20"/>
                <w:szCs w:val="20"/>
              </w:rPr>
            </w:pPr>
            <w:r>
              <w:rPr>
                <w:sz w:val="20"/>
                <w:szCs w:val="20"/>
              </w:rPr>
              <w:t>(</w:t>
            </w:r>
            <w:r>
              <w:rPr>
                <w:sz w:val="20"/>
                <w:szCs w:val="20"/>
                <w:u w:val="single"/>
              </w:rPr>
              <w:t>d</w:t>
            </w:r>
            <w:r>
              <w:rPr>
                <w:sz w:val="20"/>
                <w:szCs w:val="20"/>
              </w:rPr>
              <w:t>) při případné aplikaci biocidů zajistit dodržování veškerých ustanovení zákona č. 326/2004 Sb.</w:t>
            </w:r>
          </w:p>
        </w:tc>
      </w:tr>
      <w:tr w:rsidR="00DD49A4" w14:paraId="5C7A50FA" w14:textId="77777777" w:rsidTr="006B16F1">
        <w:tc>
          <w:tcPr>
            <w:tcW w:w="9027" w:type="dxa"/>
            <w:gridSpan w:val="7"/>
            <w:tcBorders>
              <w:top w:val="single" w:sz="12" w:space="0" w:color="000000"/>
              <w:left w:val="single" w:sz="18" w:space="0" w:color="000000"/>
              <w:bottom w:val="single" w:sz="4" w:space="0" w:color="000000"/>
              <w:right w:val="single" w:sz="18" w:space="0" w:color="000000"/>
            </w:tcBorders>
            <w:shd w:val="clear" w:color="auto" w:fill="E6E6E6"/>
          </w:tcPr>
          <w:p w14:paraId="3CE947F5" w14:textId="77777777" w:rsidR="00DD49A4" w:rsidRDefault="00DD49A4" w:rsidP="006B16F1">
            <w:pPr>
              <w:ind w:left="56" w:right="56"/>
              <w:rPr>
                <w:sz w:val="20"/>
                <w:szCs w:val="20"/>
              </w:rPr>
            </w:pPr>
            <w:r>
              <w:rPr>
                <w:sz w:val="20"/>
                <w:szCs w:val="20"/>
              </w:rPr>
              <w:lastRenderedPageBreak/>
              <w:t xml:space="preserve">Provádění nahodilých těžeb </w:t>
            </w:r>
          </w:p>
        </w:tc>
      </w:tr>
      <w:tr w:rsidR="00DD49A4" w14:paraId="5C5B8C74" w14:textId="77777777" w:rsidTr="006B16F1">
        <w:tc>
          <w:tcPr>
            <w:tcW w:w="9027" w:type="dxa"/>
            <w:gridSpan w:val="7"/>
            <w:tcBorders>
              <w:left w:val="single" w:sz="18" w:space="0" w:color="000000"/>
              <w:bottom w:val="single" w:sz="12" w:space="0" w:color="000000"/>
              <w:right w:val="single" w:sz="18" w:space="0" w:color="000000"/>
            </w:tcBorders>
            <w:shd w:val="clear" w:color="auto" w:fill="FFFFFF"/>
          </w:tcPr>
          <w:p w14:paraId="5B8171E4" w14:textId="77777777" w:rsidR="00DD49A4" w:rsidRDefault="00DD49A4" w:rsidP="006B16F1">
            <w:pPr>
              <w:ind w:left="170" w:right="56"/>
              <w:jc w:val="both"/>
              <w:rPr>
                <w:sz w:val="20"/>
                <w:szCs w:val="20"/>
              </w:rPr>
            </w:pPr>
            <w:r>
              <w:rPr>
                <w:sz w:val="20"/>
                <w:szCs w:val="20"/>
                <w:u w:val="single"/>
              </w:rPr>
              <w:t>Právní rámec</w:t>
            </w:r>
            <w:r>
              <w:rPr>
                <w:sz w:val="20"/>
                <w:szCs w:val="20"/>
              </w:rPr>
              <w:t xml:space="preserve">: Na provádění nahodilých těžeb v  PR se vztahuje zákaz hospodařit způsoby vyžadujícími intenzivní technologie (podle § 34/1a zák. č. 114/1992 Sb.) s možností povolit v zákonem stanovených případech z tohoto zákazu výjimku (podle § </w:t>
            </w:r>
            <w:r>
              <w:rPr>
                <w:sz w:val="20"/>
                <w:szCs w:val="20"/>
                <w:highlight w:val="white"/>
              </w:rPr>
              <w:t>43/1</w:t>
            </w:r>
            <w:r>
              <w:rPr>
                <w:sz w:val="20"/>
                <w:szCs w:val="20"/>
              </w:rPr>
              <w:t xml:space="preserve"> téhož zákona).</w:t>
            </w:r>
          </w:p>
          <w:p w14:paraId="0FFB2753" w14:textId="77777777" w:rsidR="00DD49A4" w:rsidRDefault="00DD49A4" w:rsidP="006B16F1">
            <w:pPr>
              <w:ind w:left="170" w:right="56"/>
              <w:jc w:val="both"/>
              <w:rPr>
                <w:sz w:val="20"/>
                <w:szCs w:val="20"/>
              </w:rPr>
            </w:pPr>
            <w:r>
              <w:rPr>
                <w:sz w:val="20"/>
                <w:szCs w:val="20"/>
                <w:u w:val="single"/>
              </w:rPr>
              <w:t>Obecně</w:t>
            </w:r>
            <w:r>
              <w:rPr>
                <w:sz w:val="20"/>
                <w:szCs w:val="20"/>
              </w:rPr>
              <w:t>: Mrtvé dřevo (zejména silnou hmotu listnatých dřevin s tloušťkou 30 a více cm) v co největší míře ponechávat k zetlení (kromě půdy jde o druhově nejbohatší složku lesních ekosystémů).</w:t>
            </w:r>
          </w:p>
          <w:p w14:paraId="3120596B" w14:textId="77777777" w:rsidR="00DD49A4" w:rsidRDefault="00DD49A4" w:rsidP="006B16F1">
            <w:pPr>
              <w:ind w:left="56" w:right="56"/>
              <w:jc w:val="both"/>
              <w:rPr>
                <w:sz w:val="20"/>
                <w:szCs w:val="20"/>
              </w:rPr>
            </w:pPr>
            <w:r>
              <w:rPr>
                <w:b/>
                <w:sz w:val="20"/>
                <w:szCs w:val="20"/>
              </w:rPr>
              <w:t xml:space="preserve"> A. Porosty s trvale nepřípustným odstraňováním dřevin a odvozem dřeva</w:t>
            </w:r>
            <w:r>
              <w:rPr>
                <w:sz w:val="20"/>
                <w:szCs w:val="20"/>
              </w:rPr>
              <w:t xml:space="preserve"> </w:t>
            </w:r>
          </w:p>
          <w:p w14:paraId="4113358A" w14:textId="77777777" w:rsidR="00DD49A4" w:rsidRDefault="00DD49A4" w:rsidP="006B16F1">
            <w:pPr>
              <w:ind w:left="170" w:right="56"/>
              <w:jc w:val="both"/>
              <w:rPr>
                <w:sz w:val="20"/>
                <w:szCs w:val="20"/>
              </w:rPr>
            </w:pPr>
            <w:r>
              <w:rPr>
                <w:sz w:val="20"/>
                <w:szCs w:val="20"/>
              </w:rPr>
              <w:t xml:space="preserve">Porosty nebyly vymezeny. </w:t>
            </w:r>
          </w:p>
          <w:p w14:paraId="18F9B68B" w14:textId="77777777" w:rsidR="00DD49A4" w:rsidRDefault="00DD49A4" w:rsidP="006B16F1">
            <w:pPr>
              <w:ind w:left="56" w:right="56"/>
              <w:jc w:val="both"/>
              <w:rPr>
                <w:b/>
                <w:sz w:val="20"/>
                <w:szCs w:val="20"/>
              </w:rPr>
            </w:pPr>
            <w:r>
              <w:rPr>
                <w:b/>
                <w:sz w:val="20"/>
                <w:szCs w:val="20"/>
              </w:rPr>
              <w:t xml:space="preserve">B. Porosty s dočasně omezeně přípustným odstraňováním dřevin a odvozem dřeva (B1) nebo bez odvozu dřeva (B2) </w:t>
            </w:r>
            <w:r>
              <w:rPr>
                <w:sz w:val="20"/>
                <w:szCs w:val="20"/>
              </w:rPr>
              <w:t>nebo</w:t>
            </w:r>
          </w:p>
          <w:p w14:paraId="3EDCA9F2" w14:textId="77777777" w:rsidR="00DD49A4" w:rsidRDefault="00DD49A4" w:rsidP="006B16F1">
            <w:pPr>
              <w:ind w:left="56" w:right="56"/>
              <w:jc w:val="both"/>
              <w:rPr>
                <w:b/>
                <w:sz w:val="20"/>
                <w:szCs w:val="20"/>
              </w:rPr>
            </w:pPr>
            <w:r>
              <w:rPr>
                <w:b/>
                <w:sz w:val="20"/>
                <w:szCs w:val="20"/>
              </w:rPr>
              <w:t>C. Porosty s trvale omezeně přípustným odstraňováním dřevin a odvozem dřeva</w:t>
            </w:r>
          </w:p>
          <w:p w14:paraId="32706C47" w14:textId="77777777" w:rsidR="00DD49A4" w:rsidRDefault="00DD49A4" w:rsidP="006B16F1">
            <w:pPr>
              <w:ind w:left="170" w:right="56"/>
              <w:jc w:val="both"/>
              <w:rPr>
                <w:sz w:val="20"/>
                <w:szCs w:val="20"/>
              </w:rPr>
            </w:pPr>
            <w:r>
              <w:rPr>
                <w:sz w:val="20"/>
                <w:szCs w:val="20"/>
                <w:u w:val="single"/>
              </w:rPr>
              <w:t>Obecné zásady</w:t>
            </w:r>
            <w:r>
              <w:rPr>
                <w:sz w:val="20"/>
                <w:szCs w:val="20"/>
              </w:rPr>
              <w:t xml:space="preserve">: Nahodilou těžbu připouštět (povolovat) jen za účelem: </w:t>
            </w:r>
          </w:p>
          <w:p w14:paraId="1DF69E96" w14:textId="77777777" w:rsidR="00DD49A4" w:rsidRDefault="00DD49A4" w:rsidP="006B16F1">
            <w:pPr>
              <w:ind w:left="284" w:right="56"/>
              <w:jc w:val="both"/>
              <w:rPr>
                <w:sz w:val="20"/>
                <w:szCs w:val="20"/>
              </w:rPr>
            </w:pPr>
            <w:r>
              <w:rPr>
                <w:sz w:val="20"/>
                <w:szCs w:val="20"/>
              </w:rPr>
              <w:t>(</w:t>
            </w:r>
            <w:r>
              <w:rPr>
                <w:sz w:val="20"/>
                <w:szCs w:val="20"/>
                <w:u w:val="single"/>
              </w:rPr>
              <w:t>a</w:t>
            </w:r>
            <w:r>
              <w:rPr>
                <w:sz w:val="20"/>
                <w:szCs w:val="20"/>
              </w:rPr>
              <w:t xml:space="preserve">) těžby stromů hrozících pádem na užívané komunikace, značené trasy či stezky, objekty návštěvnické vybavenosti, jiné stavby, oplocenky, inženýrské sítě, koryta vodních toků, plochy s travním porostem nebo na pozemky vně ZCHÚ (převážně s odvozem dřeva), staré silné provozně nebezpečné stromy lze místo kácení řezem upravit na torza (živá či mrtvá), </w:t>
            </w:r>
          </w:p>
          <w:p w14:paraId="192E9C36" w14:textId="77777777" w:rsidR="00DD49A4" w:rsidRDefault="00DD49A4" w:rsidP="006B16F1">
            <w:pPr>
              <w:ind w:left="284" w:right="56"/>
              <w:jc w:val="both"/>
              <w:rPr>
                <w:sz w:val="20"/>
                <w:szCs w:val="20"/>
              </w:rPr>
            </w:pPr>
            <w:r>
              <w:rPr>
                <w:sz w:val="20"/>
                <w:szCs w:val="20"/>
              </w:rPr>
              <w:t>(</w:t>
            </w:r>
            <w:r>
              <w:rPr>
                <w:sz w:val="20"/>
                <w:szCs w:val="20"/>
                <w:u w:val="single"/>
              </w:rPr>
              <w:t>b</w:t>
            </w:r>
            <w:r>
              <w:rPr>
                <w:sz w:val="20"/>
                <w:szCs w:val="20"/>
              </w:rPr>
              <w:t xml:space="preserve">) odstraňování ležícího dřeva z lesních cest, používaných trvalých linek, koryt vodních toků, ploch s travním porostem, tras budovaných oplocenek nebo dřeva padlého na oplocenky (převážně s odvozem dřeva), </w:t>
            </w:r>
          </w:p>
          <w:p w14:paraId="2C2B948B" w14:textId="77777777" w:rsidR="00DD49A4" w:rsidRDefault="00DD49A4" w:rsidP="006B16F1">
            <w:pPr>
              <w:ind w:left="284" w:right="56"/>
              <w:jc w:val="both"/>
              <w:rPr>
                <w:sz w:val="20"/>
                <w:szCs w:val="20"/>
              </w:rPr>
            </w:pPr>
            <w:r>
              <w:rPr>
                <w:sz w:val="20"/>
                <w:szCs w:val="20"/>
              </w:rPr>
              <w:t xml:space="preserve"> (</w:t>
            </w:r>
            <w:r>
              <w:rPr>
                <w:sz w:val="20"/>
                <w:szCs w:val="20"/>
                <w:u w:val="single"/>
              </w:rPr>
              <w:t>c</w:t>
            </w:r>
            <w:r>
              <w:rPr>
                <w:sz w:val="20"/>
                <w:szCs w:val="20"/>
              </w:rPr>
              <w:t>) v částech lesa s </w:t>
            </w:r>
            <w:r>
              <w:rPr>
                <w:b/>
                <w:sz w:val="20"/>
                <w:szCs w:val="20"/>
              </w:rPr>
              <w:t>modelem péče C</w:t>
            </w:r>
            <w:r>
              <w:rPr>
                <w:sz w:val="20"/>
                <w:szCs w:val="20"/>
              </w:rPr>
              <w:t xml:space="preserve"> zpracování ležícího dřeva s tloušťkou do 30 cm (s odvozem dřeva), případně zpracování i části ležícího dřeva s tloušťkou 30 a více cm (s odvozem dřeva nebo bez něj), jestliže se stane závažnou překážkou provádění jiného opatření doporučeného plánem péče (na základě rozhodnutí příslušného OOP).</w:t>
            </w:r>
          </w:p>
          <w:p w14:paraId="1EEE5291" w14:textId="77777777" w:rsidR="00DD49A4" w:rsidRDefault="00DD49A4" w:rsidP="006B16F1">
            <w:pPr>
              <w:ind w:left="170" w:right="56"/>
              <w:jc w:val="both"/>
              <w:rPr>
                <w:sz w:val="20"/>
                <w:szCs w:val="20"/>
              </w:rPr>
            </w:pPr>
            <w:r>
              <w:rPr>
                <w:sz w:val="20"/>
                <w:szCs w:val="20"/>
                <w:u w:val="single"/>
              </w:rPr>
              <w:t>Porosty postižené hynutím jasanů</w:t>
            </w:r>
            <w:r>
              <w:rPr>
                <w:sz w:val="20"/>
                <w:szCs w:val="20"/>
              </w:rPr>
              <w:t xml:space="preserve">: </w:t>
            </w:r>
          </w:p>
          <w:p w14:paraId="37E255C0" w14:textId="77777777" w:rsidR="00DD49A4" w:rsidRDefault="00DD49A4" w:rsidP="006B16F1">
            <w:pPr>
              <w:ind w:left="170" w:right="56"/>
              <w:jc w:val="both"/>
              <w:rPr>
                <w:sz w:val="20"/>
                <w:szCs w:val="20"/>
              </w:rPr>
            </w:pPr>
            <w:r>
              <w:rPr>
                <w:sz w:val="20"/>
                <w:szCs w:val="20"/>
              </w:rPr>
              <w:t xml:space="preserve">Nahodilou těžbu a odvoz části hmoty uhynulých jasanů (max. cca 70 % ze zásoby JS) nelze vyloučit v nesmíšených JS porostech bez výskytu přirozeného zmlazení jiných dřevin PDS. Rozhodnutí příslušného OOP musí předcházet posouzení stavu postižených porostů ve </w:t>
            </w:r>
            <w:r>
              <w:rPr>
                <w:sz w:val="20"/>
                <w:szCs w:val="20"/>
                <w:u w:val="single"/>
              </w:rPr>
              <w:t>vegetační době</w:t>
            </w:r>
            <w:r>
              <w:rPr>
                <w:sz w:val="20"/>
                <w:szCs w:val="20"/>
              </w:rPr>
              <w:t>, konkrétně (</w:t>
            </w:r>
            <w:r>
              <w:rPr>
                <w:sz w:val="20"/>
                <w:szCs w:val="20"/>
                <w:u w:val="single"/>
              </w:rPr>
              <w:t>a</w:t>
            </w:r>
            <w:r>
              <w:rPr>
                <w:sz w:val="20"/>
                <w:szCs w:val="20"/>
              </w:rPr>
              <w:t>) zdravotního stavu (vitality) jasanů, (</w:t>
            </w:r>
            <w:r>
              <w:rPr>
                <w:sz w:val="20"/>
                <w:szCs w:val="20"/>
                <w:u w:val="single"/>
              </w:rPr>
              <w:t>b</w:t>
            </w:r>
            <w:r>
              <w:rPr>
                <w:sz w:val="20"/>
                <w:szCs w:val="20"/>
              </w:rPr>
              <w:t>) přítomnosti přirozené obnovy dřevin PDS, (</w:t>
            </w:r>
            <w:r>
              <w:rPr>
                <w:sz w:val="20"/>
                <w:szCs w:val="20"/>
                <w:u w:val="single"/>
              </w:rPr>
              <w:t>c</w:t>
            </w:r>
            <w:r>
              <w:rPr>
                <w:sz w:val="20"/>
                <w:szCs w:val="20"/>
              </w:rPr>
              <w:t>) míry poškození přirozeného zmlazení dřevin zvěří a (</w:t>
            </w:r>
            <w:r>
              <w:rPr>
                <w:sz w:val="20"/>
                <w:szCs w:val="20"/>
                <w:u w:val="single"/>
              </w:rPr>
              <w:t>d</w:t>
            </w:r>
            <w:r>
              <w:rPr>
                <w:sz w:val="20"/>
                <w:szCs w:val="20"/>
              </w:rPr>
              <w:t xml:space="preserve">) nebezpečí šíření invazních geograficky nepůvodních druhů bylin. </w:t>
            </w:r>
          </w:p>
          <w:p w14:paraId="01006EC3" w14:textId="77777777" w:rsidR="00DD49A4" w:rsidRDefault="00DD49A4" w:rsidP="006B16F1">
            <w:pPr>
              <w:ind w:left="56" w:right="56"/>
              <w:jc w:val="both"/>
              <w:rPr>
                <w:sz w:val="20"/>
                <w:szCs w:val="20"/>
              </w:rPr>
            </w:pPr>
            <w:r>
              <w:rPr>
                <w:sz w:val="20"/>
                <w:szCs w:val="20"/>
                <w:u w:val="single"/>
              </w:rPr>
              <w:t>Doporučené technologie a termíny pro těžbu a soustřeďování dřeva</w:t>
            </w:r>
            <w:r>
              <w:rPr>
                <w:sz w:val="20"/>
                <w:szCs w:val="20"/>
              </w:rPr>
              <w:t>:</w:t>
            </w:r>
          </w:p>
          <w:p w14:paraId="08A5D150" w14:textId="77777777" w:rsidR="00DD49A4" w:rsidRDefault="00DD49A4" w:rsidP="006B16F1">
            <w:pPr>
              <w:ind w:left="56" w:right="56"/>
              <w:jc w:val="both"/>
              <w:rPr>
                <w:sz w:val="20"/>
                <w:szCs w:val="20"/>
              </w:rPr>
            </w:pPr>
            <w:r>
              <w:rPr>
                <w:sz w:val="20"/>
                <w:szCs w:val="20"/>
              </w:rPr>
              <w:t>- viz níže v samostatném bodě.</w:t>
            </w:r>
          </w:p>
        </w:tc>
      </w:tr>
      <w:tr w:rsidR="00DD49A4" w14:paraId="040B0D45" w14:textId="77777777" w:rsidTr="006B16F1">
        <w:tc>
          <w:tcPr>
            <w:tcW w:w="9027" w:type="dxa"/>
            <w:gridSpan w:val="7"/>
            <w:tcBorders>
              <w:top w:val="single" w:sz="12" w:space="0" w:color="000000"/>
              <w:left w:val="single" w:sz="18" w:space="0" w:color="000000"/>
              <w:right w:val="single" w:sz="18" w:space="0" w:color="000000"/>
            </w:tcBorders>
            <w:shd w:val="clear" w:color="auto" w:fill="E6E6E6"/>
          </w:tcPr>
          <w:p w14:paraId="3F2831CB" w14:textId="77777777" w:rsidR="00DD49A4" w:rsidRDefault="00DD49A4" w:rsidP="006B16F1">
            <w:pPr>
              <w:ind w:left="56" w:right="56"/>
              <w:rPr>
                <w:sz w:val="20"/>
                <w:szCs w:val="20"/>
              </w:rPr>
            </w:pPr>
            <w:r>
              <w:rPr>
                <w:sz w:val="20"/>
                <w:szCs w:val="20"/>
              </w:rPr>
              <w:t>Doporučené technologie a termíny pro těžbu a soustřeďování dřeva</w:t>
            </w:r>
          </w:p>
        </w:tc>
      </w:tr>
      <w:tr w:rsidR="00DD49A4" w14:paraId="3D2EBF9D" w14:textId="77777777" w:rsidTr="006B16F1">
        <w:tc>
          <w:tcPr>
            <w:tcW w:w="9027" w:type="dxa"/>
            <w:gridSpan w:val="7"/>
            <w:tcBorders>
              <w:left w:val="single" w:sz="18" w:space="0" w:color="000000"/>
              <w:bottom w:val="single" w:sz="12" w:space="0" w:color="000000"/>
              <w:right w:val="single" w:sz="18" w:space="0" w:color="000000"/>
            </w:tcBorders>
            <w:shd w:val="clear" w:color="auto" w:fill="FFFFFF"/>
          </w:tcPr>
          <w:p w14:paraId="3708BF59" w14:textId="77777777" w:rsidR="00DD49A4" w:rsidRDefault="00DD49A4" w:rsidP="006B16F1">
            <w:pPr>
              <w:ind w:left="56" w:right="56"/>
              <w:rPr>
                <w:sz w:val="20"/>
                <w:szCs w:val="20"/>
              </w:rPr>
            </w:pPr>
            <w:r>
              <w:rPr>
                <w:sz w:val="20"/>
                <w:szCs w:val="20"/>
              </w:rPr>
              <w:t>1. Těžba dřeva:</w:t>
            </w:r>
          </w:p>
          <w:p w14:paraId="65A18469" w14:textId="77777777" w:rsidR="00DD49A4" w:rsidRDefault="00DD49A4" w:rsidP="006B16F1">
            <w:pPr>
              <w:ind w:left="170" w:right="56"/>
              <w:jc w:val="both"/>
              <w:rPr>
                <w:sz w:val="20"/>
                <w:szCs w:val="20"/>
              </w:rPr>
            </w:pPr>
            <w:r>
              <w:rPr>
                <w:sz w:val="20"/>
                <w:szCs w:val="20"/>
                <w:u w:val="single"/>
              </w:rPr>
              <w:t>Vyznačování</w:t>
            </w:r>
            <w:r>
              <w:rPr>
                <w:sz w:val="20"/>
                <w:szCs w:val="20"/>
              </w:rPr>
              <w:t>: Umístění a rozsah těžebních zásahů před jejich provedením v porostech viditelně vyznačovat po dohodě s příslušným OOP v souladu s plánem péče, prořezávky vyznačovat alespoň na zkusných plochách.</w:t>
            </w:r>
          </w:p>
          <w:p w14:paraId="00618A23" w14:textId="77777777" w:rsidR="00DD49A4" w:rsidRDefault="00DD49A4" w:rsidP="006B16F1">
            <w:pPr>
              <w:ind w:left="170" w:right="56"/>
              <w:jc w:val="both"/>
              <w:rPr>
                <w:sz w:val="20"/>
                <w:szCs w:val="20"/>
              </w:rPr>
            </w:pPr>
            <w:r>
              <w:rPr>
                <w:sz w:val="20"/>
                <w:szCs w:val="20"/>
                <w:u w:val="single"/>
              </w:rPr>
              <w:t>Prostředky</w:t>
            </w:r>
            <w:r>
              <w:rPr>
                <w:sz w:val="20"/>
                <w:szCs w:val="20"/>
              </w:rPr>
              <w:t xml:space="preserve">: motorová pila, harvestor (jen v případech odsouhlasených příslušným OOP). </w:t>
            </w:r>
          </w:p>
          <w:p w14:paraId="38FD19F6" w14:textId="77777777" w:rsidR="00DD49A4" w:rsidRDefault="00DD49A4" w:rsidP="006B16F1">
            <w:pPr>
              <w:ind w:left="170" w:right="56"/>
              <w:rPr>
                <w:sz w:val="20"/>
                <w:szCs w:val="20"/>
              </w:rPr>
            </w:pPr>
            <w:r>
              <w:rPr>
                <w:sz w:val="20"/>
                <w:szCs w:val="20"/>
                <w:u w:val="single"/>
              </w:rPr>
              <w:t>Obecné zásady</w:t>
            </w:r>
            <w:r>
              <w:rPr>
                <w:sz w:val="20"/>
                <w:szCs w:val="20"/>
              </w:rPr>
              <w:t>: při výběrech přednostně postupovat těžební metodou sortimentní (s následným soustřeďováním výřezů vyvážecí soupravou); metodu volit vždy tak, aby bylo minimalizováno riziko poškození ponechaných dřevin a zmlazení těžbou a soustřeďováním dříví.</w:t>
            </w:r>
          </w:p>
          <w:p w14:paraId="60D9C384" w14:textId="77777777" w:rsidR="00DD49A4" w:rsidRDefault="00DD49A4" w:rsidP="006B16F1">
            <w:pPr>
              <w:ind w:left="170" w:right="56"/>
              <w:jc w:val="both"/>
              <w:rPr>
                <w:sz w:val="20"/>
                <w:szCs w:val="20"/>
              </w:rPr>
            </w:pPr>
            <w:r>
              <w:rPr>
                <w:sz w:val="20"/>
                <w:szCs w:val="20"/>
                <w:u w:val="single"/>
              </w:rPr>
              <w:t>Jiné postupy</w:t>
            </w:r>
            <w:r>
              <w:rPr>
                <w:sz w:val="20"/>
                <w:szCs w:val="20"/>
              </w:rPr>
              <w:t>: kroužkování kmenů (umrtvení dřevin přerušením vodivých pletiv po obvodu kmene) - lze využít např. při výchovných zásazích (po dohodě s vlastníkem lesa).</w:t>
            </w:r>
          </w:p>
          <w:p w14:paraId="1D2E7C51" w14:textId="77777777" w:rsidR="00DD49A4" w:rsidRDefault="00DD49A4" w:rsidP="006B16F1">
            <w:pPr>
              <w:ind w:left="170" w:right="56"/>
              <w:jc w:val="both"/>
              <w:rPr>
                <w:sz w:val="20"/>
                <w:szCs w:val="20"/>
              </w:rPr>
            </w:pPr>
            <w:r>
              <w:rPr>
                <w:sz w:val="20"/>
                <w:szCs w:val="20"/>
                <w:u w:val="single"/>
              </w:rPr>
              <w:lastRenderedPageBreak/>
              <w:t>Termíny těžby</w:t>
            </w:r>
            <w:r>
              <w:rPr>
                <w:sz w:val="20"/>
                <w:szCs w:val="20"/>
              </w:rPr>
              <w:t>: (IX–) X–III (tzn. mimo dobu klíčovou pro rozmnožování obratlovců a mimo dobu kvetení jarních druhů rostlin).</w:t>
            </w:r>
          </w:p>
          <w:p w14:paraId="1B63EF58" w14:textId="77777777" w:rsidR="00DD49A4" w:rsidRDefault="00DD49A4" w:rsidP="006B16F1">
            <w:pPr>
              <w:tabs>
                <w:tab w:val="left" w:pos="803"/>
              </w:tabs>
              <w:ind w:left="56" w:right="56"/>
              <w:jc w:val="both"/>
              <w:rPr>
                <w:b/>
                <w:sz w:val="20"/>
                <w:szCs w:val="20"/>
              </w:rPr>
            </w:pPr>
            <w:r>
              <w:rPr>
                <w:b/>
                <w:sz w:val="20"/>
                <w:szCs w:val="20"/>
              </w:rPr>
              <w:t xml:space="preserve">2. Nakládání s dřevní hmotou po těžbě: </w:t>
            </w:r>
          </w:p>
          <w:p w14:paraId="63E1B41F" w14:textId="77777777" w:rsidR="00DD49A4" w:rsidRDefault="00DD49A4" w:rsidP="006B16F1">
            <w:pPr>
              <w:ind w:left="170" w:right="56"/>
              <w:jc w:val="both"/>
              <w:rPr>
                <w:sz w:val="20"/>
                <w:szCs w:val="20"/>
              </w:rPr>
            </w:pPr>
            <w:r>
              <w:rPr>
                <w:sz w:val="20"/>
                <w:szCs w:val="20"/>
                <w:u w:val="single"/>
              </w:rPr>
              <w:t>Obecné zásady</w:t>
            </w:r>
            <w:r>
              <w:rPr>
                <w:sz w:val="20"/>
                <w:szCs w:val="20"/>
              </w:rPr>
              <w:t xml:space="preserve"> – </w:t>
            </w:r>
            <w:r>
              <w:rPr>
                <w:sz w:val="20"/>
                <w:szCs w:val="20"/>
                <w:u w:val="single"/>
              </w:rPr>
              <w:t>slabá hmota</w:t>
            </w:r>
            <w:r>
              <w:rPr>
                <w:sz w:val="20"/>
                <w:szCs w:val="20"/>
              </w:rPr>
              <w:t xml:space="preserve"> (nehroubí, klest):</w:t>
            </w:r>
          </w:p>
          <w:p w14:paraId="64C7E918" w14:textId="77777777" w:rsidR="00DD49A4" w:rsidRDefault="00DD49A4" w:rsidP="006B16F1">
            <w:pPr>
              <w:ind w:left="284" w:right="56"/>
              <w:jc w:val="both"/>
              <w:rPr>
                <w:sz w:val="20"/>
                <w:szCs w:val="20"/>
              </w:rPr>
            </w:pPr>
            <w:r>
              <w:rPr>
                <w:sz w:val="20"/>
                <w:szCs w:val="20"/>
                <w:u w:val="single"/>
              </w:rPr>
              <w:t>prořezávky, probírky</w:t>
            </w:r>
            <w:r>
              <w:rPr>
                <w:sz w:val="20"/>
                <w:szCs w:val="20"/>
              </w:rPr>
              <w:t>: hmotu ponechávat na místě těžby k zetlení (mimo cesty, trvalé linky a vodoteče),</w:t>
            </w:r>
          </w:p>
          <w:p w14:paraId="644623C5" w14:textId="77777777" w:rsidR="00DD49A4" w:rsidRDefault="00DD49A4" w:rsidP="006B16F1">
            <w:pPr>
              <w:ind w:left="284" w:right="56"/>
              <w:jc w:val="both"/>
              <w:rPr>
                <w:sz w:val="20"/>
                <w:szCs w:val="20"/>
              </w:rPr>
            </w:pPr>
            <w:r>
              <w:rPr>
                <w:sz w:val="20"/>
                <w:szCs w:val="20"/>
                <w:u w:val="single"/>
              </w:rPr>
              <w:t>obnovní těžba</w:t>
            </w:r>
            <w:r>
              <w:rPr>
                <w:sz w:val="20"/>
                <w:szCs w:val="20"/>
              </w:rPr>
              <w:t>: (a) přednostně ruční snášení do hromad a ponechání k zetlení (při větším objemu) nebo ponechání na místě těžby k zetlení (při menším objemu, pokud ponechané nehroubí nepředstavuje závažnou překážku pro přirozenou obnovu dřevin), (b) případné jiné postupy (např. pálení, štěpkování, drcení) nebo jejich kombinace volit jen po odsouhlasení příslušným OOP; neprovádět např. mechanizované shrnování klestu do valů (riziko šíření invazních bylin), drcení klestu se zapravováním drtě do půdy (riziko ničení vegetace) apod.</w:t>
            </w:r>
          </w:p>
          <w:p w14:paraId="71D7258A" w14:textId="77777777" w:rsidR="00DD49A4" w:rsidRDefault="00DD49A4" w:rsidP="006B16F1">
            <w:pPr>
              <w:ind w:left="284" w:right="56"/>
              <w:jc w:val="both"/>
              <w:rPr>
                <w:sz w:val="20"/>
                <w:szCs w:val="20"/>
              </w:rPr>
            </w:pPr>
            <w:r>
              <w:rPr>
                <w:sz w:val="20"/>
                <w:szCs w:val="20"/>
                <w:u w:val="single"/>
              </w:rPr>
              <w:t>nahodilá těžba (jen povolená příslušným OOP)</w:t>
            </w:r>
            <w:r>
              <w:rPr>
                <w:sz w:val="20"/>
                <w:szCs w:val="20"/>
              </w:rPr>
              <w:t>: jako v případě obnovní těžby (viz předchozí odrážku).</w:t>
            </w:r>
          </w:p>
          <w:p w14:paraId="65C80B54" w14:textId="77777777" w:rsidR="00DD49A4" w:rsidRDefault="00DD49A4" w:rsidP="006B16F1">
            <w:pPr>
              <w:ind w:left="170" w:right="56"/>
              <w:jc w:val="both"/>
              <w:rPr>
                <w:sz w:val="20"/>
                <w:szCs w:val="20"/>
              </w:rPr>
            </w:pPr>
            <w:r>
              <w:rPr>
                <w:sz w:val="20"/>
                <w:szCs w:val="20"/>
                <w:u w:val="single"/>
              </w:rPr>
              <w:t>Obecné zásady</w:t>
            </w:r>
            <w:r>
              <w:rPr>
                <w:sz w:val="20"/>
                <w:szCs w:val="20"/>
              </w:rPr>
              <w:t xml:space="preserve"> – </w:t>
            </w:r>
            <w:r>
              <w:rPr>
                <w:sz w:val="20"/>
                <w:szCs w:val="20"/>
                <w:u w:val="single"/>
              </w:rPr>
              <w:t>silná hmota</w:t>
            </w:r>
            <w:r>
              <w:rPr>
                <w:sz w:val="20"/>
                <w:szCs w:val="20"/>
              </w:rPr>
              <w:t xml:space="preserve"> (hroubí):</w:t>
            </w:r>
          </w:p>
          <w:p w14:paraId="46677A72" w14:textId="77777777" w:rsidR="00DD49A4" w:rsidRDefault="00DD49A4" w:rsidP="006B16F1">
            <w:pPr>
              <w:ind w:left="284" w:right="56"/>
              <w:jc w:val="both"/>
              <w:rPr>
                <w:sz w:val="20"/>
                <w:szCs w:val="20"/>
              </w:rPr>
            </w:pPr>
            <w:r>
              <w:rPr>
                <w:sz w:val="20"/>
                <w:szCs w:val="20"/>
                <w:u w:val="single"/>
              </w:rPr>
              <w:t>probírky</w:t>
            </w:r>
            <w:r>
              <w:rPr>
                <w:sz w:val="20"/>
                <w:szCs w:val="20"/>
              </w:rPr>
              <w:t>: (</w:t>
            </w:r>
            <w:r>
              <w:rPr>
                <w:sz w:val="20"/>
                <w:szCs w:val="20"/>
                <w:u w:val="single"/>
              </w:rPr>
              <w:t>a</w:t>
            </w:r>
            <w:r>
              <w:rPr>
                <w:sz w:val="20"/>
                <w:szCs w:val="20"/>
              </w:rPr>
              <w:t>) hmotu listnatých dřevin nebo její část lze ponechávat na místě k zetlení (po dohodě s vlastníkem nebo na základě rozhodnutí orgánu OP), (</w:t>
            </w:r>
            <w:r>
              <w:rPr>
                <w:sz w:val="20"/>
                <w:szCs w:val="20"/>
                <w:u w:val="single"/>
              </w:rPr>
              <w:t>b</w:t>
            </w:r>
            <w:r>
              <w:rPr>
                <w:sz w:val="20"/>
                <w:szCs w:val="20"/>
              </w:rPr>
              <w:t>) jinou hmotu lze soustředit a odvézt, (</w:t>
            </w:r>
            <w:r>
              <w:rPr>
                <w:sz w:val="20"/>
                <w:szCs w:val="20"/>
                <w:u w:val="single"/>
              </w:rPr>
              <w:t>c</w:t>
            </w:r>
            <w:r>
              <w:rPr>
                <w:sz w:val="20"/>
                <w:szCs w:val="20"/>
              </w:rPr>
              <w:t>) vhodnou DB, MD hmotu (tyče) přednostně využít k výrobě sloupků pro stavbu oplocenek v místě,</w:t>
            </w:r>
          </w:p>
          <w:p w14:paraId="0AD13498" w14:textId="77777777" w:rsidR="00DD49A4" w:rsidRDefault="00DD49A4" w:rsidP="006B16F1">
            <w:pPr>
              <w:ind w:left="284" w:right="56"/>
              <w:jc w:val="both"/>
              <w:rPr>
                <w:sz w:val="20"/>
                <w:szCs w:val="20"/>
              </w:rPr>
            </w:pPr>
            <w:r>
              <w:rPr>
                <w:sz w:val="20"/>
                <w:szCs w:val="20"/>
                <w:u w:val="single"/>
              </w:rPr>
              <w:t>obnovní těžba</w:t>
            </w:r>
            <w:r>
              <w:rPr>
                <w:sz w:val="20"/>
                <w:szCs w:val="20"/>
              </w:rPr>
              <w:t>: (</w:t>
            </w:r>
            <w:r>
              <w:rPr>
                <w:sz w:val="20"/>
                <w:szCs w:val="20"/>
                <w:u w:val="single"/>
              </w:rPr>
              <w:t>a</w:t>
            </w:r>
            <w:r>
              <w:rPr>
                <w:sz w:val="20"/>
                <w:szCs w:val="20"/>
              </w:rPr>
              <w:t>) hmotu s tloušťkou 30+ cm nebo její část ponechávat na místě k zetlení (po dohodě s vlastníkem n. na základě rozhodnutí příslušného OOP), (</w:t>
            </w:r>
            <w:r>
              <w:rPr>
                <w:sz w:val="20"/>
                <w:szCs w:val="20"/>
                <w:u w:val="single"/>
              </w:rPr>
              <w:t>b</w:t>
            </w:r>
            <w:r>
              <w:rPr>
                <w:sz w:val="20"/>
                <w:szCs w:val="20"/>
              </w:rPr>
              <w:t>) jinou hmotu lze soustředit a odvézt (není-li příslušným OOP rozhodnuto jinak),</w:t>
            </w:r>
          </w:p>
          <w:p w14:paraId="16DB6225" w14:textId="77777777" w:rsidR="00DD49A4" w:rsidRDefault="00DD49A4" w:rsidP="006B16F1">
            <w:pPr>
              <w:ind w:left="284" w:right="56"/>
              <w:jc w:val="both"/>
              <w:rPr>
                <w:sz w:val="20"/>
                <w:szCs w:val="20"/>
              </w:rPr>
            </w:pPr>
            <w:r>
              <w:rPr>
                <w:sz w:val="20"/>
                <w:szCs w:val="20"/>
                <w:u w:val="single"/>
              </w:rPr>
              <w:t>nahodilá těžba</w:t>
            </w:r>
            <w:r>
              <w:rPr>
                <w:sz w:val="20"/>
                <w:szCs w:val="20"/>
              </w:rPr>
              <w:t xml:space="preserve"> (jen povolená orgánem OP – viz výše bod „provádění nahodilých těžeb“): (</w:t>
            </w:r>
            <w:r>
              <w:rPr>
                <w:sz w:val="20"/>
                <w:szCs w:val="20"/>
                <w:u w:val="single"/>
              </w:rPr>
              <w:t>a</w:t>
            </w:r>
            <w:r>
              <w:rPr>
                <w:sz w:val="20"/>
                <w:szCs w:val="20"/>
              </w:rPr>
              <w:t>) hmotu listnatých dřevin s tloušťkou 30+ cm ponechávat na místě k zetlení, (</w:t>
            </w:r>
            <w:r>
              <w:rPr>
                <w:sz w:val="20"/>
                <w:szCs w:val="20"/>
                <w:u w:val="single"/>
              </w:rPr>
              <w:t>b</w:t>
            </w:r>
            <w:r>
              <w:rPr>
                <w:sz w:val="20"/>
                <w:szCs w:val="20"/>
              </w:rPr>
              <w:t>) jinou hmotu lze soustředit a odvézt (není-li orgánem OP rozhodnuto jinak).</w:t>
            </w:r>
          </w:p>
          <w:p w14:paraId="7950DE62" w14:textId="77777777" w:rsidR="00DD49A4" w:rsidRDefault="00DD49A4" w:rsidP="006B16F1">
            <w:pPr>
              <w:ind w:left="56" w:right="56"/>
              <w:jc w:val="both"/>
              <w:rPr>
                <w:b/>
                <w:sz w:val="20"/>
                <w:szCs w:val="20"/>
              </w:rPr>
            </w:pPr>
            <w:r>
              <w:rPr>
                <w:b/>
                <w:sz w:val="20"/>
                <w:szCs w:val="20"/>
              </w:rPr>
              <w:t>3. Soustřeďování dříví:</w:t>
            </w:r>
          </w:p>
          <w:p w14:paraId="2E70579B" w14:textId="77777777" w:rsidR="00DD49A4" w:rsidRDefault="00DD49A4" w:rsidP="006B16F1">
            <w:pPr>
              <w:ind w:left="170" w:right="56"/>
              <w:jc w:val="both"/>
              <w:rPr>
                <w:sz w:val="20"/>
                <w:szCs w:val="20"/>
              </w:rPr>
            </w:pPr>
            <w:r>
              <w:rPr>
                <w:sz w:val="20"/>
                <w:szCs w:val="20"/>
                <w:u w:val="single"/>
              </w:rPr>
              <w:t>Prostředky</w:t>
            </w:r>
            <w:r>
              <w:rPr>
                <w:sz w:val="20"/>
                <w:szCs w:val="20"/>
              </w:rPr>
              <w:t xml:space="preserve">: </w:t>
            </w:r>
          </w:p>
          <w:p w14:paraId="26DD8E7B" w14:textId="77777777" w:rsidR="00DD49A4" w:rsidRDefault="00DD49A4" w:rsidP="006B16F1">
            <w:pPr>
              <w:ind w:left="170" w:right="56"/>
              <w:rPr>
                <w:sz w:val="20"/>
                <w:szCs w:val="20"/>
              </w:rPr>
            </w:pPr>
            <w:r>
              <w:rPr>
                <w:sz w:val="20"/>
                <w:szCs w:val="20"/>
              </w:rPr>
              <w:t>(a) v dopravně přístupných terénech vyvážecí soupravy (ve vhodných případech přednostně), traktory vybavené lanem navijáku (s nízkotlakými pneumatikami), koně a vhodné kombinace těchto prostředků, lidská síla (ruční snášení rovnaného dříví).</w:t>
            </w:r>
          </w:p>
          <w:p w14:paraId="1CAFCEDD" w14:textId="77777777" w:rsidR="00DD49A4" w:rsidRDefault="00DD49A4" w:rsidP="006B16F1">
            <w:pPr>
              <w:ind w:left="170" w:right="56"/>
              <w:jc w:val="both"/>
              <w:rPr>
                <w:sz w:val="20"/>
                <w:szCs w:val="20"/>
              </w:rPr>
            </w:pPr>
            <w:r>
              <w:rPr>
                <w:sz w:val="20"/>
                <w:szCs w:val="20"/>
                <w:u w:val="single"/>
              </w:rPr>
              <w:t>Obecné zásady</w:t>
            </w:r>
            <w:r>
              <w:rPr>
                <w:sz w:val="20"/>
                <w:szCs w:val="20"/>
              </w:rPr>
              <w:t xml:space="preserve">: </w:t>
            </w:r>
          </w:p>
          <w:p w14:paraId="1F9FC762" w14:textId="77777777" w:rsidR="00DD49A4" w:rsidRDefault="00DD49A4" w:rsidP="006B16F1">
            <w:pPr>
              <w:ind w:left="284" w:right="56"/>
              <w:jc w:val="both"/>
              <w:rPr>
                <w:sz w:val="20"/>
                <w:szCs w:val="20"/>
              </w:rPr>
            </w:pPr>
            <w:r>
              <w:rPr>
                <w:sz w:val="20"/>
                <w:szCs w:val="20"/>
              </w:rPr>
              <w:t>(</w:t>
            </w:r>
            <w:r>
              <w:rPr>
                <w:sz w:val="20"/>
                <w:szCs w:val="20"/>
                <w:u w:val="single"/>
              </w:rPr>
              <w:t>a</w:t>
            </w:r>
            <w:r>
              <w:rPr>
                <w:sz w:val="20"/>
                <w:szCs w:val="20"/>
              </w:rPr>
              <w:t xml:space="preserve">) soustřeďování dříví provádět za dostatečné únosnosti půdy (za sucha nebo za zámrazu, přípustná hloubka vyjetých „kolejí“ v porostech mimo trvalé linky: max. 15 cm), </w:t>
            </w:r>
          </w:p>
          <w:p w14:paraId="4FB0BEEF" w14:textId="77777777" w:rsidR="00DD49A4" w:rsidRDefault="00DD49A4" w:rsidP="006B16F1">
            <w:pPr>
              <w:ind w:left="284" w:right="56"/>
              <w:jc w:val="both"/>
              <w:rPr>
                <w:sz w:val="20"/>
                <w:szCs w:val="20"/>
              </w:rPr>
            </w:pPr>
            <w:r>
              <w:rPr>
                <w:sz w:val="20"/>
                <w:szCs w:val="20"/>
              </w:rPr>
              <w:t>(</w:t>
            </w:r>
            <w:r>
              <w:rPr>
                <w:sz w:val="20"/>
                <w:szCs w:val="20"/>
                <w:u w:val="single"/>
              </w:rPr>
              <w:t>b</w:t>
            </w:r>
            <w:r>
              <w:rPr>
                <w:sz w:val="20"/>
                <w:szCs w:val="20"/>
              </w:rPr>
              <w:t>) minimalizovat poškození dřevin i bylinné vegetace (pokud možno nesoustřeďovat dřevo vlečením kmenů v celých délkách).</w:t>
            </w:r>
          </w:p>
          <w:p w14:paraId="4A99C9D7" w14:textId="77777777" w:rsidR="00DD49A4" w:rsidRDefault="00DD49A4" w:rsidP="006B16F1">
            <w:pPr>
              <w:ind w:left="170" w:right="56"/>
              <w:jc w:val="both"/>
              <w:rPr>
                <w:sz w:val="20"/>
                <w:szCs w:val="20"/>
              </w:rPr>
            </w:pPr>
            <w:r>
              <w:rPr>
                <w:sz w:val="20"/>
                <w:szCs w:val="20"/>
                <w:u w:val="single"/>
              </w:rPr>
              <w:t>Termíny soustřeďování</w:t>
            </w:r>
            <w:r>
              <w:rPr>
                <w:sz w:val="20"/>
                <w:szCs w:val="20"/>
              </w:rPr>
              <w:t xml:space="preserve"> dříví na odvozní místa: (IX–) X–III, tzn. mimo dobu klíčovou pro rozmnožování obratlovců a mimo dobu kvetení jarních druhů rostlin. </w:t>
            </w:r>
          </w:p>
          <w:p w14:paraId="08E10FFB" w14:textId="77777777" w:rsidR="00DD49A4" w:rsidRDefault="00DD49A4" w:rsidP="006B16F1">
            <w:pPr>
              <w:ind w:left="170" w:right="56"/>
              <w:rPr>
                <w:sz w:val="20"/>
                <w:szCs w:val="20"/>
              </w:rPr>
            </w:pPr>
            <w:r>
              <w:rPr>
                <w:sz w:val="20"/>
                <w:szCs w:val="20"/>
                <w:u w:val="single"/>
              </w:rPr>
              <w:t>Termíny odvozu</w:t>
            </w:r>
            <w:r>
              <w:rPr>
                <w:sz w:val="20"/>
                <w:szCs w:val="20"/>
              </w:rPr>
              <w:t xml:space="preserve"> dříví z odvozních míst: (IX–) X–IV (později odvážené dříví může působit jako past, podobně jako „lapáky“, pro vzácné druhy hmyzu vázané na mrtvé dřevo).</w:t>
            </w:r>
          </w:p>
        </w:tc>
      </w:tr>
      <w:tr w:rsidR="00DD49A4" w14:paraId="6B3C9B78" w14:textId="77777777" w:rsidTr="006B16F1">
        <w:tc>
          <w:tcPr>
            <w:tcW w:w="9027" w:type="dxa"/>
            <w:gridSpan w:val="7"/>
            <w:tcBorders>
              <w:top w:val="single" w:sz="12" w:space="0" w:color="000000"/>
              <w:left w:val="single" w:sz="18" w:space="0" w:color="000000"/>
              <w:right w:val="single" w:sz="18" w:space="0" w:color="000000"/>
            </w:tcBorders>
            <w:shd w:val="clear" w:color="auto" w:fill="E6E6E6"/>
          </w:tcPr>
          <w:p w14:paraId="4579C30D" w14:textId="77777777" w:rsidR="00DD49A4" w:rsidRDefault="00DD49A4" w:rsidP="006B16F1">
            <w:pPr>
              <w:ind w:left="56" w:right="56"/>
              <w:rPr>
                <w:sz w:val="20"/>
                <w:szCs w:val="20"/>
              </w:rPr>
            </w:pPr>
            <w:r>
              <w:rPr>
                <w:sz w:val="20"/>
                <w:szCs w:val="20"/>
              </w:rPr>
              <w:lastRenderedPageBreak/>
              <w:t>Poznámky</w:t>
            </w:r>
          </w:p>
        </w:tc>
      </w:tr>
      <w:tr w:rsidR="00DD49A4" w14:paraId="63F187E6" w14:textId="77777777" w:rsidTr="006B16F1">
        <w:tc>
          <w:tcPr>
            <w:tcW w:w="9027" w:type="dxa"/>
            <w:gridSpan w:val="7"/>
            <w:tcBorders>
              <w:left w:val="single" w:sz="18" w:space="0" w:color="000000"/>
              <w:bottom w:val="single" w:sz="18" w:space="0" w:color="000000"/>
              <w:right w:val="single" w:sz="18" w:space="0" w:color="000000"/>
            </w:tcBorders>
            <w:shd w:val="clear" w:color="auto" w:fill="FFFFFF"/>
          </w:tcPr>
          <w:p w14:paraId="0F252AF4" w14:textId="77777777" w:rsidR="00DD49A4" w:rsidRDefault="00DD49A4" w:rsidP="006B16F1">
            <w:pPr>
              <w:ind w:left="56" w:right="56"/>
              <w:rPr>
                <w:sz w:val="20"/>
                <w:szCs w:val="20"/>
                <w:u w:val="single"/>
              </w:rPr>
            </w:pPr>
            <w:r>
              <w:rPr>
                <w:sz w:val="20"/>
                <w:szCs w:val="20"/>
                <w:u w:val="single"/>
              </w:rPr>
              <w:t xml:space="preserve">Myslivost: </w:t>
            </w:r>
          </w:p>
          <w:p w14:paraId="1FED9CE6" w14:textId="77777777" w:rsidR="00DD49A4" w:rsidRDefault="00DD49A4" w:rsidP="006B16F1">
            <w:pPr>
              <w:ind w:left="56" w:right="56"/>
              <w:jc w:val="both"/>
              <w:rPr>
                <w:sz w:val="20"/>
                <w:szCs w:val="20"/>
                <w:u w:val="single"/>
              </w:rPr>
            </w:pPr>
            <w:r>
              <w:rPr>
                <w:sz w:val="20"/>
                <w:szCs w:val="20"/>
              </w:rPr>
              <w:t>Zajistit udržování početnosti spárkaté zvěře na úrovni umožňující úspěšné odrůstání zmlazení dřevin PDS bez nutnosti provádění ochrany mladých porostů před poškozením zvěří (kromě opatření k ochraně málo zastoupených, zpravidla pro spárkatou zvěř atraktivních, druhů dřevin PDS).</w:t>
            </w:r>
          </w:p>
          <w:p w14:paraId="79A8D741" w14:textId="77777777" w:rsidR="00DD49A4" w:rsidRDefault="00DD49A4" w:rsidP="006B16F1">
            <w:pPr>
              <w:ind w:left="56" w:right="56"/>
              <w:jc w:val="both"/>
              <w:rPr>
                <w:sz w:val="20"/>
                <w:szCs w:val="20"/>
                <w:u w:val="single"/>
              </w:rPr>
            </w:pPr>
            <w:r>
              <w:rPr>
                <w:sz w:val="20"/>
                <w:szCs w:val="20"/>
                <w:u w:val="single"/>
              </w:rPr>
              <w:t>Náhrada újmy:</w:t>
            </w:r>
          </w:p>
          <w:p w14:paraId="5D56BF30" w14:textId="77777777" w:rsidR="00DD49A4" w:rsidRDefault="00DD49A4" w:rsidP="006B16F1">
            <w:pPr>
              <w:ind w:left="170" w:right="56"/>
              <w:jc w:val="both"/>
              <w:rPr>
                <w:sz w:val="20"/>
                <w:szCs w:val="20"/>
              </w:rPr>
            </w:pPr>
            <w:r>
              <w:rPr>
                <w:sz w:val="20"/>
                <w:szCs w:val="20"/>
              </w:rPr>
              <w:t>Případné oprávněné nároky na náhradu újmy za ztížené lesní hospodaření může vlastník nebo nájemce pozemků uplatnit v souladu s §58 zákona č. 114/1992 Sb. a s vyhláškou č. 335/2006 Sb. (žádosti vyřizuje AOPK ČR).</w:t>
            </w:r>
          </w:p>
        </w:tc>
      </w:tr>
    </w:tbl>
    <w:p w14:paraId="43F77F3C" w14:textId="77777777" w:rsidR="00A80E6D" w:rsidRDefault="00A80E6D">
      <w:pPr>
        <w:pBdr>
          <w:top w:val="nil"/>
          <w:left w:val="nil"/>
          <w:bottom w:val="nil"/>
          <w:right w:val="nil"/>
          <w:between w:val="nil"/>
        </w:pBdr>
        <w:ind w:hanging="566"/>
        <w:jc w:val="both"/>
        <w:rPr>
          <w:b/>
          <w:color w:val="000000"/>
        </w:rPr>
      </w:pPr>
    </w:p>
    <w:p w14:paraId="08D9043B" w14:textId="77777777" w:rsidR="00A80E6D" w:rsidRDefault="00473CE3">
      <w:pPr>
        <w:pBdr>
          <w:top w:val="nil"/>
          <w:left w:val="nil"/>
          <w:bottom w:val="nil"/>
          <w:right w:val="nil"/>
          <w:between w:val="nil"/>
        </w:pBdr>
        <w:jc w:val="both"/>
        <w:rPr>
          <w:color w:val="000000"/>
        </w:rPr>
      </w:pPr>
      <w:r>
        <w:rPr>
          <w:b/>
          <w:color w:val="000000"/>
        </w:rPr>
        <w:t>Přílohy:</w:t>
      </w:r>
      <w:r>
        <w:rPr>
          <w:color w:val="000000"/>
        </w:rPr>
        <w:t xml:space="preserve"> </w:t>
      </w:r>
    </w:p>
    <w:p w14:paraId="08840056" w14:textId="77777777" w:rsidR="00A80E6D" w:rsidRDefault="00473CE3">
      <w:pPr>
        <w:pBdr>
          <w:top w:val="nil"/>
          <w:left w:val="nil"/>
          <w:bottom w:val="nil"/>
          <w:right w:val="nil"/>
          <w:between w:val="nil"/>
        </w:pBdr>
        <w:jc w:val="both"/>
      </w:pPr>
      <w:r>
        <w:rPr>
          <w:color w:val="000000"/>
        </w:rPr>
        <w:t xml:space="preserve">M4 </w:t>
      </w:r>
      <w:r w:rsidR="00FF07E2">
        <w:rPr>
          <w:sz w:val="20"/>
          <w:szCs w:val="20"/>
        </w:rPr>
        <w:t>–</w:t>
      </w:r>
      <w:r>
        <w:rPr>
          <w:color w:val="000000"/>
        </w:rPr>
        <w:t xml:space="preserve"> Lesnická mapa typologická</w:t>
      </w:r>
    </w:p>
    <w:p w14:paraId="4B0D9FDC" w14:textId="77777777" w:rsidR="00A80E6D" w:rsidRDefault="00473CE3">
      <w:pPr>
        <w:pBdr>
          <w:top w:val="nil"/>
          <w:left w:val="nil"/>
          <w:bottom w:val="nil"/>
          <w:right w:val="nil"/>
          <w:between w:val="nil"/>
        </w:pBdr>
        <w:jc w:val="both"/>
        <w:rPr>
          <w:b/>
          <w:i/>
          <w:color w:val="000000"/>
        </w:rPr>
      </w:pPr>
      <w:r>
        <w:rPr>
          <w:color w:val="000000"/>
        </w:rPr>
        <w:t xml:space="preserve">M5 </w:t>
      </w:r>
      <w:r w:rsidR="00FF07E2">
        <w:rPr>
          <w:sz w:val="20"/>
          <w:szCs w:val="20"/>
        </w:rPr>
        <w:t>–</w:t>
      </w:r>
      <w:r>
        <w:rPr>
          <w:color w:val="000000"/>
        </w:rPr>
        <w:t xml:space="preserve"> Mapa stupňů přirozenosti lesních porostů </w:t>
      </w:r>
    </w:p>
    <w:p w14:paraId="64BA92BC" w14:textId="77777777" w:rsidR="00A80E6D" w:rsidRDefault="00A80E6D">
      <w:pPr>
        <w:pBdr>
          <w:top w:val="nil"/>
          <w:left w:val="nil"/>
          <w:bottom w:val="nil"/>
          <w:right w:val="nil"/>
          <w:between w:val="nil"/>
        </w:pBdr>
        <w:jc w:val="both"/>
        <w:rPr>
          <w:b/>
          <w:color w:val="000000"/>
        </w:rPr>
      </w:pPr>
    </w:p>
    <w:sdt>
      <w:sdtPr>
        <w:tag w:val="goog_rdk_0"/>
        <w:id w:val="445351065"/>
      </w:sdtPr>
      <w:sdtEndPr/>
      <w:sdtContent>
        <w:p w14:paraId="649C3200" w14:textId="77777777" w:rsidR="00A80E6D" w:rsidRDefault="00473CE3">
          <w:pPr>
            <w:pBdr>
              <w:top w:val="nil"/>
              <w:left w:val="nil"/>
              <w:bottom w:val="nil"/>
              <w:right w:val="nil"/>
              <w:between w:val="nil"/>
            </w:pBdr>
            <w:jc w:val="both"/>
            <w:rPr>
              <w:b/>
              <w:color w:val="000000"/>
            </w:rPr>
          </w:pPr>
          <w:r>
            <w:rPr>
              <w:b/>
              <w:color w:val="000000"/>
            </w:rPr>
            <w:t>b) péče o vodní ekosystémy</w:t>
          </w:r>
        </w:p>
      </w:sdtContent>
    </w:sdt>
    <w:p w14:paraId="573725EE" w14:textId="77777777" w:rsidR="00A80E6D" w:rsidRDefault="00A80E6D">
      <w:pPr>
        <w:pBdr>
          <w:top w:val="nil"/>
          <w:left w:val="nil"/>
          <w:bottom w:val="nil"/>
          <w:right w:val="nil"/>
          <w:between w:val="nil"/>
        </w:pBdr>
        <w:jc w:val="both"/>
        <w:rPr>
          <w:b/>
          <w:color w:val="000000"/>
        </w:rPr>
      </w:pPr>
    </w:p>
    <w:p w14:paraId="79B705EE" w14:textId="77777777" w:rsidR="00537C7D" w:rsidRPr="00537C7D" w:rsidRDefault="00473CE3" w:rsidP="00537C7D">
      <w:pPr>
        <w:pStyle w:val="Odstavecseseznamem"/>
        <w:numPr>
          <w:ilvl w:val="0"/>
          <w:numId w:val="17"/>
        </w:numPr>
        <w:spacing w:after="200"/>
        <w:ind w:left="284" w:hanging="284"/>
        <w:jc w:val="both"/>
        <w:rPr>
          <w:sz w:val="24"/>
          <w:szCs w:val="24"/>
        </w:rPr>
      </w:pPr>
      <w:r w:rsidRPr="00537C7D">
        <w:rPr>
          <w:sz w:val="24"/>
          <w:szCs w:val="24"/>
        </w:rPr>
        <w:t xml:space="preserve">Připustit průběžné odstraňování velkých kmenů popadaných do koryta vodního toku (provádí správce toku nebo provozovatel malé vodní elektrárny Řepčín po dohodě s oddělením Správa CHKO LP), aby nedocházelo k vytváření dřevních akumulací v korytě vodního toku. Vytahování kmenů provádět za dostatečné únosnosti terénu a po posečení travních porostů tak, aby nebyla pojezdem techniky poškozena luční a břehová společenstva. </w:t>
      </w:r>
      <w:r w:rsidRPr="00537C7D">
        <w:rPr>
          <w:sz w:val="24"/>
          <w:szCs w:val="24"/>
        </w:rPr>
        <w:lastRenderedPageBreak/>
        <w:t>Vytažené kmeny je možné ponechat na dohodnutých místech břehových partií nebo odvézt mimo území PR.</w:t>
      </w:r>
    </w:p>
    <w:p w14:paraId="7D6B7FEE" w14:textId="77777777" w:rsidR="00A80E6D" w:rsidRPr="00537C7D" w:rsidRDefault="00473CE3" w:rsidP="00537C7D">
      <w:pPr>
        <w:pStyle w:val="Odstavecseseznamem"/>
        <w:numPr>
          <w:ilvl w:val="0"/>
          <w:numId w:val="17"/>
        </w:numPr>
        <w:spacing w:after="200"/>
        <w:ind w:left="284" w:hanging="284"/>
        <w:jc w:val="both"/>
        <w:rPr>
          <w:sz w:val="24"/>
          <w:szCs w:val="24"/>
        </w:rPr>
      </w:pPr>
      <w:r w:rsidRPr="00537C7D">
        <w:rPr>
          <w:sz w:val="24"/>
          <w:szCs w:val="24"/>
        </w:rPr>
        <w:t>Připustit prořezávku kmenů v korytě vodního toku za účelem umožnění proplutí lodí (jako alternativu k vytažení kmene), za předpokladu, že bude spojena s odstraněním odpadu naplaveného na kmenech.</w:t>
      </w:r>
    </w:p>
    <w:p w14:paraId="2017D30F" w14:textId="77777777" w:rsidR="00A80E6D" w:rsidRPr="00537C7D" w:rsidRDefault="00473CE3" w:rsidP="00537C7D">
      <w:pPr>
        <w:pStyle w:val="Odstavecseseznamem"/>
        <w:numPr>
          <w:ilvl w:val="0"/>
          <w:numId w:val="17"/>
        </w:numPr>
        <w:spacing w:after="200"/>
        <w:ind w:left="284" w:hanging="284"/>
        <w:jc w:val="both"/>
        <w:rPr>
          <w:sz w:val="24"/>
          <w:szCs w:val="24"/>
        </w:rPr>
      </w:pPr>
      <w:r w:rsidRPr="00537C7D">
        <w:rPr>
          <w:sz w:val="24"/>
          <w:szCs w:val="24"/>
        </w:rPr>
        <w:t xml:space="preserve">Připustit rekonstrukci břehových porostů, která spočívá v kácení přestárlých, zejména nepůvodních druhů dřevin, dále stromů nakloněných, hrozících pádem do vodního toku, a to při respektování těchto zásad: </w:t>
      </w:r>
    </w:p>
    <w:p w14:paraId="4D08BB31" w14:textId="77777777" w:rsidR="00A80E6D" w:rsidRDefault="00473CE3">
      <w:pPr>
        <w:spacing w:after="200"/>
        <w:ind w:firstLine="720"/>
        <w:jc w:val="both"/>
      </w:pPr>
      <w:r>
        <w:t xml:space="preserve">a) při kácení bude v max. míře šetřen půdní povrch a luční porosty, </w:t>
      </w:r>
    </w:p>
    <w:p w14:paraId="63023159" w14:textId="77777777" w:rsidR="00A80E6D" w:rsidRDefault="00473CE3">
      <w:pPr>
        <w:spacing w:after="200"/>
        <w:ind w:left="709"/>
        <w:jc w:val="both"/>
      </w:pPr>
      <w:r>
        <w:t>b) stromy se zjištěným osídlením zvláště chráněnými druhy živočichů, doupné stromy a stromy s hnízdy velkých ptáků budou ponechány netěžené.</w:t>
      </w:r>
    </w:p>
    <w:p w14:paraId="662C0869" w14:textId="77777777" w:rsidR="00A80E6D" w:rsidRPr="00537C7D" w:rsidRDefault="00473CE3" w:rsidP="00537C7D">
      <w:pPr>
        <w:pStyle w:val="Odstavecseseznamem"/>
        <w:numPr>
          <w:ilvl w:val="0"/>
          <w:numId w:val="18"/>
        </w:numPr>
        <w:spacing w:after="200"/>
        <w:ind w:left="284" w:hanging="284"/>
        <w:jc w:val="both"/>
        <w:rPr>
          <w:sz w:val="24"/>
          <w:szCs w:val="24"/>
        </w:rPr>
      </w:pPr>
      <w:r w:rsidRPr="00537C7D">
        <w:rPr>
          <w:sz w:val="24"/>
          <w:szCs w:val="24"/>
        </w:rPr>
        <w:t>Připustit na konci úseku v PR u tzv. „Planého mostku“ úpravu výstupního místa pro vodáky s využitím přírodních materiálů (kámen, dřevo).</w:t>
      </w:r>
    </w:p>
    <w:p w14:paraId="424B7F42" w14:textId="77777777" w:rsidR="00A80E6D" w:rsidRDefault="00A80E6D">
      <w:pPr>
        <w:pBdr>
          <w:top w:val="nil"/>
          <w:left w:val="nil"/>
          <w:bottom w:val="nil"/>
          <w:right w:val="nil"/>
          <w:between w:val="nil"/>
        </w:pBdr>
        <w:jc w:val="both"/>
        <w:rPr>
          <w:i/>
        </w:rPr>
      </w:pPr>
    </w:p>
    <w:p w14:paraId="655DDC05" w14:textId="77777777" w:rsidR="00A80E6D" w:rsidRDefault="00473CE3">
      <w:pPr>
        <w:pBdr>
          <w:top w:val="nil"/>
          <w:left w:val="nil"/>
          <w:bottom w:val="nil"/>
          <w:right w:val="nil"/>
          <w:between w:val="nil"/>
        </w:pBdr>
        <w:jc w:val="both"/>
        <w:rPr>
          <w:b/>
          <w:color w:val="000000"/>
        </w:rPr>
      </w:pPr>
      <w:r>
        <w:rPr>
          <w:b/>
          <w:color w:val="000000"/>
        </w:rPr>
        <w:t>c) péče o ekosystémy mimo lesní pozemky</w:t>
      </w:r>
    </w:p>
    <w:p w14:paraId="5CCE8BDF" w14:textId="77777777" w:rsidR="00A80E6D" w:rsidRDefault="00A80E6D">
      <w:pPr>
        <w:pBdr>
          <w:top w:val="nil"/>
          <w:left w:val="nil"/>
          <w:bottom w:val="nil"/>
          <w:right w:val="nil"/>
          <w:between w:val="nil"/>
        </w:pBdr>
        <w:jc w:val="both"/>
        <w:rPr>
          <w:b/>
          <w:color w:val="000000"/>
        </w:rPr>
      </w:pPr>
    </w:p>
    <w:p w14:paraId="7AD8E4F7" w14:textId="77777777" w:rsidR="00A80E6D" w:rsidRDefault="00473CE3">
      <w:pPr>
        <w:pBdr>
          <w:top w:val="nil"/>
          <w:left w:val="nil"/>
          <w:bottom w:val="nil"/>
          <w:right w:val="nil"/>
          <w:between w:val="nil"/>
        </w:pBdr>
        <w:jc w:val="both"/>
        <w:rPr>
          <w:b/>
          <w:color w:val="000000"/>
        </w:rPr>
      </w:pPr>
      <w:r>
        <w:rPr>
          <w:b/>
          <w:color w:val="000000"/>
        </w:rPr>
        <w:t>Rámcová směrnice péče o ekosystémy mimo lesní pozemky</w:t>
      </w:r>
    </w:p>
    <w:p w14:paraId="6DD4DAB4" w14:textId="77777777" w:rsidR="00A80E6D" w:rsidRDefault="00A80E6D">
      <w:pPr>
        <w:jc w:val="both"/>
      </w:pPr>
    </w:p>
    <w:tbl>
      <w:tblPr>
        <w:tblStyle w:val="8"/>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47"/>
        <w:gridCol w:w="6163"/>
      </w:tblGrid>
      <w:tr w:rsidR="00A80E6D" w14:paraId="6C0FA2A4" w14:textId="77777777">
        <w:trPr>
          <w:trHeight w:val="180"/>
        </w:trPr>
        <w:tc>
          <w:tcPr>
            <w:tcW w:w="3047" w:type="dxa"/>
            <w:tcBorders>
              <w:top w:val="single" w:sz="18" w:space="0" w:color="000000"/>
              <w:left w:val="single" w:sz="18" w:space="0" w:color="000000"/>
              <w:bottom w:val="single" w:sz="4" w:space="0" w:color="000000"/>
              <w:right w:val="single" w:sz="18" w:space="0" w:color="000000"/>
            </w:tcBorders>
            <w:shd w:val="clear" w:color="auto" w:fill="C0C0C0"/>
          </w:tcPr>
          <w:p w14:paraId="19D718B7" w14:textId="77777777" w:rsidR="00A80E6D" w:rsidRDefault="00473CE3">
            <w:pPr>
              <w:jc w:val="both"/>
            </w:pPr>
            <w:r>
              <w:t>Ekosystém</w:t>
            </w:r>
          </w:p>
        </w:tc>
        <w:tc>
          <w:tcPr>
            <w:tcW w:w="6163" w:type="dxa"/>
            <w:tcBorders>
              <w:top w:val="single" w:sz="18" w:space="0" w:color="000000"/>
              <w:left w:val="single" w:sz="18" w:space="0" w:color="000000"/>
              <w:bottom w:val="single" w:sz="4" w:space="0" w:color="000000"/>
              <w:right w:val="single" w:sz="18" w:space="0" w:color="000000"/>
            </w:tcBorders>
            <w:shd w:val="clear" w:color="auto" w:fill="FFFFFF"/>
          </w:tcPr>
          <w:p w14:paraId="6BDBD88E" w14:textId="77777777" w:rsidR="00A80E6D" w:rsidRDefault="00473CE3">
            <w:pPr>
              <w:jc w:val="both"/>
            </w:pPr>
            <w:r>
              <w:t>T1.4 Aluviální psárkové louky, T1.9 Střídavě vlhké bezkolencové louky</w:t>
            </w:r>
          </w:p>
        </w:tc>
      </w:tr>
      <w:tr w:rsidR="00A80E6D" w14:paraId="25699F53" w14:textId="77777777">
        <w:trPr>
          <w:trHeight w:val="180"/>
        </w:trPr>
        <w:tc>
          <w:tcPr>
            <w:tcW w:w="3047" w:type="dxa"/>
            <w:tcBorders>
              <w:top w:val="single" w:sz="4" w:space="0" w:color="000000"/>
              <w:left w:val="single" w:sz="18" w:space="0" w:color="000000"/>
              <w:right w:val="single" w:sz="18" w:space="0" w:color="000000"/>
            </w:tcBorders>
            <w:shd w:val="clear" w:color="auto" w:fill="C0C0C0"/>
          </w:tcPr>
          <w:p w14:paraId="2EDF4C83" w14:textId="77777777" w:rsidR="00A80E6D" w:rsidRDefault="00473CE3">
            <w:pPr>
              <w:jc w:val="both"/>
            </w:pPr>
            <w:r>
              <w:t>Typ managementu</w:t>
            </w:r>
          </w:p>
        </w:tc>
        <w:tc>
          <w:tcPr>
            <w:tcW w:w="6163" w:type="dxa"/>
            <w:tcBorders>
              <w:top w:val="single" w:sz="4" w:space="0" w:color="000000"/>
              <w:left w:val="single" w:sz="18" w:space="0" w:color="000000"/>
              <w:right w:val="single" w:sz="18" w:space="0" w:color="000000"/>
            </w:tcBorders>
            <w:shd w:val="clear" w:color="auto" w:fill="FFFFFF"/>
          </w:tcPr>
          <w:p w14:paraId="47871CD3" w14:textId="77777777" w:rsidR="00A80E6D" w:rsidRDefault="00473CE3">
            <w:pPr>
              <w:jc w:val="both"/>
            </w:pPr>
            <w:r>
              <w:t>Strojové sečení lučních porostů</w:t>
            </w:r>
          </w:p>
        </w:tc>
      </w:tr>
      <w:tr w:rsidR="00A80E6D" w14:paraId="32084412" w14:textId="77777777">
        <w:tc>
          <w:tcPr>
            <w:tcW w:w="3047" w:type="dxa"/>
            <w:tcBorders>
              <w:left w:val="single" w:sz="18" w:space="0" w:color="000000"/>
              <w:right w:val="single" w:sz="18" w:space="0" w:color="000000"/>
            </w:tcBorders>
            <w:shd w:val="clear" w:color="auto" w:fill="C0C0C0"/>
          </w:tcPr>
          <w:p w14:paraId="6011F05E" w14:textId="77777777" w:rsidR="00A80E6D" w:rsidRDefault="00473CE3">
            <w:pPr>
              <w:jc w:val="both"/>
            </w:pPr>
            <w:r>
              <w:t>Vhodný interval</w:t>
            </w:r>
          </w:p>
        </w:tc>
        <w:tc>
          <w:tcPr>
            <w:tcW w:w="6163" w:type="dxa"/>
            <w:tcBorders>
              <w:left w:val="single" w:sz="18" w:space="0" w:color="000000"/>
              <w:right w:val="single" w:sz="18" w:space="0" w:color="000000"/>
            </w:tcBorders>
            <w:shd w:val="clear" w:color="auto" w:fill="FFFFFF"/>
          </w:tcPr>
          <w:p w14:paraId="2B3F2F59" w14:textId="77777777" w:rsidR="00A80E6D" w:rsidRDefault="00473CE3">
            <w:pPr>
              <w:jc w:val="both"/>
            </w:pPr>
            <w:r>
              <w:t xml:space="preserve">2× ročně </w:t>
            </w:r>
          </w:p>
        </w:tc>
      </w:tr>
      <w:tr w:rsidR="00A80E6D" w14:paraId="59A8ADE5" w14:textId="77777777">
        <w:tc>
          <w:tcPr>
            <w:tcW w:w="3047" w:type="dxa"/>
            <w:tcBorders>
              <w:left w:val="single" w:sz="18" w:space="0" w:color="000000"/>
              <w:right w:val="single" w:sz="18" w:space="0" w:color="000000"/>
            </w:tcBorders>
            <w:shd w:val="clear" w:color="auto" w:fill="C0C0C0"/>
          </w:tcPr>
          <w:p w14:paraId="02283F1C" w14:textId="77777777" w:rsidR="00A80E6D" w:rsidRDefault="00473CE3">
            <w:pPr>
              <w:jc w:val="both"/>
            </w:pPr>
            <w:r>
              <w:t>Minimální interval</w:t>
            </w:r>
          </w:p>
        </w:tc>
        <w:tc>
          <w:tcPr>
            <w:tcW w:w="6163" w:type="dxa"/>
            <w:tcBorders>
              <w:left w:val="single" w:sz="18" w:space="0" w:color="000000"/>
              <w:right w:val="single" w:sz="18" w:space="0" w:color="000000"/>
            </w:tcBorders>
            <w:shd w:val="clear" w:color="auto" w:fill="FFFFFF"/>
          </w:tcPr>
          <w:p w14:paraId="5D09BD1B" w14:textId="77777777" w:rsidR="00A80E6D" w:rsidRDefault="00473CE3">
            <w:pPr>
              <w:jc w:val="both"/>
            </w:pPr>
            <w:r>
              <w:t>1× ročně</w:t>
            </w:r>
          </w:p>
        </w:tc>
      </w:tr>
      <w:tr w:rsidR="00A80E6D" w14:paraId="3E7B55D4" w14:textId="77777777">
        <w:tc>
          <w:tcPr>
            <w:tcW w:w="3047" w:type="dxa"/>
            <w:tcBorders>
              <w:left w:val="single" w:sz="18" w:space="0" w:color="000000"/>
              <w:right w:val="single" w:sz="18" w:space="0" w:color="000000"/>
            </w:tcBorders>
            <w:shd w:val="clear" w:color="auto" w:fill="C0C0C0"/>
          </w:tcPr>
          <w:p w14:paraId="3724090D" w14:textId="77777777" w:rsidR="00A80E6D" w:rsidRDefault="00473CE3">
            <w:pPr>
              <w:jc w:val="both"/>
            </w:pPr>
            <w:r>
              <w:t>Prac. nástroj / hosp. zvíře</w:t>
            </w:r>
          </w:p>
        </w:tc>
        <w:tc>
          <w:tcPr>
            <w:tcW w:w="6163" w:type="dxa"/>
            <w:tcBorders>
              <w:left w:val="single" w:sz="18" w:space="0" w:color="000000"/>
              <w:right w:val="single" w:sz="18" w:space="0" w:color="000000"/>
            </w:tcBorders>
            <w:shd w:val="clear" w:color="auto" w:fill="FFFFFF"/>
          </w:tcPr>
          <w:p w14:paraId="7C7C0FE9" w14:textId="77777777" w:rsidR="00A80E6D" w:rsidRDefault="00473CE3">
            <w:pPr>
              <w:jc w:val="both"/>
            </w:pPr>
            <w:r>
              <w:t>Samohybná těžká technika</w:t>
            </w:r>
          </w:p>
        </w:tc>
      </w:tr>
      <w:tr w:rsidR="00A80E6D" w14:paraId="00343761" w14:textId="77777777">
        <w:trPr>
          <w:trHeight w:val="200"/>
        </w:trPr>
        <w:tc>
          <w:tcPr>
            <w:tcW w:w="3047" w:type="dxa"/>
            <w:tcBorders>
              <w:left w:val="single" w:sz="18" w:space="0" w:color="000000"/>
              <w:right w:val="single" w:sz="18" w:space="0" w:color="000000"/>
            </w:tcBorders>
            <w:shd w:val="clear" w:color="auto" w:fill="C0C0C0"/>
          </w:tcPr>
          <w:p w14:paraId="1C988D58" w14:textId="77777777" w:rsidR="00A80E6D" w:rsidRDefault="00473CE3">
            <w:pPr>
              <w:jc w:val="both"/>
            </w:pPr>
            <w:r>
              <w:t>Kalendář pro management</w:t>
            </w:r>
          </w:p>
        </w:tc>
        <w:tc>
          <w:tcPr>
            <w:tcW w:w="6163" w:type="dxa"/>
            <w:tcBorders>
              <w:left w:val="single" w:sz="18" w:space="0" w:color="000000"/>
              <w:right w:val="single" w:sz="18" w:space="0" w:color="000000"/>
            </w:tcBorders>
            <w:shd w:val="clear" w:color="auto" w:fill="FFFFFF"/>
          </w:tcPr>
          <w:p w14:paraId="23732EF4" w14:textId="77777777" w:rsidR="00A80E6D" w:rsidRDefault="00473CE3">
            <w:pPr>
              <w:spacing w:before="80"/>
            </w:pPr>
            <w:r>
              <w:t>1</w:t>
            </w:r>
            <w:r w:rsidR="00893EE5">
              <w:t>.</w:t>
            </w:r>
            <w:r>
              <w:t xml:space="preserve"> seč: 15. 5. – 15. 6. </w:t>
            </w:r>
            <w:r w:rsidR="00C503F3">
              <w:t>(30.</w:t>
            </w:r>
            <w:r w:rsidR="00537C7D">
              <w:t xml:space="preserve"> </w:t>
            </w:r>
            <w:r w:rsidR="00C503F3">
              <w:t>6</w:t>
            </w:r>
            <w:r w:rsidR="00537C7D">
              <w:t>.</w:t>
            </w:r>
            <w:r w:rsidR="00C503F3">
              <w:t>)</w:t>
            </w:r>
          </w:p>
          <w:p w14:paraId="14DD1325" w14:textId="77777777" w:rsidR="00A80E6D" w:rsidRDefault="00473CE3" w:rsidP="00C503F3">
            <w:pPr>
              <w:jc w:val="both"/>
            </w:pPr>
            <w:r>
              <w:t>2</w:t>
            </w:r>
            <w:r w:rsidR="00893EE5">
              <w:t>.</w:t>
            </w:r>
            <w:r>
              <w:t xml:space="preserve"> seč</w:t>
            </w:r>
            <w:r w:rsidR="00E01B09">
              <w:t xml:space="preserve"> </w:t>
            </w:r>
            <w:r w:rsidR="000D500C">
              <w:t>(</w:t>
            </w:r>
            <w:r w:rsidR="00C503F3">
              <w:t>15. 8.</w:t>
            </w:r>
            <w:r w:rsidR="000D500C">
              <w:t>) 1. 9.</w:t>
            </w:r>
            <w:r w:rsidR="00C503F3">
              <w:t xml:space="preserve"> –</w:t>
            </w:r>
            <w:r w:rsidR="00DD7123">
              <w:t xml:space="preserve"> </w:t>
            </w:r>
            <w:r>
              <w:t>15. 10.</w:t>
            </w:r>
          </w:p>
        </w:tc>
      </w:tr>
      <w:tr w:rsidR="00A80E6D" w14:paraId="6417F3C5" w14:textId="77777777">
        <w:trPr>
          <w:trHeight w:val="160"/>
        </w:trPr>
        <w:tc>
          <w:tcPr>
            <w:tcW w:w="3047" w:type="dxa"/>
            <w:tcBorders>
              <w:left w:val="single" w:sz="18" w:space="0" w:color="000000"/>
              <w:bottom w:val="single" w:sz="18" w:space="0" w:color="000000"/>
              <w:right w:val="single" w:sz="18" w:space="0" w:color="000000"/>
            </w:tcBorders>
            <w:shd w:val="clear" w:color="auto" w:fill="C0C0C0"/>
          </w:tcPr>
          <w:p w14:paraId="6E3D3BE8" w14:textId="77777777" w:rsidR="00A80E6D" w:rsidRDefault="00473CE3">
            <w:pPr>
              <w:jc w:val="both"/>
            </w:pPr>
            <w:r>
              <w:t>Upřesňující podmínky</w:t>
            </w:r>
          </w:p>
        </w:tc>
        <w:tc>
          <w:tcPr>
            <w:tcW w:w="6163" w:type="dxa"/>
            <w:tcBorders>
              <w:left w:val="single" w:sz="18" w:space="0" w:color="000000"/>
              <w:bottom w:val="single" w:sz="18" w:space="0" w:color="000000"/>
              <w:right w:val="single" w:sz="18" w:space="0" w:color="000000"/>
            </w:tcBorders>
            <w:shd w:val="clear" w:color="auto" w:fill="FFFFFF"/>
          </w:tcPr>
          <w:p w14:paraId="3E3031E9" w14:textId="77777777" w:rsidR="00A80E6D" w:rsidRPr="000D500C" w:rsidRDefault="00473CE3">
            <w:pPr>
              <w:jc w:val="both"/>
              <w:rPr>
                <w:sz w:val="22"/>
                <w:szCs w:val="22"/>
              </w:rPr>
            </w:pPr>
            <w:r w:rsidRPr="000D500C">
              <w:rPr>
                <w:sz w:val="22"/>
                <w:szCs w:val="22"/>
              </w:rPr>
              <w:t>Mozaikovité strojové sečení s následným sklizením a odvezením pokosené hmoty. Ze seče bude vynechán</w:t>
            </w:r>
            <w:r w:rsidR="00537C7D" w:rsidRPr="000D500C">
              <w:rPr>
                <w:sz w:val="22"/>
                <w:szCs w:val="22"/>
              </w:rPr>
              <w:t>o 10</w:t>
            </w:r>
            <w:r w:rsidR="00537C7D" w:rsidRPr="000D500C">
              <w:rPr>
                <w:sz w:val="22"/>
                <w:szCs w:val="22"/>
              </w:rPr>
              <w:sym w:font="Symbol" w:char="F02D"/>
            </w:r>
            <w:r w:rsidR="00C503F3" w:rsidRPr="000D500C">
              <w:rPr>
                <w:sz w:val="22"/>
                <w:szCs w:val="22"/>
              </w:rPr>
              <w:t>20</w:t>
            </w:r>
            <w:r w:rsidR="00FF07E2" w:rsidRPr="000D500C">
              <w:rPr>
                <w:sz w:val="22"/>
                <w:szCs w:val="22"/>
              </w:rPr>
              <w:t> </w:t>
            </w:r>
            <w:r w:rsidR="00C503F3" w:rsidRPr="000D500C">
              <w:rPr>
                <w:sz w:val="22"/>
                <w:szCs w:val="22"/>
              </w:rPr>
              <w:t xml:space="preserve">% </w:t>
            </w:r>
            <w:r w:rsidRPr="000D500C">
              <w:rPr>
                <w:sz w:val="22"/>
                <w:szCs w:val="22"/>
              </w:rPr>
              <w:t>ploch</w:t>
            </w:r>
            <w:r w:rsidR="00C503F3" w:rsidRPr="000D500C">
              <w:rPr>
                <w:sz w:val="22"/>
                <w:szCs w:val="22"/>
              </w:rPr>
              <w:t>y,</w:t>
            </w:r>
            <w:r w:rsidRPr="000D500C">
              <w:rPr>
                <w:sz w:val="22"/>
                <w:szCs w:val="22"/>
              </w:rPr>
              <w:t xml:space="preserve"> s jejich obměnou při </w:t>
            </w:r>
            <w:r w:rsidR="009029B0" w:rsidRPr="000D500C">
              <w:rPr>
                <w:sz w:val="22"/>
                <w:szCs w:val="22"/>
              </w:rPr>
              <w:t xml:space="preserve">následující </w:t>
            </w:r>
            <w:r w:rsidRPr="000D500C">
              <w:rPr>
                <w:sz w:val="22"/>
                <w:szCs w:val="22"/>
              </w:rPr>
              <w:t xml:space="preserve">nebo </w:t>
            </w:r>
            <w:r w:rsidR="009029B0" w:rsidRPr="000D500C">
              <w:rPr>
                <w:sz w:val="22"/>
                <w:szCs w:val="22"/>
              </w:rPr>
              <w:t xml:space="preserve">až při druhé </w:t>
            </w:r>
            <w:r w:rsidRPr="000D500C">
              <w:rPr>
                <w:sz w:val="22"/>
                <w:szCs w:val="22"/>
              </w:rPr>
              <w:t xml:space="preserve">následující </w:t>
            </w:r>
            <w:r w:rsidR="009029B0" w:rsidRPr="000D500C">
              <w:rPr>
                <w:sz w:val="22"/>
                <w:szCs w:val="22"/>
              </w:rPr>
              <w:t>seči</w:t>
            </w:r>
            <w:r w:rsidRPr="000D500C">
              <w:rPr>
                <w:sz w:val="22"/>
                <w:szCs w:val="22"/>
              </w:rPr>
              <w:t>.</w:t>
            </w:r>
          </w:p>
          <w:p w14:paraId="59F79ED2" w14:textId="77777777" w:rsidR="00C503F3" w:rsidRPr="000D500C" w:rsidRDefault="00C503F3">
            <w:pPr>
              <w:jc w:val="both"/>
              <w:rPr>
                <w:sz w:val="22"/>
                <w:szCs w:val="22"/>
              </w:rPr>
            </w:pPr>
            <w:r w:rsidRPr="000D500C">
              <w:rPr>
                <w:sz w:val="22"/>
                <w:szCs w:val="22"/>
              </w:rPr>
              <w:t xml:space="preserve">Termín </w:t>
            </w:r>
            <w:r w:rsidR="000D500C" w:rsidRPr="000D500C">
              <w:rPr>
                <w:sz w:val="22"/>
                <w:szCs w:val="22"/>
              </w:rPr>
              <w:t xml:space="preserve">první </w:t>
            </w:r>
            <w:r w:rsidRPr="000D500C">
              <w:rPr>
                <w:sz w:val="22"/>
                <w:szCs w:val="22"/>
              </w:rPr>
              <w:t>seče může být v odůvodněných případech (např. z důvodu velkého podmáčení pozemků) posunut do 30.</w:t>
            </w:r>
            <w:r w:rsidR="00537C7D" w:rsidRPr="000D500C">
              <w:rPr>
                <w:sz w:val="22"/>
                <w:szCs w:val="22"/>
              </w:rPr>
              <w:t xml:space="preserve"> </w:t>
            </w:r>
            <w:r w:rsidRPr="000D500C">
              <w:rPr>
                <w:sz w:val="22"/>
                <w:szCs w:val="22"/>
              </w:rPr>
              <w:t>6.</w:t>
            </w:r>
            <w:r w:rsidR="000D500C" w:rsidRPr="000D500C">
              <w:rPr>
                <w:sz w:val="22"/>
                <w:szCs w:val="22"/>
              </w:rPr>
              <w:t xml:space="preserve"> Termín druhé seče je možný </w:t>
            </w:r>
            <w:r w:rsidR="000D500C">
              <w:rPr>
                <w:color w:val="000000"/>
                <w:sz w:val="22"/>
                <w:szCs w:val="22"/>
              </w:rPr>
              <w:t>v</w:t>
            </w:r>
            <w:r w:rsidR="000D500C" w:rsidRPr="000D500C">
              <w:rPr>
                <w:color w:val="000000"/>
                <w:sz w:val="22"/>
                <w:szCs w:val="22"/>
              </w:rPr>
              <w:t xml:space="preserve"> odůvodněných případech (průběh počasí, dřívější průběh fenofází lučního ekosystému aj.) již od 15. 8</w:t>
            </w:r>
            <w:r w:rsidR="000D500C">
              <w:rPr>
                <w:color w:val="000000"/>
                <w:sz w:val="22"/>
                <w:szCs w:val="22"/>
              </w:rPr>
              <w:t xml:space="preserve">. Posunu sečí jsou možný vždy </w:t>
            </w:r>
            <w:r w:rsidR="000D500C" w:rsidRPr="000D500C">
              <w:rPr>
                <w:color w:val="000000"/>
                <w:sz w:val="22"/>
                <w:szCs w:val="22"/>
              </w:rPr>
              <w:t>po odsouhl</w:t>
            </w:r>
            <w:r w:rsidR="000D500C">
              <w:rPr>
                <w:color w:val="000000"/>
                <w:sz w:val="22"/>
                <w:szCs w:val="22"/>
              </w:rPr>
              <w:t>asení OOP!</w:t>
            </w:r>
          </w:p>
          <w:p w14:paraId="0B94BCB4" w14:textId="77777777" w:rsidR="00A80E6D" w:rsidRDefault="00473CE3">
            <w:pPr>
              <w:jc w:val="both"/>
            </w:pPr>
            <w:r w:rsidRPr="000D500C">
              <w:rPr>
                <w:sz w:val="22"/>
                <w:szCs w:val="22"/>
              </w:rPr>
              <w:t>V případě nutnosti obsekávat vzácné druhy či živné rostliny pro bezobratlé.</w:t>
            </w:r>
          </w:p>
        </w:tc>
      </w:tr>
    </w:tbl>
    <w:p w14:paraId="05EFB71E" w14:textId="77777777" w:rsidR="00A80E6D" w:rsidRDefault="00A80E6D">
      <w:pPr>
        <w:jc w:val="both"/>
      </w:pPr>
    </w:p>
    <w:tbl>
      <w:tblPr>
        <w:tblStyle w:val="7"/>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47"/>
        <w:gridCol w:w="6163"/>
      </w:tblGrid>
      <w:tr w:rsidR="00A80E6D" w14:paraId="150E98DA" w14:textId="77777777">
        <w:trPr>
          <w:trHeight w:val="180"/>
        </w:trPr>
        <w:tc>
          <w:tcPr>
            <w:tcW w:w="3047" w:type="dxa"/>
            <w:tcBorders>
              <w:top w:val="single" w:sz="18" w:space="0" w:color="000000"/>
              <w:left w:val="single" w:sz="18" w:space="0" w:color="000000"/>
              <w:bottom w:val="single" w:sz="4" w:space="0" w:color="000000"/>
              <w:right w:val="single" w:sz="18" w:space="0" w:color="000000"/>
            </w:tcBorders>
            <w:shd w:val="clear" w:color="auto" w:fill="C0C0C0"/>
          </w:tcPr>
          <w:p w14:paraId="5850B89D" w14:textId="77777777" w:rsidR="00A80E6D" w:rsidRDefault="00473CE3">
            <w:pPr>
              <w:jc w:val="both"/>
            </w:pPr>
            <w:r>
              <w:t>Ekosystém</w:t>
            </w:r>
          </w:p>
        </w:tc>
        <w:tc>
          <w:tcPr>
            <w:tcW w:w="6163" w:type="dxa"/>
            <w:tcBorders>
              <w:top w:val="single" w:sz="18" w:space="0" w:color="000000"/>
              <w:left w:val="single" w:sz="18" w:space="0" w:color="000000"/>
              <w:bottom w:val="single" w:sz="4" w:space="0" w:color="000000"/>
              <w:right w:val="single" w:sz="18" w:space="0" w:color="000000"/>
            </w:tcBorders>
            <w:shd w:val="clear" w:color="auto" w:fill="FFFFFF"/>
          </w:tcPr>
          <w:p w14:paraId="2BC73A26" w14:textId="77777777" w:rsidR="00A80E6D" w:rsidRDefault="00473CE3">
            <w:pPr>
              <w:jc w:val="both"/>
            </w:pPr>
            <w:r>
              <w:t>T1.4 Aluviální psárkové louky, T1.9 Střídavě vlhké bezkolencové louky, K1  Mokřadní vrbiny</w:t>
            </w:r>
          </w:p>
        </w:tc>
      </w:tr>
      <w:tr w:rsidR="00A80E6D" w14:paraId="028A2AED" w14:textId="77777777">
        <w:trPr>
          <w:trHeight w:val="180"/>
        </w:trPr>
        <w:tc>
          <w:tcPr>
            <w:tcW w:w="3047" w:type="dxa"/>
            <w:tcBorders>
              <w:top w:val="single" w:sz="4" w:space="0" w:color="000000"/>
              <w:left w:val="single" w:sz="18" w:space="0" w:color="000000"/>
              <w:right w:val="single" w:sz="18" w:space="0" w:color="000000"/>
            </w:tcBorders>
            <w:shd w:val="clear" w:color="auto" w:fill="C0C0C0"/>
          </w:tcPr>
          <w:p w14:paraId="6C0A9CE3" w14:textId="77777777" w:rsidR="00A80E6D" w:rsidRDefault="00473CE3">
            <w:pPr>
              <w:jc w:val="both"/>
            </w:pPr>
            <w:r>
              <w:t>Typ managementu</w:t>
            </w:r>
          </w:p>
        </w:tc>
        <w:tc>
          <w:tcPr>
            <w:tcW w:w="6163" w:type="dxa"/>
            <w:tcBorders>
              <w:top w:val="single" w:sz="4" w:space="0" w:color="000000"/>
              <w:left w:val="single" w:sz="18" w:space="0" w:color="000000"/>
              <w:right w:val="single" w:sz="18" w:space="0" w:color="000000"/>
            </w:tcBorders>
            <w:shd w:val="clear" w:color="auto" w:fill="FFFFFF"/>
          </w:tcPr>
          <w:p w14:paraId="6E31AB6B" w14:textId="77777777" w:rsidR="00A80E6D" w:rsidRDefault="00473CE3">
            <w:pPr>
              <w:jc w:val="both"/>
            </w:pPr>
            <w:r>
              <w:t>Ruční sečení hůře dostupných míst a/nebo ruderálních porostů či výmladků dřevin</w:t>
            </w:r>
          </w:p>
        </w:tc>
      </w:tr>
      <w:tr w:rsidR="00A80E6D" w14:paraId="29724490" w14:textId="77777777">
        <w:tc>
          <w:tcPr>
            <w:tcW w:w="3047" w:type="dxa"/>
            <w:tcBorders>
              <w:left w:val="single" w:sz="18" w:space="0" w:color="000000"/>
              <w:right w:val="single" w:sz="18" w:space="0" w:color="000000"/>
            </w:tcBorders>
            <w:shd w:val="clear" w:color="auto" w:fill="C0C0C0"/>
          </w:tcPr>
          <w:p w14:paraId="099D6DBD" w14:textId="77777777" w:rsidR="00A80E6D" w:rsidRDefault="00473CE3">
            <w:pPr>
              <w:jc w:val="both"/>
            </w:pPr>
            <w:r>
              <w:t>Vhodný interval</w:t>
            </w:r>
          </w:p>
        </w:tc>
        <w:tc>
          <w:tcPr>
            <w:tcW w:w="6163" w:type="dxa"/>
            <w:tcBorders>
              <w:left w:val="single" w:sz="18" w:space="0" w:color="000000"/>
              <w:right w:val="single" w:sz="18" w:space="0" w:color="000000"/>
            </w:tcBorders>
            <w:shd w:val="clear" w:color="auto" w:fill="FFFFFF"/>
          </w:tcPr>
          <w:p w14:paraId="7787A282" w14:textId="77777777" w:rsidR="00A80E6D" w:rsidRDefault="00473CE3">
            <w:pPr>
              <w:jc w:val="both"/>
            </w:pPr>
            <w:r>
              <w:t xml:space="preserve">2 (3)× ročně </w:t>
            </w:r>
          </w:p>
        </w:tc>
      </w:tr>
      <w:tr w:rsidR="00A80E6D" w14:paraId="06873B2D" w14:textId="77777777">
        <w:tc>
          <w:tcPr>
            <w:tcW w:w="3047" w:type="dxa"/>
            <w:tcBorders>
              <w:left w:val="single" w:sz="18" w:space="0" w:color="000000"/>
              <w:right w:val="single" w:sz="18" w:space="0" w:color="000000"/>
            </w:tcBorders>
            <w:shd w:val="clear" w:color="auto" w:fill="C0C0C0"/>
          </w:tcPr>
          <w:p w14:paraId="1FBD0FDF" w14:textId="77777777" w:rsidR="00A80E6D" w:rsidRDefault="00473CE3">
            <w:pPr>
              <w:jc w:val="both"/>
            </w:pPr>
            <w:r>
              <w:t>Minimální interval</w:t>
            </w:r>
          </w:p>
        </w:tc>
        <w:tc>
          <w:tcPr>
            <w:tcW w:w="6163" w:type="dxa"/>
            <w:tcBorders>
              <w:left w:val="single" w:sz="18" w:space="0" w:color="000000"/>
              <w:right w:val="single" w:sz="18" w:space="0" w:color="000000"/>
            </w:tcBorders>
            <w:shd w:val="clear" w:color="auto" w:fill="FFFFFF"/>
          </w:tcPr>
          <w:p w14:paraId="3316A365" w14:textId="77777777" w:rsidR="00A80E6D" w:rsidRDefault="00473CE3">
            <w:pPr>
              <w:jc w:val="both"/>
            </w:pPr>
            <w:r>
              <w:t>1× ročně</w:t>
            </w:r>
          </w:p>
        </w:tc>
      </w:tr>
      <w:tr w:rsidR="00A80E6D" w14:paraId="409371F0" w14:textId="77777777">
        <w:tc>
          <w:tcPr>
            <w:tcW w:w="3047" w:type="dxa"/>
            <w:tcBorders>
              <w:left w:val="single" w:sz="18" w:space="0" w:color="000000"/>
              <w:right w:val="single" w:sz="18" w:space="0" w:color="000000"/>
            </w:tcBorders>
            <w:shd w:val="clear" w:color="auto" w:fill="C0C0C0"/>
          </w:tcPr>
          <w:p w14:paraId="0CF5ECE4" w14:textId="77777777" w:rsidR="00A80E6D" w:rsidRDefault="00473CE3">
            <w:pPr>
              <w:jc w:val="both"/>
            </w:pPr>
            <w:r>
              <w:t>Prac. nástroj / hosp. zvíře</w:t>
            </w:r>
          </w:p>
        </w:tc>
        <w:tc>
          <w:tcPr>
            <w:tcW w:w="6163" w:type="dxa"/>
            <w:tcBorders>
              <w:left w:val="single" w:sz="18" w:space="0" w:color="000000"/>
              <w:right w:val="single" w:sz="18" w:space="0" w:color="000000"/>
            </w:tcBorders>
            <w:shd w:val="clear" w:color="auto" w:fill="FFFFFF"/>
          </w:tcPr>
          <w:p w14:paraId="518D9B81" w14:textId="77777777" w:rsidR="00A80E6D" w:rsidRDefault="00473CE3">
            <w:pPr>
              <w:jc w:val="both"/>
            </w:pPr>
            <w:r>
              <w:t>křovinořez, ručně vedená sekačka</w:t>
            </w:r>
          </w:p>
        </w:tc>
      </w:tr>
      <w:tr w:rsidR="00A80E6D" w14:paraId="102D45B9" w14:textId="77777777">
        <w:trPr>
          <w:trHeight w:val="200"/>
        </w:trPr>
        <w:tc>
          <w:tcPr>
            <w:tcW w:w="3047" w:type="dxa"/>
            <w:tcBorders>
              <w:left w:val="single" w:sz="18" w:space="0" w:color="000000"/>
              <w:right w:val="single" w:sz="18" w:space="0" w:color="000000"/>
            </w:tcBorders>
            <w:shd w:val="clear" w:color="auto" w:fill="C0C0C0"/>
          </w:tcPr>
          <w:p w14:paraId="7386E85D" w14:textId="77777777" w:rsidR="00A80E6D" w:rsidRDefault="00473CE3">
            <w:pPr>
              <w:jc w:val="both"/>
            </w:pPr>
            <w:r>
              <w:t>Kalendář pro management</w:t>
            </w:r>
          </w:p>
        </w:tc>
        <w:tc>
          <w:tcPr>
            <w:tcW w:w="6163" w:type="dxa"/>
            <w:tcBorders>
              <w:left w:val="single" w:sz="18" w:space="0" w:color="000000"/>
              <w:right w:val="single" w:sz="18" w:space="0" w:color="000000"/>
            </w:tcBorders>
            <w:shd w:val="clear" w:color="auto" w:fill="FFFFFF"/>
          </w:tcPr>
          <w:p w14:paraId="198D325F" w14:textId="77777777" w:rsidR="00A80E6D" w:rsidRDefault="00473CE3">
            <w:pPr>
              <w:spacing w:before="80"/>
            </w:pPr>
            <w:r>
              <w:t>1</w:t>
            </w:r>
            <w:r w:rsidR="00893EE5">
              <w:t>.</w:t>
            </w:r>
            <w:r>
              <w:t xml:space="preserve"> seč: 15. 5. –</w:t>
            </w:r>
            <w:r w:rsidR="00DD7123">
              <w:t xml:space="preserve"> </w:t>
            </w:r>
            <w:r>
              <w:t xml:space="preserve">15. 7. </w:t>
            </w:r>
          </w:p>
          <w:p w14:paraId="58D22048" w14:textId="77777777" w:rsidR="00A80E6D" w:rsidRDefault="00473CE3">
            <w:pPr>
              <w:jc w:val="both"/>
            </w:pPr>
            <w:r>
              <w:t>2</w:t>
            </w:r>
            <w:r w:rsidR="00893EE5">
              <w:t>.</w:t>
            </w:r>
            <w:r>
              <w:t xml:space="preserve"> (3) seč: 15. 8. – 31. 10.</w:t>
            </w:r>
          </w:p>
        </w:tc>
      </w:tr>
      <w:tr w:rsidR="00A80E6D" w14:paraId="0B77C45F" w14:textId="77777777">
        <w:trPr>
          <w:trHeight w:val="160"/>
        </w:trPr>
        <w:tc>
          <w:tcPr>
            <w:tcW w:w="3047" w:type="dxa"/>
            <w:tcBorders>
              <w:left w:val="single" w:sz="18" w:space="0" w:color="000000"/>
              <w:bottom w:val="single" w:sz="18" w:space="0" w:color="000000"/>
              <w:right w:val="single" w:sz="18" w:space="0" w:color="000000"/>
            </w:tcBorders>
            <w:shd w:val="clear" w:color="auto" w:fill="C0C0C0"/>
          </w:tcPr>
          <w:p w14:paraId="33D87C56" w14:textId="77777777" w:rsidR="00A80E6D" w:rsidRDefault="00473CE3">
            <w:pPr>
              <w:jc w:val="both"/>
            </w:pPr>
            <w:r>
              <w:lastRenderedPageBreak/>
              <w:t>Upřesňující podmínky</w:t>
            </w:r>
          </w:p>
        </w:tc>
        <w:tc>
          <w:tcPr>
            <w:tcW w:w="6163" w:type="dxa"/>
            <w:tcBorders>
              <w:left w:val="single" w:sz="18" w:space="0" w:color="000000"/>
              <w:bottom w:val="single" w:sz="18" w:space="0" w:color="000000"/>
              <w:right w:val="single" w:sz="18" w:space="0" w:color="000000"/>
            </w:tcBorders>
            <w:shd w:val="clear" w:color="auto" w:fill="FFFFFF"/>
          </w:tcPr>
          <w:p w14:paraId="1326B694" w14:textId="77777777" w:rsidR="00A80E6D" w:rsidRDefault="00473CE3">
            <w:pPr>
              <w:jc w:val="both"/>
            </w:pPr>
            <w:r>
              <w:t>Ruční sečení lučních porostů s následným sklizením a odvezením pokosené hmoty. V případě nutnosti obsekávat vzácné druhy či</w:t>
            </w:r>
            <w:r w:rsidR="000D500C">
              <w:t xml:space="preserve"> živné rostliny pro bezobratlé a mraveniště, </w:t>
            </w:r>
            <w:r>
              <w:t>termín kosení přizpůsobit biologii zájmových druhů.</w:t>
            </w:r>
          </w:p>
          <w:p w14:paraId="4F36FC3E" w14:textId="77777777" w:rsidR="00A80E6D" w:rsidRDefault="00473CE3">
            <w:pPr>
              <w:spacing w:after="60" w:line="264" w:lineRule="auto"/>
            </w:pPr>
            <w:r>
              <w:t>Plochy s výskytem ruderálních druhů v případě nutnosti kosit až 3× ročně.</w:t>
            </w:r>
          </w:p>
        </w:tc>
      </w:tr>
    </w:tbl>
    <w:p w14:paraId="0CB52EEE" w14:textId="77777777" w:rsidR="00A80E6D" w:rsidRDefault="00A80E6D">
      <w:pPr>
        <w:jc w:val="both"/>
      </w:pPr>
    </w:p>
    <w:p w14:paraId="1DD61FB4" w14:textId="77777777" w:rsidR="00A80E6D" w:rsidRDefault="00A80E6D">
      <w:pPr>
        <w:jc w:val="both"/>
      </w:pPr>
    </w:p>
    <w:tbl>
      <w:tblPr>
        <w:tblStyle w:val="6"/>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47"/>
        <w:gridCol w:w="6163"/>
      </w:tblGrid>
      <w:tr w:rsidR="00A80E6D" w14:paraId="5F8C4F1F" w14:textId="77777777">
        <w:trPr>
          <w:trHeight w:val="180"/>
        </w:trPr>
        <w:tc>
          <w:tcPr>
            <w:tcW w:w="3047" w:type="dxa"/>
            <w:tcBorders>
              <w:top w:val="single" w:sz="18" w:space="0" w:color="000000"/>
              <w:left w:val="single" w:sz="18" w:space="0" w:color="000000"/>
              <w:bottom w:val="single" w:sz="4" w:space="0" w:color="000000"/>
              <w:right w:val="single" w:sz="18" w:space="0" w:color="000000"/>
            </w:tcBorders>
            <w:shd w:val="clear" w:color="auto" w:fill="C0C0C0"/>
          </w:tcPr>
          <w:p w14:paraId="3A8AFB8E" w14:textId="77777777" w:rsidR="00A80E6D" w:rsidRDefault="00473CE3">
            <w:pPr>
              <w:jc w:val="both"/>
            </w:pPr>
            <w:r>
              <w:t>Ekosystém</w:t>
            </w:r>
          </w:p>
        </w:tc>
        <w:tc>
          <w:tcPr>
            <w:tcW w:w="6163" w:type="dxa"/>
            <w:tcBorders>
              <w:top w:val="single" w:sz="18" w:space="0" w:color="000000"/>
              <w:left w:val="single" w:sz="18" w:space="0" w:color="000000"/>
              <w:bottom w:val="single" w:sz="4" w:space="0" w:color="000000"/>
              <w:right w:val="single" w:sz="18" w:space="0" w:color="000000"/>
            </w:tcBorders>
            <w:shd w:val="clear" w:color="auto" w:fill="FFFFFF"/>
          </w:tcPr>
          <w:p w14:paraId="00E15526" w14:textId="77777777" w:rsidR="00A80E6D" w:rsidRDefault="00473CE3">
            <w:pPr>
              <w:jc w:val="both"/>
            </w:pPr>
            <w:r>
              <w:t>T1.5 Pcháčové louky</w:t>
            </w:r>
          </w:p>
        </w:tc>
      </w:tr>
      <w:tr w:rsidR="00A80E6D" w14:paraId="1F0F9F26" w14:textId="77777777">
        <w:trPr>
          <w:trHeight w:val="180"/>
        </w:trPr>
        <w:tc>
          <w:tcPr>
            <w:tcW w:w="3047" w:type="dxa"/>
            <w:tcBorders>
              <w:top w:val="single" w:sz="4" w:space="0" w:color="000000"/>
              <w:left w:val="single" w:sz="18" w:space="0" w:color="000000"/>
              <w:right w:val="single" w:sz="18" w:space="0" w:color="000000"/>
            </w:tcBorders>
            <w:shd w:val="clear" w:color="auto" w:fill="C0C0C0"/>
          </w:tcPr>
          <w:p w14:paraId="24C43A92" w14:textId="77777777" w:rsidR="00A80E6D" w:rsidRDefault="00473CE3">
            <w:pPr>
              <w:jc w:val="both"/>
            </w:pPr>
            <w:r>
              <w:t>Typ managementu</w:t>
            </w:r>
          </w:p>
        </w:tc>
        <w:tc>
          <w:tcPr>
            <w:tcW w:w="6163" w:type="dxa"/>
            <w:tcBorders>
              <w:top w:val="single" w:sz="4" w:space="0" w:color="000000"/>
              <w:left w:val="single" w:sz="18" w:space="0" w:color="000000"/>
              <w:right w:val="single" w:sz="18" w:space="0" w:color="000000"/>
            </w:tcBorders>
            <w:shd w:val="clear" w:color="auto" w:fill="FFFFFF"/>
          </w:tcPr>
          <w:p w14:paraId="1707BDF8" w14:textId="77777777" w:rsidR="00A80E6D" w:rsidRDefault="00473CE3">
            <w:pPr>
              <w:jc w:val="both"/>
            </w:pPr>
            <w:r>
              <w:t xml:space="preserve">Ruční sečení vlhkých luk </w:t>
            </w:r>
          </w:p>
        </w:tc>
      </w:tr>
      <w:tr w:rsidR="00A80E6D" w14:paraId="0EB9AEF6" w14:textId="77777777">
        <w:tc>
          <w:tcPr>
            <w:tcW w:w="3047" w:type="dxa"/>
            <w:tcBorders>
              <w:left w:val="single" w:sz="18" w:space="0" w:color="000000"/>
              <w:right w:val="single" w:sz="18" w:space="0" w:color="000000"/>
            </w:tcBorders>
            <w:shd w:val="clear" w:color="auto" w:fill="C0C0C0"/>
          </w:tcPr>
          <w:p w14:paraId="3559364B" w14:textId="77777777" w:rsidR="00A80E6D" w:rsidRDefault="00473CE3">
            <w:pPr>
              <w:jc w:val="both"/>
            </w:pPr>
            <w:r>
              <w:t>Vhodný interval</w:t>
            </w:r>
          </w:p>
        </w:tc>
        <w:tc>
          <w:tcPr>
            <w:tcW w:w="6163" w:type="dxa"/>
            <w:tcBorders>
              <w:left w:val="single" w:sz="18" w:space="0" w:color="000000"/>
              <w:right w:val="single" w:sz="18" w:space="0" w:color="000000"/>
            </w:tcBorders>
            <w:shd w:val="clear" w:color="auto" w:fill="FFFFFF"/>
          </w:tcPr>
          <w:p w14:paraId="3A84ABA5" w14:textId="77777777" w:rsidR="00A80E6D" w:rsidRDefault="00473CE3">
            <w:pPr>
              <w:jc w:val="both"/>
            </w:pPr>
            <w:r>
              <w:t>1 – 2×</w:t>
            </w:r>
            <w:r w:rsidR="00765EC4">
              <w:t xml:space="preserve"> </w:t>
            </w:r>
            <w:r>
              <w:t xml:space="preserve">ročně </w:t>
            </w:r>
          </w:p>
        </w:tc>
      </w:tr>
      <w:tr w:rsidR="00A80E6D" w14:paraId="461DFF2A" w14:textId="77777777">
        <w:tc>
          <w:tcPr>
            <w:tcW w:w="3047" w:type="dxa"/>
            <w:tcBorders>
              <w:left w:val="single" w:sz="18" w:space="0" w:color="000000"/>
              <w:right w:val="single" w:sz="18" w:space="0" w:color="000000"/>
            </w:tcBorders>
            <w:shd w:val="clear" w:color="auto" w:fill="C0C0C0"/>
          </w:tcPr>
          <w:p w14:paraId="0479DAED" w14:textId="77777777" w:rsidR="00A80E6D" w:rsidRDefault="00473CE3">
            <w:pPr>
              <w:jc w:val="both"/>
            </w:pPr>
            <w:r>
              <w:t>Minimální interval</w:t>
            </w:r>
          </w:p>
        </w:tc>
        <w:tc>
          <w:tcPr>
            <w:tcW w:w="6163" w:type="dxa"/>
            <w:tcBorders>
              <w:left w:val="single" w:sz="18" w:space="0" w:color="000000"/>
              <w:right w:val="single" w:sz="18" w:space="0" w:color="000000"/>
            </w:tcBorders>
            <w:shd w:val="clear" w:color="auto" w:fill="FFFFFF"/>
          </w:tcPr>
          <w:p w14:paraId="51D07B7B" w14:textId="77777777" w:rsidR="00A80E6D" w:rsidRDefault="00473CE3">
            <w:pPr>
              <w:jc w:val="both"/>
            </w:pPr>
            <w:r>
              <w:t>1×/2 roky</w:t>
            </w:r>
          </w:p>
        </w:tc>
      </w:tr>
      <w:tr w:rsidR="00A80E6D" w14:paraId="39FDB5E6" w14:textId="77777777">
        <w:tc>
          <w:tcPr>
            <w:tcW w:w="3047" w:type="dxa"/>
            <w:tcBorders>
              <w:left w:val="single" w:sz="18" w:space="0" w:color="000000"/>
              <w:right w:val="single" w:sz="18" w:space="0" w:color="000000"/>
            </w:tcBorders>
            <w:shd w:val="clear" w:color="auto" w:fill="C0C0C0"/>
          </w:tcPr>
          <w:p w14:paraId="07D2D42A" w14:textId="77777777" w:rsidR="00A80E6D" w:rsidRDefault="00473CE3">
            <w:pPr>
              <w:jc w:val="both"/>
            </w:pPr>
            <w:r>
              <w:t>Prac. nástroj / hosp. zvíře</w:t>
            </w:r>
          </w:p>
        </w:tc>
        <w:tc>
          <w:tcPr>
            <w:tcW w:w="6163" w:type="dxa"/>
            <w:tcBorders>
              <w:left w:val="single" w:sz="18" w:space="0" w:color="000000"/>
              <w:right w:val="single" w:sz="18" w:space="0" w:color="000000"/>
            </w:tcBorders>
            <w:shd w:val="clear" w:color="auto" w:fill="FFFFFF"/>
          </w:tcPr>
          <w:p w14:paraId="3E2203EF" w14:textId="77777777" w:rsidR="00A80E6D" w:rsidRDefault="00473CE3">
            <w:pPr>
              <w:jc w:val="both"/>
            </w:pPr>
            <w:r>
              <w:t>křovinořez, ručně vedená sekačka</w:t>
            </w:r>
          </w:p>
        </w:tc>
      </w:tr>
      <w:tr w:rsidR="00A80E6D" w14:paraId="7B06BB8D" w14:textId="77777777">
        <w:trPr>
          <w:trHeight w:val="200"/>
        </w:trPr>
        <w:tc>
          <w:tcPr>
            <w:tcW w:w="3047" w:type="dxa"/>
            <w:tcBorders>
              <w:left w:val="single" w:sz="18" w:space="0" w:color="000000"/>
              <w:right w:val="single" w:sz="18" w:space="0" w:color="000000"/>
            </w:tcBorders>
            <w:shd w:val="clear" w:color="auto" w:fill="C0C0C0"/>
          </w:tcPr>
          <w:p w14:paraId="55381CBC" w14:textId="77777777" w:rsidR="00A80E6D" w:rsidRDefault="00473CE3">
            <w:pPr>
              <w:jc w:val="both"/>
            </w:pPr>
            <w:r>
              <w:t>Kalendář pro management</w:t>
            </w:r>
          </w:p>
        </w:tc>
        <w:tc>
          <w:tcPr>
            <w:tcW w:w="6163" w:type="dxa"/>
            <w:tcBorders>
              <w:left w:val="single" w:sz="18" w:space="0" w:color="000000"/>
              <w:right w:val="single" w:sz="18" w:space="0" w:color="000000"/>
            </w:tcBorders>
            <w:shd w:val="clear" w:color="auto" w:fill="FFFFFF"/>
          </w:tcPr>
          <w:p w14:paraId="64B32C84" w14:textId="77777777" w:rsidR="00A80E6D" w:rsidRDefault="00473CE3">
            <w:pPr>
              <w:spacing w:before="80"/>
            </w:pPr>
            <w:r>
              <w:t>1</w:t>
            </w:r>
            <w:r w:rsidR="00893EE5">
              <w:t>.</w:t>
            </w:r>
            <w:r>
              <w:t xml:space="preserve"> seč: 1. 6. – 15. 7. </w:t>
            </w:r>
          </w:p>
          <w:p w14:paraId="48BFA416" w14:textId="77777777" w:rsidR="00A80E6D" w:rsidRDefault="00473CE3">
            <w:pPr>
              <w:jc w:val="both"/>
            </w:pPr>
            <w:r>
              <w:t>2</w:t>
            </w:r>
            <w:r w:rsidR="00893EE5">
              <w:t>.</w:t>
            </w:r>
            <w:r>
              <w:t xml:space="preserve"> seč: 15. 8. – 30. 9.</w:t>
            </w:r>
          </w:p>
        </w:tc>
      </w:tr>
      <w:tr w:rsidR="00A80E6D" w14:paraId="69707BF8" w14:textId="77777777">
        <w:trPr>
          <w:trHeight w:val="160"/>
        </w:trPr>
        <w:tc>
          <w:tcPr>
            <w:tcW w:w="3047" w:type="dxa"/>
            <w:tcBorders>
              <w:left w:val="single" w:sz="18" w:space="0" w:color="000000"/>
              <w:bottom w:val="single" w:sz="18" w:space="0" w:color="000000"/>
              <w:right w:val="single" w:sz="18" w:space="0" w:color="000000"/>
            </w:tcBorders>
            <w:shd w:val="clear" w:color="auto" w:fill="C0C0C0"/>
          </w:tcPr>
          <w:p w14:paraId="4C560F13" w14:textId="77777777" w:rsidR="00A80E6D" w:rsidRDefault="00473CE3">
            <w:pPr>
              <w:jc w:val="both"/>
            </w:pPr>
            <w:r>
              <w:t>Upřesňující podmínky</w:t>
            </w:r>
          </w:p>
        </w:tc>
        <w:tc>
          <w:tcPr>
            <w:tcW w:w="6163" w:type="dxa"/>
            <w:tcBorders>
              <w:left w:val="single" w:sz="18" w:space="0" w:color="000000"/>
              <w:bottom w:val="single" w:sz="18" w:space="0" w:color="000000"/>
              <w:right w:val="single" w:sz="18" w:space="0" w:color="000000"/>
            </w:tcBorders>
            <w:shd w:val="clear" w:color="auto" w:fill="FFFFFF"/>
          </w:tcPr>
          <w:p w14:paraId="1C8D39AD" w14:textId="77777777" w:rsidR="00A80E6D" w:rsidRDefault="00473CE3">
            <w:pPr>
              <w:jc w:val="both"/>
            </w:pPr>
            <w:r>
              <w:t>Ruční sečení lučních porostů s následným sklizením a odvezením pokosené hmoty. V případě nutnosti obsekávat vzácné druhy č</w:t>
            </w:r>
            <w:r w:rsidR="003A095B">
              <w:t>i živné rostliny pro bezobratlé a mraveniště,</w:t>
            </w:r>
            <w:r>
              <w:t xml:space="preserve"> termín kosení přizpůsobit biologii zájmových druhů.</w:t>
            </w:r>
          </w:p>
          <w:p w14:paraId="70EA594B" w14:textId="77777777" w:rsidR="00A80E6D" w:rsidRDefault="00473CE3">
            <w:pPr>
              <w:spacing w:after="60" w:line="264" w:lineRule="auto"/>
            </w:pPr>
            <w:r>
              <w:t>Plochy s výskytem ruderálních druhů v případě nutnosti kosit až 3× ročně.</w:t>
            </w:r>
          </w:p>
        </w:tc>
      </w:tr>
    </w:tbl>
    <w:p w14:paraId="1B50BE53" w14:textId="77777777" w:rsidR="00A80E6D" w:rsidRDefault="00A80E6D">
      <w:pPr>
        <w:jc w:val="both"/>
      </w:pPr>
    </w:p>
    <w:tbl>
      <w:tblPr>
        <w:tblStyle w:val="5"/>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47"/>
        <w:gridCol w:w="6163"/>
      </w:tblGrid>
      <w:tr w:rsidR="00A80E6D" w14:paraId="0ED81118" w14:textId="77777777">
        <w:trPr>
          <w:trHeight w:val="180"/>
        </w:trPr>
        <w:tc>
          <w:tcPr>
            <w:tcW w:w="3047" w:type="dxa"/>
            <w:tcBorders>
              <w:top w:val="single" w:sz="18" w:space="0" w:color="000000"/>
              <w:left w:val="single" w:sz="18" w:space="0" w:color="000000"/>
              <w:bottom w:val="single" w:sz="4" w:space="0" w:color="000000"/>
              <w:right w:val="single" w:sz="18" w:space="0" w:color="000000"/>
            </w:tcBorders>
            <w:shd w:val="clear" w:color="auto" w:fill="C0C0C0"/>
          </w:tcPr>
          <w:p w14:paraId="03A238D8" w14:textId="77777777" w:rsidR="00A80E6D" w:rsidRDefault="00473CE3">
            <w:pPr>
              <w:jc w:val="both"/>
            </w:pPr>
            <w:r>
              <w:t>Ekosystém</w:t>
            </w:r>
          </w:p>
        </w:tc>
        <w:tc>
          <w:tcPr>
            <w:tcW w:w="6163" w:type="dxa"/>
            <w:tcBorders>
              <w:top w:val="single" w:sz="18" w:space="0" w:color="000000"/>
              <w:left w:val="single" w:sz="18" w:space="0" w:color="000000"/>
              <w:bottom w:val="single" w:sz="4" w:space="0" w:color="000000"/>
              <w:right w:val="single" w:sz="18" w:space="0" w:color="000000"/>
            </w:tcBorders>
            <w:shd w:val="clear" w:color="auto" w:fill="FFFFFF"/>
          </w:tcPr>
          <w:p w14:paraId="016B5CE9" w14:textId="77777777" w:rsidR="00A80E6D" w:rsidRDefault="00473CE3">
            <w:pPr>
              <w:jc w:val="both"/>
            </w:pPr>
            <w:r>
              <w:t xml:space="preserve">M1.1 Rákosiny eutrofních stojatých vod, M1.7 Porosty vysokých ostřic, T1.6 Vlhká tužebníková lada </w:t>
            </w:r>
          </w:p>
        </w:tc>
      </w:tr>
      <w:tr w:rsidR="00A80E6D" w14:paraId="684D0536" w14:textId="77777777">
        <w:trPr>
          <w:trHeight w:val="180"/>
        </w:trPr>
        <w:tc>
          <w:tcPr>
            <w:tcW w:w="3047" w:type="dxa"/>
            <w:tcBorders>
              <w:top w:val="single" w:sz="4" w:space="0" w:color="000000"/>
              <w:left w:val="single" w:sz="18" w:space="0" w:color="000000"/>
              <w:right w:val="single" w:sz="18" w:space="0" w:color="000000"/>
            </w:tcBorders>
            <w:shd w:val="clear" w:color="auto" w:fill="C0C0C0"/>
          </w:tcPr>
          <w:p w14:paraId="12146CE9" w14:textId="77777777" w:rsidR="00A80E6D" w:rsidRDefault="00473CE3">
            <w:pPr>
              <w:jc w:val="both"/>
            </w:pPr>
            <w:r>
              <w:t>Typ managementu</w:t>
            </w:r>
          </w:p>
        </w:tc>
        <w:tc>
          <w:tcPr>
            <w:tcW w:w="6163" w:type="dxa"/>
            <w:tcBorders>
              <w:top w:val="single" w:sz="4" w:space="0" w:color="000000"/>
              <w:left w:val="single" w:sz="18" w:space="0" w:color="000000"/>
              <w:right w:val="single" w:sz="18" w:space="0" w:color="000000"/>
            </w:tcBorders>
            <w:shd w:val="clear" w:color="auto" w:fill="FFFFFF"/>
          </w:tcPr>
          <w:p w14:paraId="34A2E58C" w14:textId="77777777" w:rsidR="00A80E6D" w:rsidRDefault="00473CE3">
            <w:pPr>
              <w:jc w:val="both"/>
            </w:pPr>
            <w:r>
              <w:t>Ruční sečení mokřadních porostů, vytrhávání orobince, rákosu</w:t>
            </w:r>
          </w:p>
        </w:tc>
      </w:tr>
      <w:tr w:rsidR="00A80E6D" w14:paraId="4D39B6FE" w14:textId="77777777">
        <w:tc>
          <w:tcPr>
            <w:tcW w:w="3047" w:type="dxa"/>
            <w:tcBorders>
              <w:left w:val="single" w:sz="18" w:space="0" w:color="000000"/>
              <w:right w:val="single" w:sz="18" w:space="0" w:color="000000"/>
            </w:tcBorders>
            <w:shd w:val="clear" w:color="auto" w:fill="C0C0C0"/>
          </w:tcPr>
          <w:p w14:paraId="6DCDC68A" w14:textId="77777777" w:rsidR="00A80E6D" w:rsidRDefault="00473CE3">
            <w:pPr>
              <w:jc w:val="both"/>
            </w:pPr>
            <w:r>
              <w:t>Vhodný interval</w:t>
            </w:r>
          </w:p>
        </w:tc>
        <w:tc>
          <w:tcPr>
            <w:tcW w:w="6163" w:type="dxa"/>
            <w:tcBorders>
              <w:left w:val="single" w:sz="18" w:space="0" w:color="000000"/>
              <w:right w:val="single" w:sz="18" w:space="0" w:color="000000"/>
            </w:tcBorders>
            <w:shd w:val="clear" w:color="auto" w:fill="FFFFFF"/>
          </w:tcPr>
          <w:p w14:paraId="0A467D18" w14:textId="77777777" w:rsidR="00A80E6D" w:rsidRDefault="00473CE3">
            <w:pPr>
              <w:jc w:val="both"/>
            </w:pPr>
            <w:r>
              <w:t xml:space="preserve">1×/2 – 4 roky </w:t>
            </w:r>
          </w:p>
        </w:tc>
      </w:tr>
      <w:tr w:rsidR="00A80E6D" w14:paraId="6D3A5A71" w14:textId="77777777">
        <w:tc>
          <w:tcPr>
            <w:tcW w:w="3047" w:type="dxa"/>
            <w:tcBorders>
              <w:left w:val="single" w:sz="18" w:space="0" w:color="000000"/>
              <w:right w:val="single" w:sz="18" w:space="0" w:color="000000"/>
            </w:tcBorders>
            <w:shd w:val="clear" w:color="auto" w:fill="C0C0C0"/>
          </w:tcPr>
          <w:p w14:paraId="3A2E0DBC" w14:textId="77777777" w:rsidR="00A80E6D" w:rsidRDefault="00473CE3">
            <w:pPr>
              <w:jc w:val="both"/>
            </w:pPr>
            <w:r>
              <w:t>Minimální interval</w:t>
            </w:r>
          </w:p>
        </w:tc>
        <w:tc>
          <w:tcPr>
            <w:tcW w:w="6163" w:type="dxa"/>
            <w:tcBorders>
              <w:left w:val="single" w:sz="18" w:space="0" w:color="000000"/>
              <w:right w:val="single" w:sz="18" w:space="0" w:color="000000"/>
            </w:tcBorders>
            <w:shd w:val="clear" w:color="auto" w:fill="FFFFFF"/>
          </w:tcPr>
          <w:p w14:paraId="13D1A883" w14:textId="77777777" w:rsidR="00A80E6D" w:rsidRDefault="00473CE3">
            <w:pPr>
              <w:jc w:val="both"/>
            </w:pPr>
            <w:r>
              <w:t>1×/5 let</w:t>
            </w:r>
          </w:p>
        </w:tc>
      </w:tr>
      <w:tr w:rsidR="00A80E6D" w14:paraId="1E9D3DC9" w14:textId="77777777">
        <w:tc>
          <w:tcPr>
            <w:tcW w:w="3047" w:type="dxa"/>
            <w:tcBorders>
              <w:left w:val="single" w:sz="18" w:space="0" w:color="000000"/>
              <w:right w:val="single" w:sz="18" w:space="0" w:color="000000"/>
            </w:tcBorders>
            <w:shd w:val="clear" w:color="auto" w:fill="C0C0C0"/>
          </w:tcPr>
          <w:p w14:paraId="72AC8B5F" w14:textId="77777777" w:rsidR="00A80E6D" w:rsidRDefault="00473CE3">
            <w:pPr>
              <w:jc w:val="both"/>
            </w:pPr>
            <w:r>
              <w:t>Prac. nástroj / hosp. zvíře</w:t>
            </w:r>
          </w:p>
        </w:tc>
        <w:tc>
          <w:tcPr>
            <w:tcW w:w="6163" w:type="dxa"/>
            <w:tcBorders>
              <w:left w:val="single" w:sz="18" w:space="0" w:color="000000"/>
              <w:right w:val="single" w:sz="18" w:space="0" w:color="000000"/>
            </w:tcBorders>
            <w:shd w:val="clear" w:color="auto" w:fill="FFFFFF"/>
          </w:tcPr>
          <w:p w14:paraId="606BB21F" w14:textId="77777777" w:rsidR="00A80E6D" w:rsidRDefault="00473CE3">
            <w:pPr>
              <w:jc w:val="both"/>
            </w:pPr>
            <w:r>
              <w:t>křovinořez, kosa</w:t>
            </w:r>
          </w:p>
        </w:tc>
      </w:tr>
      <w:tr w:rsidR="00A80E6D" w14:paraId="36F63C41" w14:textId="77777777">
        <w:trPr>
          <w:trHeight w:val="200"/>
        </w:trPr>
        <w:tc>
          <w:tcPr>
            <w:tcW w:w="3047" w:type="dxa"/>
            <w:tcBorders>
              <w:left w:val="single" w:sz="18" w:space="0" w:color="000000"/>
              <w:right w:val="single" w:sz="18" w:space="0" w:color="000000"/>
            </w:tcBorders>
            <w:shd w:val="clear" w:color="auto" w:fill="C0C0C0"/>
          </w:tcPr>
          <w:p w14:paraId="1157F86D" w14:textId="77777777" w:rsidR="00A80E6D" w:rsidRDefault="00473CE3">
            <w:pPr>
              <w:jc w:val="both"/>
            </w:pPr>
            <w:r>
              <w:t>Kalendář pro management</w:t>
            </w:r>
          </w:p>
        </w:tc>
        <w:tc>
          <w:tcPr>
            <w:tcW w:w="6163" w:type="dxa"/>
            <w:tcBorders>
              <w:left w:val="single" w:sz="18" w:space="0" w:color="000000"/>
              <w:right w:val="single" w:sz="18" w:space="0" w:color="000000"/>
            </w:tcBorders>
            <w:shd w:val="clear" w:color="auto" w:fill="FFFFFF"/>
          </w:tcPr>
          <w:p w14:paraId="76E22E1C" w14:textId="77777777" w:rsidR="00A80E6D" w:rsidRDefault="00537C7D">
            <w:pPr>
              <w:jc w:val="both"/>
            </w:pPr>
            <w:r>
              <w:t xml:space="preserve">15. </w:t>
            </w:r>
            <w:r w:rsidR="00473CE3">
              <w:t>6. – 31. 10. kosení vysokých ostřic či rákosin a tužebníkov</w:t>
            </w:r>
            <w:r w:rsidR="003069A8">
              <w:t>ých</w:t>
            </w:r>
            <w:r w:rsidR="00473CE3">
              <w:t xml:space="preserve"> lad</w:t>
            </w:r>
          </w:p>
          <w:p w14:paraId="5E0FD112" w14:textId="77777777" w:rsidR="00A80E6D" w:rsidRDefault="00473CE3">
            <w:pPr>
              <w:jc w:val="both"/>
            </w:pPr>
            <w:r>
              <w:t>1. 11. – 31. 1. kosení rákosin (alternativa)</w:t>
            </w:r>
          </w:p>
          <w:p w14:paraId="1FD484C5" w14:textId="77777777" w:rsidR="00A80E6D" w:rsidRDefault="00473CE3">
            <w:pPr>
              <w:jc w:val="both"/>
            </w:pPr>
            <w:r>
              <w:t>15. 3. – 15. 6. či 1. 9. – 31. 10. vytrhávání orobince či rákosu</w:t>
            </w:r>
          </w:p>
        </w:tc>
      </w:tr>
      <w:tr w:rsidR="00A80E6D" w14:paraId="7BD94995" w14:textId="77777777">
        <w:trPr>
          <w:trHeight w:val="160"/>
        </w:trPr>
        <w:tc>
          <w:tcPr>
            <w:tcW w:w="3047" w:type="dxa"/>
            <w:tcBorders>
              <w:left w:val="single" w:sz="18" w:space="0" w:color="000000"/>
              <w:bottom w:val="single" w:sz="18" w:space="0" w:color="000000"/>
              <w:right w:val="single" w:sz="18" w:space="0" w:color="000000"/>
            </w:tcBorders>
            <w:shd w:val="clear" w:color="auto" w:fill="C0C0C0"/>
          </w:tcPr>
          <w:p w14:paraId="1F72566B" w14:textId="77777777" w:rsidR="00A80E6D" w:rsidRDefault="00473CE3">
            <w:pPr>
              <w:jc w:val="both"/>
            </w:pPr>
            <w:r>
              <w:t>Upřesňující podmínky</w:t>
            </w:r>
          </w:p>
        </w:tc>
        <w:tc>
          <w:tcPr>
            <w:tcW w:w="6163" w:type="dxa"/>
            <w:tcBorders>
              <w:left w:val="single" w:sz="18" w:space="0" w:color="000000"/>
              <w:bottom w:val="single" w:sz="18" w:space="0" w:color="000000"/>
              <w:right w:val="single" w:sz="18" w:space="0" w:color="000000"/>
            </w:tcBorders>
            <w:shd w:val="clear" w:color="auto" w:fill="FFFFFF"/>
          </w:tcPr>
          <w:p w14:paraId="006A0152" w14:textId="77777777" w:rsidR="00A80E6D" w:rsidRDefault="00473CE3">
            <w:pPr>
              <w:jc w:val="both"/>
            </w:pPr>
            <w:r>
              <w:t>Ruční sečení mokřadních biotopů s následným sklizením a odvezením pokosené hmoty. V případě nutnosti obsekávat vzácné druhy či živné rostliny pro bezobratlé, termín kosení přizpůsobit biologii zájmových druhů. Sečení rákosin provádět mimo hnízdní období motáka pochopa (</w:t>
            </w:r>
            <w:r w:rsidR="007B53BE" w:rsidRPr="00FE72C6">
              <w:rPr>
                <w:rStyle w:val="st"/>
                <w:i/>
              </w:rPr>
              <w:t>Circus aeruginosus</w:t>
            </w:r>
            <w:r w:rsidR="00765EC4">
              <w:t xml:space="preserve">) </w:t>
            </w:r>
            <w:r>
              <w:t>či jiných zájmových druhů ptáků.</w:t>
            </w:r>
          </w:p>
          <w:p w14:paraId="7DC14DF9" w14:textId="77777777" w:rsidR="00A80E6D" w:rsidRDefault="00473CE3">
            <w:pPr>
              <w:jc w:val="both"/>
            </w:pPr>
            <w:r>
              <w:t>V případě nutnosti ruční vytrhávání porostů orobince či rákosu, termín přizpůsobit biologii zájmového druhu. Orobinec vytrhávat pouze v případě jeho větší expanze, vždy až po konzultaci se zoology (na orobinec je vázaný výskyt svinutce tenkého).</w:t>
            </w:r>
          </w:p>
        </w:tc>
      </w:tr>
    </w:tbl>
    <w:p w14:paraId="59E8D895" w14:textId="77777777" w:rsidR="00A80E6D" w:rsidRDefault="00A80E6D">
      <w:pPr>
        <w:jc w:val="both"/>
      </w:pPr>
    </w:p>
    <w:tbl>
      <w:tblPr>
        <w:tblStyle w:val="4"/>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47"/>
        <w:gridCol w:w="6163"/>
      </w:tblGrid>
      <w:tr w:rsidR="00A80E6D" w14:paraId="6BDE2A1F" w14:textId="77777777">
        <w:trPr>
          <w:trHeight w:val="180"/>
        </w:trPr>
        <w:tc>
          <w:tcPr>
            <w:tcW w:w="3047" w:type="dxa"/>
            <w:tcBorders>
              <w:top w:val="single" w:sz="18" w:space="0" w:color="000000"/>
              <w:left w:val="single" w:sz="18" w:space="0" w:color="000000"/>
              <w:bottom w:val="single" w:sz="4" w:space="0" w:color="000000"/>
              <w:right w:val="single" w:sz="18" w:space="0" w:color="000000"/>
            </w:tcBorders>
            <w:shd w:val="clear" w:color="auto" w:fill="C0C0C0"/>
          </w:tcPr>
          <w:p w14:paraId="54C9A4EB" w14:textId="77777777" w:rsidR="00A80E6D" w:rsidRDefault="00473CE3">
            <w:pPr>
              <w:jc w:val="both"/>
            </w:pPr>
            <w:r>
              <w:t>Ekosystém</w:t>
            </w:r>
          </w:p>
        </w:tc>
        <w:tc>
          <w:tcPr>
            <w:tcW w:w="6163" w:type="dxa"/>
            <w:tcBorders>
              <w:top w:val="single" w:sz="18" w:space="0" w:color="000000"/>
              <w:left w:val="single" w:sz="18" w:space="0" w:color="000000"/>
              <w:bottom w:val="single" w:sz="4" w:space="0" w:color="000000"/>
              <w:right w:val="single" w:sz="18" w:space="0" w:color="000000"/>
            </w:tcBorders>
            <w:shd w:val="clear" w:color="auto" w:fill="FFFFFF"/>
          </w:tcPr>
          <w:p w14:paraId="56C8AE93" w14:textId="77777777" w:rsidR="00A80E6D" w:rsidRDefault="00473CE3">
            <w:pPr>
              <w:jc w:val="both"/>
            </w:pPr>
            <w:r>
              <w:t>K1 Mokřadní vrbiny, L1 Mokřadní olšiny,  L2.2 Údolní jasanovo-olšové luhy</w:t>
            </w:r>
          </w:p>
        </w:tc>
      </w:tr>
      <w:tr w:rsidR="00A80E6D" w14:paraId="42EAD2A6" w14:textId="77777777">
        <w:trPr>
          <w:trHeight w:val="180"/>
        </w:trPr>
        <w:tc>
          <w:tcPr>
            <w:tcW w:w="3047" w:type="dxa"/>
            <w:tcBorders>
              <w:top w:val="single" w:sz="4" w:space="0" w:color="000000"/>
              <w:left w:val="single" w:sz="18" w:space="0" w:color="000000"/>
              <w:right w:val="single" w:sz="18" w:space="0" w:color="000000"/>
            </w:tcBorders>
            <w:shd w:val="clear" w:color="auto" w:fill="C0C0C0"/>
          </w:tcPr>
          <w:p w14:paraId="4502D69B" w14:textId="77777777" w:rsidR="00A80E6D" w:rsidRDefault="00473CE3">
            <w:pPr>
              <w:jc w:val="both"/>
            </w:pPr>
            <w:r>
              <w:t>Typ managementu</w:t>
            </w:r>
          </w:p>
        </w:tc>
        <w:tc>
          <w:tcPr>
            <w:tcW w:w="6163" w:type="dxa"/>
            <w:tcBorders>
              <w:top w:val="single" w:sz="4" w:space="0" w:color="000000"/>
              <w:left w:val="single" w:sz="18" w:space="0" w:color="000000"/>
              <w:right w:val="single" w:sz="18" w:space="0" w:color="000000"/>
            </w:tcBorders>
            <w:shd w:val="clear" w:color="auto" w:fill="FFFFFF"/>
          </w:tcPr>
          <w:p w14:paraId="18EFCF27" w14:textId="77777777" w:rsidR="00A80E6D" w:rsidRDefault="00473CE3">
            <w:pPr>
              <w:jc w:val="both"/>
            </w:pPr>
            <w:r>
              <w:t>vyřezání dřevin</w:t>
            </w:r>
          </w:p>
        </w:tc>
      </w:tr>
      <w:tr w:rsidR="00A80E6D" w14:paraId="584A82F6" w14:textId="77777777">
        <w:tc>
          <w:tcPr>
            <w:tcW w:w="3047" w:type="dxa"/>
            <w:tcBorders>
              <w:left w:val="single" w:sz="18" w:space="0" w:color="000000"/>
              <w:right w:val="single" w:sz="18" w:space="0" w:color="000000"/>
            </w:tcBorders>
            <w:shd w:val="clear" w:color="auto" w:fill="C0C0C0"/>
          </w:tcPr>
          <w:p w14:paraId="45A00F15" w14:textId="77777777" w:rsidR="00A80E6D" w:rsidRDefault="00473CE3">
            <w:pPr>
              <w:jc w:val="both"/>
            </w:pPr>
            <w:r>
              <w:t>Vhodný interval</w:t>
            </w:r>
          </w:p>
        </w:tc>
        <w:tc>
          <w:tcPr>
            <w:tcW w:w="6163" w:type="dxa"/>
            <w:tcBorders>
              <w:left w:val="single" w:sz="18" w:space="0" w:color="000000"/>
              <w:right w:val="single" w:sz="18" w:space="0" w:color="000000"/>
            </w:tcBorders>
            <w:shd w:val="clear" w:color="auto" w:fill="FFFFFF"/>
          </w:tcPr>
          <w:p w14:paraId="286F7E3C" w14:textId="77777777" w:rsidR="00A80E6D" w:rsidRDefault="00473CE3">
            <w:pPr>
              <w:jc w:val="both"/>
            </w:pPr>
            <w:r>
              <w:t xml:space="preserve">jednorázově </w:t>
            </w:r>
          </w:p>
        </w:tc>
      </w:tr>
      <w:tr w:rsidR="00A80E6D" w14:paraId="56031F99" w14:textId="77777777">
        <w:tc>
          <w:tcPr>
            <w:tcW w:w="3047" w:type="dxa"/>
            <w:tcBorders>
              <w:left w:val="single" w:sz="18" w:space="0" w:color="000000"/>
              <w:right w:val="single" w:sz="18" w:space="0" w:color="000000"/>
            </w:tcBorders>
            <w:shd w:val="clear" w:color="auto" w:fill="C0C0C0"/>
          </w:tcPr>
          <w:p w14:paraId="3D8EF5ED" w14:textId="77777777" w:rsidR="00A80E6D" w:rsidRDefault="00473CE3">
            <w:pPr>
              <w:jc w:val="both"/>
            </w:pPr>
            <w:r>
              <w:lastRenderedPageBreak/>
              <w:t>Minimální interval</w:t>
            </w:r>
          </w:p>
        </w:tc>
        <w:tc>
          <w:tcPr>
            <w:tcW w:w="6163" w:type="dxa"/>
            <w:tcBorders>
              <w:left w:val="single" w:sz="18" w:space="0" w:color="000000"/>
              <w:right w:val="single" w:sz="18" w:space="0" w:color="000000"/>
            </w:tcBorders>
            <w:shd w:val="clear" w:color="auto" w:fill="FFFFFF"/>
          </w:tcPr>
          <w:p w14:paraId="307D67C8" w14:textId="77777777" w:rsidR="00A80E6D" w:rsidRDefault="00473CE3">
            <w:pPr>
              <w:jc w:val="both"/>
            </w:pPr>
            <w:r>
              <w:t>jednorázově</w:t>
            </w:r>
          </w:p>
        </w:tc>
      </w:tr>
      <w:tr w:rsidR="00A80E6D" w14:paraId="0C04A62E" w14:textId="77777777">
        <w:tc>
          <w:tcPr>
            <w:tcW w:w="3047" w:type="dxa"/>
            <w:tcBorders>
              <w:left w:val="single" w:sz="18" w:space="0" w:color="000000"/>
              <w:right w:val="single" w:sz="18" w:space="0" w:color="000000"/>
            </w:tcBorders>
            <w:shd w:val="clear" w:color="auto" w:fill="C0C0C0"/>
          </w:tcPr>
          <w:p w14:paraId="50E01669" w14:textId="77777777" w:rsidR="00A80E6D" w:rsidRDefault="00473CE3">
            <w:pPr>
              <w:jc w:val="both"/>
            </w:pPr>
            <w:r>
              <w:t>Prac. nástroj / hosp. zvíře</w:t>
            </w:r>
          </w:p>
        </w:tc>
        <w:tc>
          <w:tcPr>
            <w:tcW w:w="6163" w:type="dxa"/>
            <w:tcBorders>
              <w:left w:val="single" w:sz="18" w:space="0" w:color="000000"/>
              <w:right w:val="single" w:sz="18" w:space="0" w:color="000000"/>
            </w:tcBorders>
            <w:shd w:val="clear" w:color="auto" w:fill="FFFFFF"/>
          </w:tcPr>
          <w:p w14:paraId="3FC88E37" w14:textId="77777777" w:rsidR="00A80E6D" w:rsidRDefault="00473CE3">
            <w:pPr>
              <w:jc w:val="both"/>
            </w:pPr>
            <w:r>
              <w:t>pila, křovinořez</w:t>
            </w:r>
          </w:p>
        </w:tc>
      </w:tr>
      <w:tr w:rsidR="00A80E6D" w14:paraId="05BEBC06" w14:textId="77777777">
        <w:trPr>
          <w:trHeight w:val="200"/>
        </w:trPr>
        <w:tc>
          <w:tcPr>
            <w:tcW w:w="3047" w:type="dxa"/>
            <w:tcBorders>
              <w:left w:val="single" w:sz="18" w:space="0" w:color="000000"/>
              <w:right w:val="single" w:sz="18" w:space="0" w:color="000000"/>
            </w:tcBorders>
            <w:shd w:val="clear" w:color="auto" w:fill="C0C0C0"/>
          </w:tcPr>
          <w:p w14:paraId="2967F027" w14:textId="77777777" w:rsidR="00A80E6D" w:rsidRDefault="00473CE3">
            <w:pPr>
              <w:jc w:val="both"/>
            </w:pPr>
            <w:r>
              <w:t>Kalendář pro management</w:t>
            </w:r>
          </w:p>
        </w:tc>
        <w:tc>
          <w:tcPr>
            <w:tcW w:w="6163" w:type="dxa"/>
            <w:tcBorders>
              <w:left w:val="single" w:sz="18" w:space="0" w:color="000000"/>
              <w:right w:val="single" w:sz="18" w:space="0" w:color="000000"/>
            </w:tcBorders>
            <w:shd w:val="clear" w:color="auto" w:fill="FFFFFF"/>
          </w:tcPr>
          <w:p w14:paraId="1374DFE9" w14:textId="77777777" w:rsidR="00A80E6D" w:rsidRDefault="00473CE3">
            <w:pPr>
              <w:jc w:val="both"/>
            </w:pPr>
            <w:r>
              <w:t>15. 10. –</w:t>
            </w:r>
            <w:r w:rsidR="00DD7123">
              <w:t xml:space="preserve"> </w:t>
            </w:r>
            <w:r>
              <w:t>15. 3.</w:t>
            </w:r>
          </w:p>
        </w:tc>
      </w:tr>
      <w:tr w:rsidR="00A80E6D" w14:paraId="6AB762FA" w14:textId="77777777">
        <w:trPr>
          <w:trHeight w:val="160"/>
        </w:trPr>
        <w:tc>
          <w:tcPr>
            <w:tcW w:w="3047" w:type="dxa"/>
            <w:tcBorders>
              <w:left w:val="single" w:sz="18" w:space="0" w:color="000000"/>
              <w:bottom w:val="single" w:sz="18" w:space="0" w:color="000000"/>
              <w:right w:val="single" w:sz="18" w:space="0" w:color="000000"/>
            </w:tcBorders>
            <w:shd w:val="clear" w:color="auto" w:fill="C0C0C0"/>
          </w:tcPr>
          <w:p w14:paraId="013FE582" w14:textId="77777777" w:rsidR="00A80E6D" w:rsidRDefault="00473CE3">
            <w:pPr>
              <w:jc w:val="both"/>
            </w:pPr>
            <w:r>
              <w:t>Upřesňující podmínky</w:t>
            </w:r>
          </w:p>
        </w:tc>
        <w:tc>
          <w:tcPr>
            <w:tcW w:w="6163" w:type="dxa"/>
            <w:tcBorders>
              <w:left w:val="single" w:sz="18" w:space="0" w:color="000000"/>
              <w:bottom w:val="single" w:sz="18" w:space="0" w:color="000000"/>
              <w:right w:val="single" w:sz="18" w:space="0" w:color="000000"/>
            </w:tcBorders>
            <w:shd w:val="clear" w:color="auto" w:fill="FFFFFF"/>
          </w:tcPr>
          <w:p w14:paraId="0B546FF7" w14:textId="77777777" w:rsidR="00A80E6D" w:rsidRDefault="00473CE3">
            <w:pPr>
              <w:jc w:val="both"/>
            </w:pPr>
            <w:r>
              <w:t>Jednotlivým či skupinovým výběrem vyřezání náletových dřevin, přednostně budou vyřezány polykormony vrby popelavé (</w:t>
            </w:r>
            <w:r>
              <w:rPr>
                <w:i/>
              </w:rPr>
              <w:t>Salix cinerea</w:t>
            </w:r>
            <w:r>
              <w:t>) a nepůvodní druhy dřevin (</w:t>
            </w:r>
            <w:r>
              <w:rPr>
                <w:i/>
              </w:rPr>
              <w:t>Acer negundo</w:t>
            </w:r>
            <w:r>
              <w:t xml:space="preserve">, </w:t>
            </w:r>
            <w:r>
              <w:rPr>
                <w:i/>
              </w:rPr>
              <w:t>Populus</w:t>
            </w:r>
            <w:r>
              <w:t xml:space="preserve"> ×</w:t>
            </w:r>
            <w:r>
              <w:rPr>
                <w:i/>
              </w:rPr>
              <w:t xml:space="preserve">canadensis, Quercus rubra </w:t>
            </w:r>
            <w:r>
              <w:t>aj.). V případě nutnosti použít herbicid na řezné plochy vykácených dřevin, vždy ale s maximální opatrnosti vzhledem k okolnímu prostředí. Bližší popis likvidace nepůvodních dřevin viz kap. 3.1.1d.</w:t>
            </w:r>
          </w:p>
          <w:p w14:paraId="41581200" w14:textId="77777777" w:rsidR="00A80E6D" w:rsidRDefault="00473CE3">
            <w:pPr>
              <w:jc w:val="both"/>
            </w:pPr>
            <w:r>
              <w:t xml:space="preserve">U vybraných stromů je žádoucí ořez na torza.  </w:t>
            </w:r>
          </w:p>
        </w:tc>
      </w:tr>
    </w:tbl>
    <w:p w14:paraId="185CF23B" w14:textId="77777777" w:rsidR="00A80E6D" w:rsidRDefault="00A80E6D">
      <w:pPr>
        <w:jc w:val="both"/>
      </w:pPr>
    </w:p>
    <w:p w14:paraId="40C57A01" w14:textId="77777777" w:rsidR="00A80E6D" w:rsidRDefault="00A80E6D">
      <w:pPr>
        <w:jc w:val="both"/>
        <w:rPr>
          <w:i/>
        </w:rPr>
      </w:pPr>
    </w:p>
    <w:tbl>
      <w:tblPr>
        <w:tblStyle w:val="3"/>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47"/>
        <w:gridCol w:w="6163"/>
      </w:tblGrid>
      <w:tr w:rsidR="00A80E6D" w14:paraId="05AEDA05" w14:textId="77777777">
        <w:trPr>
          <w:trHeight w:val="180"/>
        </w:trPr>
        <w:tc>
          <w:tcPr>
            <w:tcW w:w="3047" w:type="dxa"/>
            <w:tcBorders>
              <w:top w:val="single" w:sz="18" w:space="0" w:color="000000"/>
              <w:left w:val="single" w:sz="18" w:space="0" w:color="000000"/>
              <w:right w:val="single" w:sz="18" w:space="0" w:color="000000"/>
            </w:tcBorders>
            <w:shd w:val="clear" w:color="auto" w:fill="C0C0C0"/>
          </w:tcPr>
          <w:p w14:paraId="72E65785" w14:textId="77777777" w:rsidR="00A80E6D" w:rsidRDefault="00473CE3">
            <w:pPr>
              <w:pBdr>
                <w:top w:val="nil"/>
                <w:left w:val="nil"/>
                <w:bottom w:val="nil"/>
                <w:right w:val="nil"/>
                <w:between w:val="nil"/>
              </w:pBdr>
              <w:jc w:val="both"/>
              <w:rPr>
                <w:color w:val="000000"/>
              </w:rPr>
            </w:pPr>
            <w:r>
              <w:rPr>
                <w:color w:val="000000"/>
              </w:rPr>
              <w:t>Ekosystém</w:t>
            </w:r>
          </w:p>
        </w:tc>
        <w:tc>
          <w:tcPr>
            <w:tcW w:w="6163" w:type="dxa"/>
            <w:tcBorders>
              <w:top w:val="single" w:sz="18" w:space="0" w:color="000000"/>
              <w:left w:val="single" w:sz="18" w:space="0" w:color="000000"/>
              <w:right w:val="single" w:sz="18" w:space="0" w:color="000000"/>
            </w:tcBorders>
            <w:shd w:val="clear" w:color="auto" w:fill="FFFFFF"/>
          </w:tcPr>
          <w:p w14:paraId="09B87D62" w14:textId="77777777" w:rsidR="00A80E6D" w:rsidRDefault="00473CE3">
            <w:pPr>
              <w:pBdr>
                <w:top w:val="nil"/>
                <w:left w:val="nil"/>
                <w:bottom w:val="nil"/>
                <w:right w:val="nil"/>
                <w:between w:val="nil"/>
              </w:pBdr>
              <w:jc w:val="both"/>
              <w:rPr>
                <w:color w:val="000000"/>
              </w:rPr>
            </w:pPr>
            <w:r>
              <w:t xml:space="preserve">V1 Makrofytní vegetace přirozeně eutrofních a mezotrofních stojatých vod,  V2 Makrofytní vegetace mělkých stojatých vod, </w:t>
            </w:r>
          </w:p>
        </w:tc>
      </w:tr>
      <w:tr w:rsidR="00A80E6D" w14:paraId="0BF51DB5" w14:textId="77777777">
        <w:tc>
          <w:tcPr>
            <w:tcW w:w="3047" w:type="dxa"/>
            <w:tcBorders>
              <w:left w:val="single" w:sz="18" w:space="0" w:color="000000"/>
              <w:right w:val="single" w:sz="18" w:space="0" w:color="000000"/>
            </w:tcBorders>
            <w:shd w:val="clear" w:color="auto" w:fill="C0C0C0"/>
          </w:tcPr>
          <w:p w14:paraId="1FEE94E3" w14:textId="77777777" w:rsidR="00A80E6D" w:rsidRDefault="00473CE3">
            <w:pPr>
              <w:pBdr>
                <w:top w:val="nil"/>
                <w:left w:val="nil"/>
                <w:bottom w:val="nil"/>
                <w:right w:val="nil"/>
                <w:between w:val="nil"/>
              </w:pBdr>
              <w:jc w:val="both"/>
              <w:rPr>
                <w:color w:val="000000"/>
              </w:rPr>
            </w:pPr>
            <w:r>
              <w:rPr>
                <w:color w:val="000000"/>
              </w:rPr>
              <w:t>Typ managementu</w:t>
            </w:r>
          </w:p>
        </w:tc>
        <w:tc>
          <w:tcPr>
            <w:tcW w:w="6163" w:type="dxa"/>
            <w:tcBorders>
              <w:left w:val="single" w:sz="18" w:space="0" w:color="000000"/>
              <w:right w:val="single" w:sz="18" w:space="0" w:color="000000"/>
            </w:tcBorders>
            <w:shd w:val="clear" w:color="auto" w:fill="FFFFFF"/>
          </w:tcPr>
          <w:p w14:paraId="1ED27C3E" w14:textId="77777777" w:rsidR="00A80E6D" w:rsidRDefault="00473CE3">
            <w:pPr>
              <w:pBdr>
                <w:top w:val="nil"/>
                <w:left w:val="nil"/>
                <w:bottom w:val="nil"/>
                <w:right w:val="nil"/>
                <w:between w:val="nil"/>
              </w:pBdr>
              <w:jc w:val="both"/>
              <w:rPr>
                <w:color w:val="000000"/>
              </w:rPr>
            </w:pPr>
            <w:r>
              <w:t>odbahnění tůní, tvorba nových tůní</w:t>
            </w:r>
          </w:p>
        </w:tc>
      </w:tr>
      <w:tr w:rsidR="00A80E6D" w14:paraId="232CD2EE" w14:textId="77777777">
        <w:tc>
          <w:tcPr>
            <w:tcW w:w="3047" w:type="dxa"/>
            <w:tcBorders>
              <w:left w:val="single" w:sz="18" w:space="0" w:color="000000"/>
              <w:right w:val="single" w:sz="18" w:space="0" w:color="000000"/>
            </w:tcBorders>
            <w:shd w:val="clear" w:color="auto" w:fill="C0C0C0"/>
          </w:tcPr>
          <w:p w14:paraId="558171A8" w14:textId="77777777" w:rsidR="00A80E6D" w:rsidRDefault="00473CE3">
            <w:pPr>
              <w:pBdr>
                <w:top w:val="nil"/>
                <w:left w:val="nil"/>
                <w:bottom w:val="nil"/>
                <w:right w:val="nil"/>
                <w:between w:val="nil"/>
              </w:pBdr>
              <w:jc w:val="both"/>
              <w:rPr>
                <w:color w:val="000000"/>
              </w:rPr>
            </w:pPr>
            <w:r>
              <w:rPr>
                <w:color w:val="000000"/>
              </w:rPr>
              <w:t>Vhodný interval</w:t>
            </w:r>
          </w:p>
        </w:tc>
        <w:tc>
          <w:tcPr>
            <w:tcW w:w="6163" w:type="dxa"/>
            <w:tcBorders>
              <w:left w:val="single" w:sz="18" w:space="0" w:color="000000"/>
              <w:right w:val="single" w:sz="18" w:space="0" w:color="000000"/>
            </w:tcBorders>
            <w:shd w:val="clear" w:color="auto" w:fill="FFFFFF"/>
          </w:tcPr>
          <w:p w14:paraId="61F2301E" w14:textId="77777777" w:rsidR="00A80E6D" w:rsidRDefault="00473CE3">
            <w:pPr>
              <w:jc w:val="both"/>
            </w:pPr>
            <w:r>
              <w:t xml:space="preserve">jednorázově </w:t>
            </w:r>
          </w:p>
        </w:tc>
      </w:tr>
      <w:tr w:rsidR="00A80E6D" w14:paraId="13326ADF" w14:textId="77777777">
        <w:tc>
          <w:tcPr>
            <w:tcW w:w="3047" w:type="dxa"/>
            <w:tcBorders>
              <w:left w:val="single" w:sz="18" w:space="0" w:color="000000"/>
              <w:right w:val="single" w:sz="18" w:space="0" w:color="000000"/>
            </w:tcBorders>
            <w:shd w:val="clear" w:color="auto" w:fill="C0C0C0"/>
          </w:tcPr>
          <w:p w14:paraId="09A4BABF" w14:textId="77777777" w:rsidR="00A80E6D" w:rsidRDefault="00473CE3">
            <w:pPr>
              <w:pBdr>
                <w:top w:val="nil"/>
                <w:left w:val="nil"/>
                <w:bottom w:val="nil"/>
                <w:right w:val="nil"/>
                <w:between w:val="nil"/>
              </w:pBdr>
              <w:jc w:val="both"/>
              <w:rPr>
                <w:color w:val="000000"/>
              </w:rPr>
            </w:pPr>
            <w:r>
              <w:rPr>
                <w:color w:val="000000"/>
              </w:rPr>
              <w:t>Minimální interval</w:t>
            </w:r>
          </w:p>
        </w:tc>
        <w:tc>
          <w:tcPr>
            <w:tcW w:w="6163" w:type="dxa"/>
            <w:tcBorders>
              <w:left w:val="single" w:sz="18" w:space="0" w:color="000000"/>
              <w:right w:val="single" w:sz="18" w:space="0" w:color="000000"/>
            </w:tcBorders>
            <w:shd w:val="clear" w:color="auto" w:fill="FFFFFF"/>
          </w:tcPr>
          <w:p w14:paraId="0F9CF367" w14:textId="77777777" w:rsidR="00A80E6D" w:rsidRDefault="00473CE3">
            <w:pPr>
              <w:jc w:val="both"/>
            </w:pPr>
            <w:r>
              <w:t>jednorázově</w:t>
            </w:r>
          </w:p>
        </w:tc>
      </w:tr>
      <w:tr w:rsidR="00A80E6D" w14:paraId="478347B5" w14:textId="77777777">
        <w:tc>
          <w:tcPr>
            <w:tcW w:w="3047" w:type="dxa"/>
            <w:tcBorders>
              <w:left w:val="single" w:sz="18" w:space="0" w:color="000000"/>
              <w:right w:val="single" w:sz="18" w:space="0" w:color="000000"/>
            </w:tcBorders>
            <w:shd w:val="clear" w:color="auto" w:fill="C0C0C0"/>
          </w:tcPr>
          <w:p w14:paraId="103AA62F" w14:textId="77777777" w:rsidR="00A80E6D" w:rsidRDefault="00473CE3">
            <w:pPr>
              <w:pBdr>
                <w:top w:val="nil"/>
                <w:left w:val="nil"/>
                <w:bottom w:val="nil"/>
                <w:right w:val="nil"/>
                <w:between w:val="nil"/>
              </w:pBdr>
              <w:jc w:val="both"/>
              <w:rPr>
                <w:color w:val="000000"/>
              </w:rPr>
            </w:pPr>
            <w:r>
              <w:rPr>
                <w:color w:val="000000"/>
              </w:rPr>
              <w:t>Prac. nástroj / hosp. zvíře</w:t>
            </w:r>
          </w:p>
        </w:tc>
        <w:tc>
          <w:tcPr>
            <w:tcW w:w="6163" w:type="dxa"/>
            <w:tcBorders>
              <w:left w:val="single" w:sz="18" w:space="0" w:color="000000"/>
              <w:right w:val="single" w:sz="18" w:space="0" w:color="000000"/>
            </w:tcBorders>
            <w:shd w:val="clear" w:color="auto" w:fill="FFFFFF"/>
          </w:tcPr>
          <w:p w14:paraId="35062341" w14:textId="77777777" w:rsidR="00A80E6D" w:rsidRDefault="00473CE3">
            <w:pPr>
              <w:pBdr>
                <w:top w:val="nil"/>
                <w:left w:val="nil"/>
                <w:bottom w:val="nil"/>
                <w:right w:val="nil"/>
                <w:between w:val="nil"/>
              </w:pBdr>
              <w:jc w:val="both"/>
              <w:rPr>
                <w:color w:val="000000"/>
              </w:rPr>
            </w:pPr>
            <w:r>
              <w:t>bagr, ruční nářadí</w:t>
            </w:r>
          </w:p>
        </w:tc>
      </w:tr>
      <w:tr w:rsidR="00A80E6D" w14:paraId="41D0319E" w14:textId="77777777">
        <w:trPr>
          <w:trHeight w:val="200"/>
        </w:trPr>
        <w:tc>
          <w:tcPr>
            <w:tcW w:w="3047" w:type="dxa"/>
            <w:tcBorders>
              <w:left w:val="single" w:sz="18" w:space="0" w:color="000000"/>
              <w:right w:val="single" w:sz="18" w:space="0" w:color="000000"/>
            </w:tcBorders>
            <w:shd w:val="clear" w:color="auto" w:fill="C0C0C0"/>
          </w:tcPr>
          <w:p w14:paraId="1262D574" w14:textId="77777777" w:rsidR="00A80E6D" w:rsidRDefault="00473CE3">
            <w:pPr>
              <w:pBdr>
                <w:top w:val="nil"/>
                <w:left w:val="nil"/>
                <w:bottom w:val="nil"/>
                <w:right w:val="nil"/>
                <w:between w:val="nil"/>
              </w:pBdr>
              <w:jc w:val="both"/>
              <w:rPr>
                <w:color w:val="000000"/>
              </w:rPr>
            </w:pPr>
            <w:r>
              <w:rPr>
                <w:color w:val="000000"/>
              </w:rPr>
              <w:t>Kalendář pro management</w:t>
            </w:r>
          </w:p>
        </w:tc>
        <w:tc>
          <w:tcPr>
            <w:tcW w:w="6163" w:type="dxa"/>
            <w:tcBorders>
              <w:left w:val="single" w:sz="18" w:space="0" w:color="000000"/>
              <w:right w:val="single" w:sz="18" w:space="0" w:color="000000"/>
            </w:tcBorders>
            <w:shd w:val="clear" w:color="auto" w:fill="FFFFFF"/>
          </w:tcPr>
          <w:p w14:paraId="74A38FCA" w14:textId="77777777" w:rsidR="00A80E6D" w:rsidRDefault="00473CE3">
            <w:pPr>
              <w:jc w:val="both"/>
              <w:rPr>
                <w:i/>
                <w:color w:val="000000"/>
              </w:rPr>
            </w:pPr>
            <w:r>
              <w:t>15. 9. – 15. 11. (či podle zájmového druhu)</w:t>
            </w:r>
          </w:p>
        </w:tc>
      </w:tr>
      <w:tr w:rsidR="00A80E6D" w14:paraId="2E06FDFE" w14:textId="77777777">
        <w:trPr>
          <w:trHeight w:val="160"/>
        </w:trPr>
        <w:tc>
          <w:tcPr>
            <w:tcW w:w="3047" w:type="dxa"/>
            <w:tcBorders>
              <w:left w:val="single" w:sz="18" w:space="0" w:color="000000"/>
              <w:bottom w:val="single" w:sz="18" w:space="0" w:color="000000"/>
              <w:right w:val="single" w:sz="18" w:space="0" w:color="000000"/>
            </w:tcBorders>
            <w:shd w:val="clear" w:color="auto" w:fill="C0C0C0"/>
          </w:tcPr>
          <w:p w14:paraId="6B0C5057" w14:textId="77777777" w:rsidR="00A80E6D" w:rsidRDefault="00473CE3">
            <w:pPr>
              <w:pBdr>
                <w:top w:val="nil"/>
                <w:left w:val="nil"/>
                <w:bottom w:val="nil"/>
                <w:right w:val="nil"/>
                <w:between w:val="nil"/>
              </w:pBdr>
              <w:jc w:val="both"/>
              <w:rPr>
                <w:color w:val="000000"/>
              </w:rPr>
            </w:pPr>
            <w:r>
              <w:rPr>
                <w:color w:val="000000"/>
              </w:rPr>
              <w:t>Upřesňující podmínky</w:t>
            </w:r>
          </w:p>
        </w:tc>
        <w:tc>
          <w:tcPr>
            <w:tcW w:w="6163" w:type="dxa"/>
            <w:tcBorders>
              <w:left w:val="single" w:sz="18" w:space="0" w:color="000000"/>
              <w:bottom w:val="single" w:sz="18" w:space="0" w:color="000000"/>
              <w:right w:val="single" w:sz="18" w:space="0" w:color="000000"/>
            </w:tcBorders>
            <w:shd w:val="clear" w:color="auto" w:fill="FFFFFF"/>
          </w:tcPr>
          <w:p w14:paraId="5273008E" w14:textId="77777777" w:rsidR="00A80E6D" w:rsidRDefault="00473CE3">
            <w:pPr>
              <w:pBdr>
                <w:top w:val="nil"/>
                <w:left w:val="nil"/>
                <w:bottom w:val="nil"/>
                <w:right w:val="nil"/>
                <w:between w:val="nil"/>
              </w:pBdr>
              <w:jc w:val="both"/>
            </w:pPr>
            <w:r>
              <w:t xml:space="preserve">Upřesnění termínu </w:t>
            </w:r>
            <w:r w:rsidR="00EF5073">
              <w:t xml:space="preserve">a způsobu </w:t>
            </w:r>
            <w:r>
              <w:t>odbahnění vždy podle druhů obývající</w:t>
            </w:r>
            <w:r w:rsidR="00ED43F0">
              <w:t>ch</w:t>
            </w:r>
            <w:r>
              <w:t xml:space="preserve"> tůň, hloubku tůní zvolit tak, aby v budoucnu nemohlo dojít k trvalému osídlení rybami.</w:t>
            </w:r>
          </w:p>
          <w:p w14:paraId="20E9379B" w14:textId="77777777" w:rsidR="00A80E6D" w:rsidRDefault="00473CE3">
            <w:pPr>
              <w:pBdr>
                <w:top w:val="nil"/>
                <w:left w:val="nil"/>
                <w:bottom w:val="nil"/>
                <w:right w:val="nil"/>
                <w:between w:val="nil"/>
              </w:pBdr>
              <w:jc w:val="both"/>
            </w:pPr>
            <w:r>
              <w:t>Vybagrovaný materiál odvést mimo lokalitu, v případě nutnosti umožnit na vhodných místech vytvoření mezideponie a ty odvézt až v době, kde nebude hrozit rozježdění luk těžkou technikou.</w:t>
            </w:r>
          </w:p>
        </w:tc>
      </w:tr>
    </w:tbl>
    <w:p w14:paraId="5D4AB417" w14:textId="77777777" w:rsidR="00A80E6D" w:rsidRDefault="00A80E6D">
      <w:pPr>
        <w:pBdr>
          <w:top w:val="nil"/>
          <w:left w:val="nil"/>
          <w:bottom w:val="nil"/>
          <w:right w:val="nil"/>
          <w:between w:val="nil"/>
        </w:pBdr>
        <w:jc w:val="both"/>
        <w:rPr>
          <w:color w:val="000000"/>
        </w:rPr>
      </w:pPr>
    </w:p>
    <w:p w14:paraId="15EBC6C0" w14:textId="77777777" w:rsidR="00A80E6D" w:rsidRDefault="00473CE3">
      <w:pPr>
        <w:rPr>
          <w:b/>
        </w:rPr>
      </w:pPr>
      <w:r>
        <w:rPr>
          <w:b/>
        </w:rPr>
        <w:t>d) péče o populace a biotopy rostlin a hub</w:t>
      </w:r>
    </w:p>
    <w:p w14:paraId="113478E9" w14:textId="77777777" w:rsidR="00A80E6D" w:rsidRDefault="00A80E6D">
      <w:pPr>
        <w:jc w:val="both"/>
        <w:rPr>
          <w:b/>
        </w:rPr>
      </w:pPr>
    </w:p>
    <w:p w14:paraId="250F4F39" w14:textId="77777777" w:rsidR="00ED243A" w:rsidRDefault="00473CE3" w:rsidP="00673EC5">
      <w:pPr>
        <w:jc w:val="both"/>
      </w:pPr>
      <w:r>
        <w:t xml:space="preserve">Pro udržení biotopové diverzity lučních a mokřadních biotopů je zásadní zaplavování luk v jarních měsících. </w:t>
      </w:r>
      <w:r w:rsidR="00490610">
        <w:t>N</w:t>
      </w:r>
      <w:r w:rsidR="00F75EA2">
        <w:t>avrhuje</w:t>
      </w:r>
      <w:r w:rsidR="00490610">
        <w:t>me proto</w:t>
      </w:r>
      <w:r w:rsidR="00F75EA2">
        <w:t xml:space="preserve"> větší povodňování na jaře (větší rozliv a s krátkodobě stagnující vodou) a větší pokles hladiny podzemní vody ve vrcholném létě (snížení hladiny na jezu Řepčín o 10–20 cm oproti stávajícímu stavu v létě). V zájmu zdůvodnění případné snahy o změnu stávajících manipulačních řádů by bylo vhodné monitorovat hladinu podzemní vody na lokalitě a analyzovat vliv stávajícího vodního režimu na strukturu a složení vegetace, zejména na předměty ochrany území. </w:t>
      </w:r>
    </w:p>
    <w:p w14:paraId="575F099C" w14:textId="77777777" w:rsidR="00A80E6D" w:rsidRDefault="00A80E6D">
      <w:pPr>
        <w:jc w:val="both"/>
      </w:pPr>
    </w:p>
    <w:p w14:paraId="74007F95" w14:textId="77777777" w:rsidR="00A80E6D" w:rsidRDefault="00473CE3" w:rsidP="00490610">
      <w:pPr>
        <w:jc w:val="both"/>
      </w:pPr>
      <w:r>
        <w:t xml:space="preserve">Zvýšit biotopovou diverzitu </w:t>
      </w:r>
      <w:r w:rsidR="00673EC5">
        <w:t xml:space="preserve">hub a mechorostů </w:t>
      </w:r>
      <w:r>
        <w:t>ponecháním části pokácené dřevní hmoty na lokalitě (padlé kmeny větších rozměrů) a vybraných stromu k dožití a přirozenému rozpadu. Při odtěžování listnatých stromů větších rozměrů (v průměru řezné plochy 50 cm a více) ponechávat pařezy vysoké až 40 cm, a to i u nepůvodních dřevin.</w:t>
      </w:r>
    </w:p>
    <w:p w14:paraId="522B7622" w14:textId="77777777" w:rsidR="003A095B" w:rsidRDefault="003A095B" w:rsidP="00490610">
      <w:pPr>
        <w:jc w:val="both"/>
      </w:pPr>
    </w:p>
    <w:p w14:paraId="685FCBB1" w14:textId="77777777" w:rsidR="003A095B" w:rsidRDefault="003A095B" w:rsidP="00490610">
      <w:pPr>
        <w:jc w:val="both"/>
      </w:pPr>
    </w:p>
    <w:p w14:paraId="3E16413C" w14:textId="77777777" w:rsidR="003A095B" w:rsidRDefault="003A095B" w:rsidP="00490610">
      <w:pPr>
        <w:jc w:val="both"/>
      </w:pPr>
    </w:p>
    <w:p w14:paraId="76D15EE7" w14:textId="77777777" w:rsidR="00A80E6D" w:rsidRDefault="00A80E6D">
      <w:pPr>
        <w:ind w:left="720"/>
        <w:jc w:val="both"/>
        <w:rPr>
          <w:b/>
        </w:rPr>
      </w:pPr>
    </w:p>
    <w:p w14:paraId="5932C864" w14:textId="77777777" w:rsidR="00A80E6D" w:rsidRDefault="00473CE3">
      <w:pPr>
        <w:jc w:val="both"/>
        <w:rPr>
          <w:b/>
        </w:rPr>
      </w:pPr>
      <w:r>
        <w:rPr>
          <w:b/>
        </w:rPr>
        <w:t>Zásady péče o vybrané významné rostlinné druhy</w:t>
      </w:r>
    </w:p>
    <w:p w14:paraId="0C3E8391" w14:textId="77777777" w:rsidR="00A80E6D" w:rsidRDefault="00473CE3">
      <w:pPr>
        <w:jc w:val="both"/>
        <w:rPr>
          <w:u w:val="single"/>
        </w:rPr>
      </w:pPr>
      <w:r>
        <w:lastRenderedPageBreak/>
        <w:t>Zajišťovat (podle potřeby) speciální opatření ve prospěch zachování příznivého stavu populací konkrétních druhů zvláště chráněných a vzácných druhů rostlin a živočichů podle samostatných projektů. Zajistí SCHKO LP v součinnosti s odborně způsobilými osobami.</w:t>
      </w:r>
    </w:p>
    <w:p w14:paraId="5549FFFB" w14:textId="77777777" w:rsidR="00A80E6D" w:rsidRDefault="00A80E6D">
      <w:pPr>
        <w:pBdr>
          <w:top w:val="nil"/>
          <w:left w:val="nil"/>
          <w:bottom w:val="nil"/>
          <w:right w:val="nil"/>
          <w:between w:val="nil"/>
        </w:pBdr>
        <w:jc w:val="both"/>
        <w:rPr>
          <w:u w:val="single"/>
        </w:rPr>
      </w:pPr>
    </w:p>
    <w:p w14:paraId="12EE23C4" w14:textId="77777777" w:rsidR="00A80E6D" w:rsidRDefault="00473CE3">
      <w:pPr>
        <w:rPr>
          <w:u w:val="single"/>
        </w:rPr>
      </w:pPr>
      <w:r>
        <w:rPr>
          <w:u w:val="single"/>
        </w:rPr>
        <w:t>hrachor bahenní (</w:t>
      </w:r>
      <w:r>
        <w:rPr>
          <w:i/>
          <w:u w:val="single"/>
        </w:rPr>
        <w:t>Lathyrus palustris</w:t>
      </w:r>
      <w:r>
        <w:rPr>
          <w:u w:val="single"/>
        </w:rPr>
        <w:t>)</w:t>
      </w:r>
    </w:p>
    <w:p w14:paraId="54DED90A" w14:textId="2BCA46E8" w:rsidR="00A80E6D" w:rsidRDefault="00473CE3">
      <w:pPr>
        <w:pBdr>
          <w:top w:val="nil"/>
          <w:left w:val="nil"/>
          <w:bottom w:val="nil"/>
          <w:right w:val="nil"/>
          <w:between w:val="nil"/>
        </w:pBdr>
        <w:jc w:val="both"/>
      </w:pPr>
      <w:r>
        <w:t>Druh ro</w:t>
      </w:r>
      <w:r w:rsidR="00CC63AD">
        <w:t>stoucí na okraji dílčí plochy 27</w:t>
      </w:r>
      <w:r w:rsidR="00E60753">
        <w:t> </w:t>
      </w:r>
      <w:r>
        <w:t>op</w:t>
      </w:r>
      <w:r w:rsidR="00CC63AD">
        <w:t>-s</w:t>
      </w:r>
      <w:r>
        <w:t xml:space="preserve"> pod valem tvořící západní hranici ochranného pásma, na rozhraní porostu vysokých ostřic (především ostřic</w:t>
      </w:r>
      <w:r w:rsidR="00BF3354">
        <w:t>e</w:t>
      </w:r>
      <w:r>
        <w:t xml:space="preserve"> ostrá) a aluviální psárkové louky. Plocha je nepravidelně kosena, v důsledku čehož zde expandují druhy jako pcháč oset</w:t>
      </w:r>
      <w:r w:rsidR="00673EC5">
        <w:t xml:space="preserve"> (</w:t>
      </w:r>
      <w:r w:rsidR="00673EC5" w:rsidRPr="00673EC5">
        <w:rPr>
          <w:i/>
        </w:rPr>
        <w:t>Cirsium arvense</w:t>
      </w:r>
      <w:r w:rsidR="00673EC5">
        <w:t>)</w:t>
      </w:r>
      <w:r>
        <w:t>, tužebník jilmový</w:t>
      </w:r>
      <w:r w:rsidR="00673EC5">
        <w:t xml:space="preserve"> (</w:t>
      </w:r>
      <w:r w:rsidR="00673EC5" w:rsidRPr="00673EC5">
        <w:rPr>
          <w:i/>
        </w:rPr>
        <w:t>Filipendula ulmaria</w:t>
      </w:r>
      <w:r w:rsidR="00673EC5">
        <w:t>)</w:t>
      </w:r>
      <w:r>
        <w:t>, třtina křovištní</w:t>
      </w:r>
      <w:r w:rsidR="00673EC5">
        <w:t xml:space="preserve"> (</w:t>
      </w:r>
      <w:r w:rsidR="00673EC5" w:rsidRPr="00673EC5">
        <w:rPr>
          <w:i/>
        </w:rPr>
        <w:t>Calamagrostis epigejos</w:t>
      </w:r>
      <w:r w:rsidR="00673EC5">
        <w:t>)</w:t>
      </w:r>
      <w:r>
        <w:t>, javor jasanolistý</w:t>
      </w:r>
      <w:r w:rsidR="00673EC5">
        <w:t xml:space="preserve"> (</w:t>
      </w:r>
      <w:r w:rsidR="00673EC5" w:rsidRPr="00673EC5">
        <w:rPr>
          <w:i/>
        </w:rPr>
        <w:t>Acer negundo</w:t>
      </w:r>
      <w:r w:rsidR="00673EC5">
        <w:t>)</w:t>
      </w:r>
      <w:r>
        <w:t xml:space="preserve"> a jasan pensylvánský</w:t>
      </w:r>
      <w:r w:rsidR="00673EC5">
        <w:t xml:space="preserve"> (</w:t>
      </w:r>
      <w:r w:rsidR="00673EC5">
        <w:rPr>
          <w:i/>
          <w:iCs/>
        </w:rPr>
        <w:t>Fraxinus pennsylvanica</w:t>
      </w:r>
      <w:r w:rsidR="00673EC5" w:rsidRPr="00673EC5">
        <w:rPr>
          <w:iCs/>
        </w:rPr>
        <w:t xml:space="preserve">) </w:t>
      </w:r>
      <w:r>
        <w:t xml:space="preserve">a je stíněna okolními dřevinami (v minulosti byla část dřevin vyřezána). Druh je ohrožen také přímým sešlapem od </w:t>
      </w:r>
      <w:r w:rsidR="00BF3354">
        <w:t>návštěvníků</w:t>
      </w:r>
      <w:r>
        <w:t>. Populace roste mezi dvěma cestičkami, kudy návštěvníci vstupují do ochranného pásma rezervace. Hrozí zde riziko ukládání odpadků, jelikož místo leží za valem chráněným dřevinami na okraji turisticky velmi využívaného areálu Poděbrady. Nutné je pravidelně kosit okraj louky po odplození hrachoru (nejdříve po 15. červenci), žádoucí je vytrhat semenáčky javoru jasanolistého a jasanu pensylvánského. V případě většího šíření ostatních expanzních druhů začít s jejich vytrháváním či sečí nejméně 2×</w:t>
      </w:r>
      <w:r w:rsidR="00765EC4">
        <w:t xml:space="preserve"> </w:t>
      </w:r>
      <w:r>
        <w:t xml:space="preserve">ročně. Kontrolovat rozrůstání dřevin, v případě nutnosti začít s jejich redukcí. </w:t>
      </w:r>
    </w:p>
    <w:p w14:paraId="04392F60" w14:textId="77777777" w:rsidR="00A80E6D" w:rsidRDefault="00473CE3">
      <w:pPr>
        <w:pBdr>
          <w:top w:val="nil"/>
          <w:left w:val="nil"/>
          <w:bottom w:val="nil"/>
          <w:right w:val="nil"/>
          <w:between w:val="nil"/>
        </w:pBdr>
        <w:jc w:val="both"/>
      </w:pPr>
      <w:r>
        <w:t xml:space="preserve"> </w:t>
      </w:r>
    </w:p>
    <w:p w14:paraId="20DB2814" w14:textId="77777777" w:rsidR="00A80E6D" w:rsidRDefault="00473CE3">
      <w:pPr>
        <w:pBdr>
          <w:top w:val="nil"/>
          <w:left w:val="nil"/>
          <w:bottom w:val="nil"/>
          <w:right w:val="nil"/>
          <w:between w:val="nil"/>
        </w:pBdr>
        <w:jc w:val="both"/>
        <w:rPr>
          <w:u w:val="single"/>
        </w:rPr>
      </w:pPr>
      <w:r>
        <w:rPr>
          <w:u w:val="single"/>
        </w:rPr>
        <w:t>pryskyřník velký (</w:t>
      </w:r>
      <w:r>
        <w:rPr>
          <w:i/>
          <w:u w:val="single"/>
        </w:rPr>
        <w:t>Ranunculus lingua</w:t>
      </w:r>
      <w:r>
        <w:rPr>
          <w:u w:val="single"/>
        </w:rPr>
        <w:t>)</w:t>
      </w:r>
    </w:p>
    <w:p w14:paraId="129D5592" w14:textId="77777777" w:rsidR="00A80E6D" w:rsidRDefault="00473CE3">
      <w:pPr>
        <w:pBdr>
          <w:top w:val="nil"/>
          <w:left w:val="nil"/>
          <w:bottom w:val="nil"/>
          <w:right w:val="nil"/>
          <w:between w:val="nil"/>
        </w:pBdr>
        <w:jc w:val="both"/>
      </w:pPr>
      <w:r>
        <w:t>Druh v minulosti rostl na dvou místech</w:t>
      </w:r>
      <w:r w:rsidR="00765EC4">
        <w:t xml:space="preserve"> </w:t>
      </w:r>
      <w:r w:rsidR="00765EC4">
        <w:sym w:font="Symbol" w:char="F02D"/>
      </w:r>
      <w:r w:rsidR="00765EC4">
        <w:t xml:space="preserve"> n</w:t>
      </w:r>
      <w:r>
        <w:t xml:space="preserve">a východním okraji Divoké Olšiny a v litorálu Izákovy tůně. Naposled byly dvě kvetoucí rostliny zaznamenány v roce 2018 v Divoké Olšině, na okraji Izákovy tůně byl pryskyřník velký zaznamenán naposled v roce 2009 (Duchoslav 2009), </w:t>
      </w:r>
      <w:r w:rsidR="00537C7D">
        <w:t>přičemž na</w:t>
      </w:r>
      <w:r>
        <w:t xml:space="preserve"> </w:t>
      </w:r>
      <w:r w:rsidR="00537C7D">
        <w:t>konci 20. století zde kvetlo 40</w:t>
      </w:r>
      <w:r w:rsidR="00537C7D">
        <w:sym w:font="Symbol" w:char="F02D"/>
      </w:r>
      <w:r>
        <w:t>80 jedinců (Rybka 2001).</w:t>
      </w:r>
    </w:p>
    <w:p w14:paraId="38E86E66" w14:textId="77777777" w:rsidR="00A80E6D" w:rsidRDefault="00473CE3">
      <w:pPr>
        <w:pBdr>
          <w:top w:val="nil"/>
          <w:left w:val="nil"/>
          <w:bottom w:val="nil"/>
          <w:right w:val="nil"/>
          <w:between w:val="nil"/>
        </w:pBdr>
        <w:jc w:val="both"/>
      </w:pPr>
      <w:r>
        <w:t>Pryskyřník velký preferuje přímo osluněná či mírně zastíněná stanoviště s 30 % rozptýleného záření dopadajícího na volnou plochu (</w:t>
      </w:r>
      <w:hyperlink r:id="rId11">
        <w:r>
          <w:rPr>
            <w:color w:val="1155CC"/>
            <w:u w:val="single"/>
          </w:rPr>
          <w:t>www.pladias.cz</w:t>
        </w:r>
      </w:hyperlink>
      <w:r>
        <w:t>). Pravděpodobná příčina úbytku druhu na lokalitě</w:t>
      </w:r>
      <w:r>
        <w:rPr>
          <w:b/>
        </w:rPr>
        <w:t xml:space="preserve"> </w:t>
      </w:r>
      <w:r>
        <w:t xml:space="preserve">může být ve vyšším zástinu lokalit v důsledku zarůstání ploch vrbou popelavou a zapojováním stromového patra v Divoké </w:t>
      </w:r>
      <w:r w:rsidR="007A442E">
        <w:t>O</w:t>
      </w:r>
      <w:r>
        <w:t xml:space="preserve">lšině. Rybka (2001) uvádí, že po vykácení části olší v okolí populace pryskyřníku velkého v Divoké </w:t>
      </w:r>
      <w:r w:rsidR="007A442E">
        <w:t>O</w:t>
      </w:r>
      <w:r>
        <w:t>lšině došlo k zvýšení počtu kvetoucích rostlin na této lokalitě.</w:t>
      </w:r>
    </w:p>
    <w:p w14:paraId="47E006E9" w14:textId="77777777" w:rsidR="00A80E6D" w:rsidRDefault="00473CE3">
      <w:pPr>
        <w:pBdr>
          <w:top w:val="nil"/>
          <w:left w:val="nil"/>
          <w:bottom w:val="nil"/>
          <w:right w:val="nil"/>
          <w:between w:val="nil"/>
        </w:pBdr>
        <w:jc w:val="both"/>
      </w:pPr>
      <w:r>
        <w:t>Nutné je vyřezat porosty vrby popelavé na obou lokalitách a v Divoké Olšině proředit zápoj stromového patra a pokračovat v pravidelném monitoringu tohoto druhu. Nutné je také zamezit jakýmkoliv změnám v hydrologickém rež</w:t>
      </w:r>
      <w:r w:rsidR="00590CA4">
        <w:t xml:space="preserve">imu na lokalitách, které by vedly k jejich vysychání. </w:t>
      </w:r>
    </w:p>
    <w:p w14:paraId="7875F9E6" w14:textId="77777777" w:rsidR="00A80E6D" w:rsidRDefault="00A80E6D">
      <w:pPr>
        <w:pBdr>
          <w:top w:val="nil"/>
          <w:left w:val="nil"/>
          <w:bottom w:val="nil"/>
          <w:right w:val="nil"/>
          <w:between w:val="nil"/>
        </w:pBdr>
        <w:jc w:val="both"/>
      </w:pPr>
    </w:p>
    <w:p w14:paraId="6100E3EA" w14:textId="77777777" w:rsidR="00A80E6D" w:rsidRDefault="00473CE3">
      <w:pPr>
        <w:pBdr>
          <w:top w:val="nil"/>
          <w:left w:val="nil"/>
          <w:bottom w:val="nil"/>
          <w:right w:val="nil"/>
          <w:between w:val="nil"/>
        </w:pBdr>
        <w:jc w:val="both"/>
        <w:rPr>
          <w:u w:val="single"/>
        </w:rPr>
      </w:pPr>
      <w:r>
        <w:rPr>
          <w:u w:val="single"/>
        </w:rPr>
        <w:t>sítina tmavá (</w:t>
      </w:r>
      <w:r>
        <w:rPr>
          <w:i/>
          <w:u w:val="single"/>
        </w:rPr>
        <w:t>Juncus atratus</w:t>
      </w:r>
      <w:r>
        <w:rPr>
          <w:u w:val="single"/>
        </w:rPr>
        <w:t>)</w:t>
      </w:r>
    </w:p>
    <w:p w14:paraId="7A346F7B" w14:textId="77777777" w:rsidR="00A80E6D" w:rsidRPr="00537C7D" w:rsidRDefault="00473CE3">
      <w:pPr>
        <w:pBdr>
          <w:top w:val="nil"/>
          <w:left w:val="nil"/>
          <w:bottom w:val="nil"/>
          <w:right w:val="nil"/>
          <w:between w:val="nil"/>
        </w:pBdr>
        <w:jc w:val="both"/>
      </w:pPr>
      <w:r w:rsidRPr="00537C7D">
        <w:t>Druh v území velmi vzácný</w:t>
      </w:r>
      <w:r w:rsidR="00765EC4">
        <w:t>,</w:t>
      </w:r>
      <w:r w:rsidRPr="00537C7D">
        <w:t xml:space="preserve"> s těžištěm výskytu ve střední části Horeckých luk a v okolí Škeblovkové tůně, v minulosti se vzácně vy</w:t>
      </w:r>
      <w:r w:rsidR="000F017E">
        <w:t>skytoval i jinde (viz Příloha T4</w:t>
      </w:r>
      <w:r w:rsidRPr="00537C7D">
        <w:t>).  Populace v uplynulém deceniu zůstává v mnohých letech nekvetoucí a na hraně zjistitelnosti. Naposledy ověřeno 17 trsů v roce 2018 (Vrbický in verb.), v roce 2019 nebyl druh v PR zaznamenán (Gillová 2019, Dančák 2019). Sítina tmavá je heliofyt, rostoucí na zaplavovaných loukách, konkurenčně slabá, nesnáší velké množství odumřelé biomasy v  podrostu, preferující rozvolněné luční porosty. Limitující pro generativní rozmnožování druhu je vzcházení semenáčků, při delším zaplavení semenáčky lépe přežívají v zapojených lučních porostech, při absenci zapojení na volné půdě (Burkart  et al. 2010).</w:t>
      </w:r>
    </w:p>
    <w:p w14:paraId="48A5BBF7" w14:textId="77777777" w:rsidR="00A80E6D" w:rsidRDefault="00473CE3">
      <w:pPr>
        <w:pBdr>
          <w:top w:val="nil"/>
          <w:left w:val="nil"/>
          <w:bottom w:val="nil"/>
          <w:right w:val="nil"/>
          <w:between w:val="nil"/>
        </w:pBdr>
        <w:jc w:val="both"/>
      </w:pPr>
      <w:r w:rsidRPr="00537C7D">
        <w:t>Možná příčina je ve změně hydrologických podmínek na lokalitě (především jarní přísušky) a v nepravidelném kosení luk, čímž dochází k zapojování bylinného patra a k hromadění stařiny. Nutné je pravidelné kosení luk nejméně 2x ročně, nejlépe s obsekáváním trsů a s důkladným vyhrabáváním posečené biomasy v okolí rostlin, případně v narušování travního drnu.</w:t>
      </w:r>
    </w:p>
    <w:p w14:paraId="1928DD5B" w14:textId="77777777" w:rsidR="00661355" w:rsidRPr="00537C7D" w:rsidRDefault="00661355">
      <w:pPr>
        <w:pBdr>
          <w:top w:val="nil"/>
          <w:left w:val="nil"/>
          <w:bottom w:val="nil"/>
          <w:right w:val="nil"/>
          <w:between w:val="nil"/>
        </w:pBdr>
        <w:jc w:val="both"/>
      </w:pPr>
    </w:p>
    <w:p w14:paraId="4FC0B1BE" w14:textId="77777777" w:rsidR="00A80E6D" w:rsidRDefault="00A80E6D">
      <w:pPr>
        <w:pBdr>
          <w:top w:val="nil"/>
          <w:left w:val="nil"/>
          <w:bottom w:val="nil"/>
          <w:right w:val="nil"/>
          <w:between w:val="nil"/>
        </w:pBdr>
        <w:jc w:val="both"/>
      </w:pPr>
    </w:p>
    <w:p w14:paraId="2E6F9D04" w14:textId="77777777" w:rsidR="00A80E6D" w:rsidRDefault="00473CE3">
      <w:pPr>
        <w:pBdr>
          <w:top w:val="nil"/>
          <w:left w:val="nil"/>
          <w:bottom w:val="nil"/>
          <w:right w:val="nil"/>
          <w:between w:val="nil"/>
        </w:pBdr>
        <w:jc w:val="both"/>
        <w:rPr>
          <w:b/>
        </w:rPr>
      </w:pPr>
      <w:r>
        <w:rPr>
          <w:b/>
        </w:rPr>
        <w:lastRenderedPageBreak/>
        <w:t xml:space="preserve">Zásady managementu geograficky nepůvodních a invazních druhů rostlin </w:t>
      </w:r>
    </w:p>
    <w:p w14:paraId="0AE777E0" w14:textId="77777777" w:rsidR="00A80E6D" w:rsidRDefault="00A80E6D"/>
    <w:p w14:paraId="6CEE828C" w14:textId="77777777" w:rsidR="00A80E6D" w:rsidRPr="00661355" w:rsidRDefault="00473CE3" w:rsidP="00661355">
      <w:pPr>
        <w:jc w:val="both"/>
      </w:pPr>
      <w:r w:rsidRPr="00661355">
        <w:rPr>
          <w:u w:val="single"/>
        </w:rPr>
        <w:t>trnovník akát (</w:t>
      </w:r>
      <w:r w:rsidRPr="00661355">
        <w:rPr>
          <w:i/>
          <w:u w:val="single"/>
        </w:rPr>
        <w:t>Robinia pseudoacacia</w:t>
      </w:r>
      <w:r w:rsidRPr="00661355">
        <w:rPr>
          <w:u w:val="single"/>
        </w:rPr>
        <w:t>)</w:t>
      </w:r>
      <w:r w:rsidRPr="00661355">
        <w:t xml:space="preserve"> </w:t>
      </w:r>
    </w:p>
    <w:p w14:paraId="15131B37" w14:textId="77777777" w:rsidR="00CD48F3" w:rsidRPr="00661355" w:rsidRDefault="00473CE3" w:rsidP="00661355">
      <w:pPr>
        <w:pStyle w:val="Textkomente"/>
        <w:jc w:val="both"/>
        <w:rPr>
          <w:sz w:val="24"/>
          <w:szCs w:val="24"/>
        </w:rPr>
      </w:pPr>
      <w:r w:rsidRPr="00661355">
        <w:rPr>
          <w:sz w:val="24"/>
          <w:szCs w:val="24"/>
        </w:rPr>
        <w:t xml:space="preserve">V území se tento druh vyskytuje pouze vzácně v okolí tůní Esíčko a Chobot a na okraji ochranného pásma hraničícího s areálem Poděbrady. Je to velmi rychle rostoucí dřevina, zejména v prvních letech, a proto velmi brzy po nástupu akátu dochází k zastínění stanoviště a jeho silné eutrofizaci. Navíc jsou z listového opadu akátů do půdy uvolňovány látky, které inhibují klíčení většiny ostatních rostlin. Akát má silný reprodukční potenciál, který je podpořen anemochorií. Důvodem jeho snadné migrace na nová stanoviště je krátká reprodukční doba a schopnost rychlého šíření. Intenzivně se šíří také vegetativně podzemními výběžky, bohatá je výmladnost na pařezech. </w:t>
      </w:r>
      <w:r w:rsidR="00CD48F3" w:rsidRPr="00661355">
        <w:rPr>
          <w:sz w:val="24"/>
          <w:szCs w:val="24"/>
        </w:rPr>
        <w:t xml:space="preserve"> </w:t>
      </w:r>
    </w:p>
    <w:p w14:paraId="1907C541" w14:textId="77777777" w:rsidR="00A80E6D" w:rsidRDefault="00473CE3">
      <w:pPr>
        <w:jc w:val="both"/>
      </w:pPr>
      <w:r>
        <w:t>K likvidaci akátu se využívají jak</w:t>
      </w:r>
      <w:r w:rsidR="00537C7D">
        <w:t xml:space="preserve"> mechanické metody (vytrhnutí 5</w:t>
      </w:r>
      <w:r w:rsidR="00537C7D">
        <w:sym w:font="Symbol" w:char="F02D"/>
      </w:r>
      <w:r>
        <w:t xml:space="preserve">10 let starých jedinců i s kořeny, kácení na nízký či vysoký pařez, kroužkování či igelitování), tak chemické metody (velmi efektivní se jeví např. injektáž či aplikace silného roztoku herbicidu do záseků) a jejich kombinace. Přesné postupy metod a jejich ekektivnost popisují standardy SPPK D02 007 Likvidace vybraných druhů invazních rostlin (Pergl et al. 2015) či jiné práce (Berchová-Bímová et al. 2019; Šefferová Stanová et al. 2008; Vítková 2011, 2014)   </w:t>
      </w:r>
    </w:p>
    <w:p w14:paraId="5A2711E6" w14:textId="77777777" w:rsidR="00A80E6D" w:rsidRDefault="00473CE3">
      <w:pPr>
        <w:jc w:val="both"/>
      </w:pPr>
      <w:r>
        <w:t>V ošetřených porostech je nutno pravidelně kontrolovat zmlazování rostlin z kořenových a pařezových výběžků nebo ze semen. Většinou se doporučuje kontrolovat výmladnost akátu následujících 3–5 let. Optimální je likvidovat výmladky od července a/nebo od srpna do října pomocí herbicidu. Po aplikaci herbicidu je žádoucí výmladky ponechat a odstranit až následující rok, nejlépe pokosením v červnu. Tuto činnost je třeba každoročně opakovat, jinak akát rychle regeneruje (Vítková 2011, 2014).</w:t>
      </w:r>
    </w:p>
    <w:p w14:paraId="27E682BE" w14:textId="77777777" w:rsidR="00A80E6D" w:rsidRDefault="00473CE3">
      <w:pPr>
        <w:jc w:val="both"/>
      </w:pPr>
      <w:r>
        <w:t>Nutná je úplná likvidace akátu v MZCHÚ i v ochranném pásmu, vhodná by byla i eliminace jeho výskytu v areálu Poděbrady.</w:t>
      </w:r>
    </w:p>
    <w:p w14:paraId="513272DD" w14:textId="77777777" w:rsidR="00A80E6D" w:rsidRDefault="00A80E6D"/>
    <w:p w14:paraId="176D58D6" w14:textId="77777777" w:rsidR="00A80E6D" w:rsidRDefault="00473CE3">
      <w:pPr>
        <w:spacing w:line="276" w:lineRule="auto"/>
        <w:rPr>
          <w:u w:val="single"/>
        </w:rPr>
      </w:pPr>
      <w:r>
        <w:rPr>
          <w:u w:val="single"/>
        </w:rPr>
        <w:t>javor jasanolistý (</w:t>
      </w:r>
      <w:r>
        <w:rPr>
          <w:i/>
          <w:u w:val="single"/>
        </w:rPr>
        <w:t>Acer negundo</w:t>
      </w:r>
      <w:r>
        <w:rPr>
          <w:b/>
          <w:u w:val="single"/>
        </w:rPr>
        <w:t>)</w:t>
      </w:r>
    </w:p>
    <w:p w14:paraId="58F5C755" w14:textId="77777777" w:rsidR="00A80E6D" w:rsidRDefault="00473CE3">
      <w:pPr>
        <w:jc w:val="both"/>
      </w:pPr>
      <w:r>
        <w:t>V území je tento neofytní druh rozšířen roztroušeně, především v břehových porostech v okolí Mlýnského potoka, ojediněle pak i v okolí tůní či na okrajích luk. Javor jasanolistý je rychle rostoucí, brzy plodící strom, rozmnožující se zejména semeny, která jsou snadno roznášena větrem a na příhodných stanovištích i tekoucí vodou. Dobře opakovaně zmlazuje po mechanickém poškození z pařezových a kmenových výmladků. Nejúčinnější metodou likvidace je kombinace kácení a okamžitého zatření řezné plochy herbicidem, doporučuje se také kroužkování (Pergl et al. 2015). Možná je také injektáž či aplikace silného roztoku herbicidu do záseků.  Plošná likvidace tohoto druhu v MZCHÚ není možná, nutné je zaměřit se na vyřezání javoru jasanolistého z okolí tůní a okrajů luk, v břehových porostech Mlýnského potoka kontrolovat jeho šíření a eliminovat ho na co nejmenší míru.</w:t>
      </w:r>
    </w:p>
    <w:p w14:paraId="67ECED8E" w14:textId="77777777" w:rsidR="00A80E6D" w:rsidRDefault="00A80E6D"/>
    <w:p w14:paraId="07624D16" w14:textId="77777777" w:rsidR="00A80E6D" w:rsidRDefault="00473CE3">
      <w:pPr>
        <w:rPr>
          <w:u w:val="single"/>
        </w:rPr>
      </w:pPr>
      <w:r>
        <w:rPr>
          <w:u w:val="single"/>
        </w:rPr>
        <w:t>dub červený (</w:t>
      </w:r>
      <w:r>
        <w:rPr>
          <w:i/>
          <w:u w:val="single"/>
        </w:rPr>
        <w:t>Quercus rubra</w:t>
      </w:r>
      <w:r>
        <w:rPr>
          <w:u w:val="single"/>
        </w:rPr>
        <w:t>)</w:t>
      </w:r>
    </w:p>
    <w:p w14:paraId="6133F911" w14:textId="77777777" w:rsidR="00A80E6D" w:rsidRDefault="00473CE3">
      <w:pPr>
        <w:jc w:val="both"/>
      </w:pPr>
      <w:r>
        <w:t>Druh ojediněle se vyskytující na okraji Upolínové tůně, Velké rákosiny a v ochranném pásmu.  Dub červený se pomocí semen může hojně šířit v místech svého výskytu, přičemž redukuje výskyt i zmlazení ostatních přirozených dřevin a negativně ovlivňuje půdu. Vyznačuje se dobrou regenerační schopností a bohatým zmlazením pařezovými výmladky. Proto je nutné při jeho likvidaci kombinovat mechanické a chemické metody, vhodné je též vytrhávat semenáčky (Pergl et al. 2015)</w:t>
      </w:r>
      <w:r w:rsidR="00FD196F">
        <w:t>.</w:t>
      </w:r>
      <w:r>
        <w:t xml:space="preserve"> </w:t>
      </w:r>
    </w:p>
    <w:p w14:paraId="21E6E43C" w14:textId="77777777" w:rsidR="00A80E6D" w:rsidRDefault="00473CE3">
      <w:pPr>
        <w:jc w:val="both"/>
      </w:pPr>
      <w:r>
        <w:t>Nutná je úplná likvidace tohoto druhu z MZCHÚ i jeho ochranného pásma.</w:t>
      </w:r>
    </w:p>
    <w:p w14:paraId="31CE8A38" w14:textId="77777777" w:rsidR="00A80E6D" w:rsidRDefault="00A80E6D"/>
    <w:p w14:paraId="5B995791" w14:textId="77777777" w:rsidR="00A80E6D" w:rsidRDefault="00473CE3">
      <w:pPr>
        <w:rPr>
          <w:u w:val="single"/>
        </w:rPr>
      </w:pPr>
      <w:r>
        <w:rPr>
          <w:u w:val="single"/>
        </w:rPr>
        <w:t>topol kanadský (</w:t>
      </w:r>
      <w:r>
        <w:rPr>
          <w:i/>
          <w:u w:val="single"/>
        </w:rPr>
        <w:t>Populus</w:t>
      </w:r>
      <w:r>
        <w:rPr>
          <w:u w:val="single"/>
        </w:rPr>
        <w:t xml:space="preserve"> ×</w:t>
      </w:r>
      <w:r>
        <w:rPr>
          <w:i/>
          <w:u w:val="single"/>
        </w:rPr>
        <w:t>canadensis</w:t>
      </w:r>
      <w:r>
        <w:rPr>
          <w:u w:val="single"/>
        </w:rPr>
        <w:t>)</w:t>
      </w:r>
    </w:p>
    <w:p w14:paraId="24C12B9F" w14:textId="77777777" w:rsidR="00A80E6D" w:rsidRDefault="00473CE3">
      <w:pPr>
        <w:jc w:val="both"/>
      </w:pPr>
      <w:r>
        <w:t>Druh roztroušeně rostoucí v břehových porostech Mlýnsk</w:t>
      </w:r>
      <w:r w:rsidR="00537C7D">
        <w:t>ého náhonu. Především v severní</w:t>
      </w:r>
      <w:r>
        <w:t xml:space="preserve"> části území hojně odumírá. Plošná likvidace tohoto druhu v MZCHÚ není možná, při plánovaných </w:t>
      </w:r>
      <w:r>
        <w:lastRenderedPageBreak/>
        <w:t>probírkách břehového porostu je nutné primárně vyřezávat tento druh a nutné je zamezit dalším výsadbám tohoto druhu v území.</w:t>
      </w:r>
    </w:p>
    <w:p w14:paraId="21B3335A" w14:textId="77777777" w:rsidR="00A80E6D" w:rsidRDefault="00A80E6D">
      <w:pPr>
        <w:jc w:val="both"/>
      </w:pPr>
    </w:p>
    <w:p w14:paraId="72C5CD32" w14:textId="77777777" w:rsidR="00A80E6D" w:rsidRDefault="00473CE3">
      <w:pPr>
        <w:jc w:val="both"/>
        <w:rPr>
          <w:u w:val="single"/>
        </w:rPr>
      </w:pPr>
      <w:r>
        <w:rPr>
          <w:u w:val="single"/>
        </w:rPr>
        <w:t>jasan pensylvánský (</w:t>
      </w:r>
      <w:r>
        <w:rPr>
          <w:i/>
          <w:u w:val="single"/>
        </w:rPr>
        <w:t>Fraxinus pennsylvanica</w:t>
      </w:r>
      <w:r>
        <w:rPr>
          <w:u w:val="single"/>
        </w:rPr>
        <w:t>)</w:t>
      </w:r>
    </w:p>
    <w:p w14:paraId="295DFEA3" w14:textId="77777777" w:rsidR="00A80E6D" w:rsidRDefault="00473CE3">
      <w:pPr>
        <w:jc w:val="both"/>
      </w:pPr>
      <w:r>
        <w:t>Druh ojediněle se vyskytující v ochranném pásmu. Pomocí semen se může rychle šířit v okolí svého výskytu. Dobře opakovaně zmlazuje po mechanickém poškození z pařezových a kmenových výmladků. Nejúčinnější metodou likvidace se zdá být injektáž či aplikace silného roztoku herbicidu do záseků, jiní autoři doporučují kombinaci kácení a okamžitého zatření řezné plochy herbicidem, vhodné je též vytrhávat semenáčky (Pergl et al. 2015).</w:t>
      </w:r>
    </w:p>
    <w:p w14:paraId="15FE7647" w14:textId="77777777" w:rsidR="00A80E6D" w:rsidRDefault="00473CE3">
      <w:pPr>
        <w:jc w:val="both"/>
      </w:pPr>
      <w:r>
        <w:t>Nutná je úplná likvidace tohoto druhu z území MZCHÚ i jeho ochranného pásma.</w:t>
      </w:r>
    </w:p>
    <w:p w14:paraId="5E0C4B12" w14:textId="77777777" w:rsidR="00A80E6D" w:rsidRDefault="00A80E6D">
      <w:pPr>
        <w:jc w:val="both"/>
      </w:pPr>
    </w:p>
    <w:p w14:paraId="18A8E41B" w14:textId="77777777" w:rsidR="00A80E6D" w:rsidRDefault="00473CE3">
      <w:pPr>
        <w:rPr>
          <w:u w:val="single"/>
        </w:rPr>
      </w:pPr>
      <w:r>
        <w:rPr>
          <w:u w:val="single"/>
        </w:rPr>
        <w:t xml:space="preserve">zlatobýly </w:t>
      </w:r>
      <w:r w:rsidR="00FD196F">
        <w:rPr>
          <w:u w:val="single"/>
        </w:rPr>
        <w:t xml:space="preserve">kanadský a obrovský </w:t>
      </w:r>
      <w:r>
        <w:rPr>
          <w:u w:val="single"/>
        </w:rPr>
        <w:t>(</w:t>
      </w:r>
      <w:r>
        <w:rPr>
          <w:i/>
          <w:u w:val="single"/>
        </w:rPr>
        <w:t>Solidago canadensis</w:t>
      </w:r>
      <w:r>
        <w:rPr>
          <w:u w:val="single"/>
        </w:rPr>
        <w:t xml:space="preserve">, </w:t>
      </w:r>
      <w:r>
        <w:rPr>
          <w:i/>
          <w:u w:val="single"/>
        </w:rPr>
        <w:t>S</w:t>
      </w:r>
      <w:r>
        <w:rPr>
          <w:u w:val="single"/>
        </w:rPr>
        <w:t xml:space="preserve">. </w:t>
      </w:r>
      <w:r>
        <w:rPr>
          <w:i/>
          <w:u w:val="single"/>
        </w:rPr>
        <w:t>gigantea</w:t>
      </w:r>
      <w:r>
        <w:rPr>
          <w:u w:val="single"/>
        </w:rPr>
        <w:t>)</w:t>
      </w:r>
    </w:p>
    <w:p w14:paraId="2243AF3C" w14:textId="77777777" w:rsidR="00A80E6D" w:rsidRDefault="00473CE3">
      <w:pPr>
        <w:jc w:val="both"/>
      </w:pPr>
      <w:r>
        <w:t>V území se roztroušeně vyskytuje především zlatobýl kanadský, a to v nesečených okrajích luk. Zlatobýl obrovský byl zaznamenán pouze ojediněle v jižní části louky u Chobotu. Jedná se o druhy, u kterých se na dynamice šíření podílejí jak semena, tak i oddenky. Nejúčinnější metodou likvidace se jeví intenzivní pravidelné kosení zasažených ploch, které lze v případě potřeby kombinovat s aplikací herbicidů (postřik na list). Pokud se jedná o relativně malé a roztroušené populace, lze použít vytrhávání dospělých rostlin. Vždy je ale nutné provést zásah před tvorbou semen. Zlatobýly jsou schopny vytvořit klíčivá semen i na rostlinách posekaných v době kvetení. Je tedy nutné, aby byl zásah proveden nejen včas, ale aby posečená hmota byla okamžitě po pokosení odvezena mimo zájmové území (Pergl et al. 2015).</w:t>
      </w:r>
    </w:p>
    <w:p w14:paraId="19A658F5" w14:textId="77777777" w:rsidR="00A80E6D" w:rsidRDefault="00473CE3">
      <w:pPr>
        <w:jc w:val="both"/>
      </w:pPr>
      <w:r>
        <w:t>Nutná je eliminace toho druhu v území a zabránění jeho šíření do ochranářsky hodnotných lokalit.</w:t>
      </w:r>
    </w:p>
    <w:p w14:paraId="1DAF5F69" w14:textId="77777777" w:rsidR="00A80E6D" w:rsidRDefault="00A80E6D"/>
    <w:p w14:paraId="6BEBFFA8" w14:textId="77777777" w:rsidR="00A80E6D" w:rsidRDefault="00473CE3">
      <w:pPr>
        <w:rPr>
          <w:u w:val="single"/>
        </w:rPr>
      </w:pPr>
      <w:r>
        <w:rPr>
          <w:u w:val="single"/>
        </w:rPr>
        <w:t>netýkavka žláznatá (</w:t>
      </w:r>
      <w:r>
        <w:rPr>
          <w:i/>
          <w:u w:val="single"/>
        </w:rPr>
        <w:t>Impatiens glandulifera</w:t>
      </w:r>
      <w:r>
        <w:rPr>
          <w:u w:val="single"/>
        </w:rPr>
        <w:t>)</w:t>
      </w:r>
    </w:p>
    <w:p w14:paraId="57BBB8EE" w14:textId="77777777" w:rsidR="00A80E6D" w:rsidRDefault="00473CE3">
      <w:pPr>
        <w:jc w:val="both"/>
      </w:pPr>
      <w:r>
        <w:t>Druh v území hojný, především v okrajích luk a v břehových porostech. Jedná se o jednoletý druh, rozmnožující se pouze generativně, je ale schopen při poškození regenerovat zakořeněním z kolének. Nejúčinnějším se jeví vytrhávání rostlin i s kořeny. Pokud jsou porosty koseny nebo mulčovány, rostliny musí být posekány co nejníže u země kvůli omezení regenerace. Likvidaci rostlin je nutné provádět vždy v době před tvorbou semen (nejlépe v době tvorby prvních květů). Pro zamezení opětovného zakořenění rostlin je nejlepší odstranit vytrhanou či posečenou hmotu mimo lokalitu (Pergl et al. 2015).  Kvůli plošnému rozšíření tohoto druhu v</w:t>
      </w:r>
      <w:r w:rsidR="00FD196F">
        <w:t> </w:t>
      </w:r>
      <w:r>
        <w:t>území</w:t>
      </w:r>
      <w:r w:rsidR="00FD196F">
        <w:t>,</w:t>
      </w:r>
      <w:r>
        <w:t xml:space="preserve"> i díky nemožnosti zabránění šíření semen z horního úseku Mlýnského potoka a řeky Moravy</w:t>
      </w:r>
      <w:r w:rsidR="00FD196F">
        <w:t>,</w:t>
      </w:r>
      <w:r>
        <w:t xml:space="preserve"> není úplná likvidace netýkavky žláznaté v MZCHÚ možná. Nutné je tedy zaměřit se na omezení jejího šíření do nejcennějších ploch. </w:t>
      </w:r>
    </w:p>
    <w:p w14:paraId="57B267B0" w14:textId="77777777" w:rsidR="00A80E6D" w:rsidRDefault="00A80E6D">
      <w:pPr>
        <w:jc w:val="both"/>
      </w:pPr>
    </w:p>
    <w:p w14:paraId="7240B3FC" w14:textId="77777777" w:rsidR="00A80E6D" w:rsidRDefault="00473CE3">
      <w:pPr>
        <w:jc w:val="both"/>
      </w:pPr>
      <w:r>
        <w:rPr>
          <w:u w:val="single"/>
        </w:rPr>
        <w:t>loubinec pětilistý (</w:t>
      </w:r>
      <w:r>
        <w:rPr>
          <w:i/>
          <w:u w:val="single"/>
        </w:rPr>
        <w:t>Parthenocissus quinquefolia</w:t>
      </w:r>
      <w:r>
        <w:rPr>
          <w:u w:val="single"/>
        </w:rPr>
        <w:t xml:space="preserve"> agg.), astřičky (</w:t>
      </w:r>
      <w:r>
        <w:rPr>
          <w:i/>
          <w:u w:val="single"/>
        </w:rPr>
        <w:t>Symphyotrichum</w:t>
      </w:r>
      <w:r>
        <w:rPr>
          <w:u w:val="single"/>
        </w:rPr>
        <w:t xml:space="preserve"> sp.)</w:t>
      </w:r>
      <w:r>
        <w:t xml:space="preserve"> aj.</w:t>
      </w:r>
    </w:p>
    <w:p w14:paraId="3745BDB6" w14:textId="77777777" w:rsidR="00A80E6D" w:rsidRDefault="00473CE3">
      <w:pPr>
        <w:jc w:val="both"/>
      </w:pPr>
      <w:r>
        <w:t>Pouze vzácně se v území vyskytující druhy. Loubinec pětilistý se velmi vzácně vyskytuje v Olšině na Kuželi a astřičky rostou v malé populaci v jihozápadním cípu Korhoňovy louky. Neofyty s velkým invazním potenciálem. Při li</w:t>
      </w:r>
      <w:r w:rsidR="00537C7D">
        <w:t xml:space="preserve">kvidaci loubince se doporučuje </w:t>
      </w:r>
      <w:r>
        <w:t>kombinovat mechanické odstranění s aplikací herbicidu na řez (Pergl et al. 2015).  Díky plošně malému rozšíření astřiček je nejúčinnější metodou vytrháváním rostlin. Nutná je úplná likvidace populací těchto druhů.</w:t>
      </w:r>
    </w:p>
    <w:p w14:paraId="098BD001" w14:textId="77777777" w:rsidR="00A80E6D" w:rsidRDefault="00A80E6D">
      <w:pPr>
        <w:jc w:val="both"/>
      </w:pPr>
    </w:p>
    <w:p w14:paraId="53B76485" w14:textId="77777777" w:rsidR="00A80E6D" w:rsidRDefault="00473CE3">
      <w:pPr>
        <w:jc w:val="both"/>
      </w:pPr>
      <w:r>
        <w:rPr>
          <w:u w:val="single"/>
        </w:rPr>
        <w:t>V případě výskytu dalších stanovištně a geograficky nepůvodních, invazních a expanzivních</w:t>
      </w:r>
      <w:r>
        <w:t xml:space="preserve"> </w:t>
      </w:r>
      <w:r>
        <w:rPr>
          <w:u w:val="single"/>
        </w:rPr>
        <w:t>druhů rostlin postupovat při jejich potlačování a likvidaci známými a účinnými způsoby, které</w:t>
      </w:r>
      <w:r>
        <w:t xml:space="preserve"> </w:t>
      </w:r>
      <w:r>
        <w:rPr>
          <w:u w:val="single"/>
        </w:rPr>
        <w:t>nepoškodí předměty ochrany.</w:t>
      </w:r>
      <w:r>
        <w:t xml:space="preserve"> </w:t>
      </w:r>
    </w:p>
    <w:p w14:paraId="3D9817F6" w14:textId="77777777" w:rsidR="00A80E6D" w:rsidRDefault="00A80E6D">
      <w:pPr>
        <w:pBdr>
          <w:top w:val="nil"/>
          <w:left w:val="nil"/>
          <w:bottom w:val="nil"/>
          <w:right w:val="nil"/>
          <w:between w:val="nil"/>
        </w:pBdr>
        <w:jc w:val="both"/>
        <w:rPr>
          <w:b/>
          <w:color w:val="000000"/>
        </w:rPr>
      </w:pPr>
    </w:p>
    <w:p w14:paraId="0EDC0373" w14:textId="77777777" w:rsidR="00661355" w:rsidRDefault="00661355">
      <w:pPr>
        <w:pBdr>
          <w:top w:val="nil"/>
          <w:left w:val="nil"/>
          <w:bottom w:val="nil"/>
          <w:right w:val="nil"/>
          <w:between w:val="nil"/>
        </w:pBdr>
        <w:jc w:val="both"/>
        <w:rPr>
          <w:b/>
          <w:color w:val="000000"/>
        </w:rPr>
      </w:pPr>
    </w:p>
    <w:p w14:paraId="297D0668" w14:textId="77777777" w:rsidR="00661355" w:rsidRDefault="00661355">
      <w:pPr>
        <w:pBdr>
          <w:top w:val="nil"/>
          <w:left w:val="nil"/>
          <w:bottom w:val="nil"/>
          <w:right w:val="nil"/>
          <w:between w:val="nil"/>
        </w:pBdr>
        <w:jc w:val="both"/>
        <w:rPr>
          <w:b/>
          <w:color w:val="000000"/>
        </w:rPr>
      </w:pPr>
    </w:p>
    <w:p w14:paraId="3C6B7D07" w14:textId="77777777" w:rsidR="00A80E6D" w:rsidRDefault="00473CE3">
      <w:pPr>
        <w:pBdr>
          <w:top w:val="nil"/>
          <w:left w:val="nil"/>
          <w:bottom w:val="nil"/>
          <w:right w:val="nil"/>
          <w:between w:val="nil"/>
        </w:pBdr>
        <w:jc w:val="both"/>
        <w:rPr>
          <w:b/>
          <w:color w:val="000000"/>
        </w:rPr>
      </w:pPr>
      <w:r>
        <w:rPr>
          <w:b/>
          <w:color w:val="000000"/>
        </w:rPr>
        <w:lastRenderedPageBreak/>
        <w:t>e) péče o populace a biotopy živočichů</w:t>
      </w:r>
    </w:p>
    <w:p w14:paraId="02A846B2" w14:textId="77777777" w:rsidR="00A80E6D" w:rsidRDefault="00A80E6D">
      <w:pPr>
        <w:pBdr>
          <w:top w:val="nil"/>
          <w:left w:val="nil"/>
          <w:bottom w:val="nil"/>
          <w:right w:val="nil"/>
          <w:between w:val="nil"/>
        </w:pBdr>
        <w:jc w:val="both"/>
        <w:rPr>
          <w:i/>
          <w:color w:val="000000"/>
        </w:rPr>
      </w:pPr>
    </w:p>
    <w:p w14:paraId="0CACC347" w14:textId="77777777" w:rsidR="00A80E6D" w:rsidRDefault="00473CE3">
      <w:pPr>
        <w:spacing w:after="240"/>
        <w:jc w:val="both"/>
      </w:pPr>
      <w:r>
        <w:t xml:space="preserve">Zajistit přítomnost periodicky podmáčených ploch v rezervaci, manipulace s výškou vodní hladiny v Mlýnském potoce by toto měla zohledňovat. </w:t>
      </w:r>
      <w:r w:rsidR="003A095B">
        <w:t>Pro ochranu vodních a mokřadních obratlovců i bezobratlých je nutné z</w:t>
      </w:r>
      <w:r>
        <w:t xml:space="preserve">achovat přírodní charakter toku Mlýnského potoka, nedopustit úpravu koryta a zpevňování břehů. </w:t>
      </w:r>
      <w:r w:rsidR="003A095B">
        <w:t>Eliminovat zarůstání tůní a</w:t>
      </w:r>
      <w:r w:rsidR="00661355">
        <w:t xml:space="preserve"> mokřadních biotopů dřevinami. </w:t>
      </w:r>
      <w:r>
        <w:t>Zásahy potlačovat a na</w:t>
      </w:r>
      <w:r w:rsidR="00140A2D">
        <w:t>rušovat kompaktní porosty křovitých vrb</w:t>
      </w:r>
      <w:r>
        <w:t xml:space="preserve">. Výrazně redukovat zastínění tůní dřevinami a rozrůstání dřevin do lučních porostů. </w:t>
      </w:r>
    </w:p>
    <w:p w14:paraId="5ACC3F81" w14:textId="77777777" w:rsidR="00A80E6D" w:rsidRDefault="00473CE3">
      <w:pPr>
        <w:spacing w:after="240"/>
        <w:jc w:val="both"/>
      </w:pPr>
      <w:r w:rsidRPr="00CA4C77">
        <w:t xml:space="preserve">Pro udržení populace svinutce tenkého a jiných živočichů, kteří jsou vázáni na raná sukcesní stádia tůní, je nutné vytvářet nové mělké (či s mělčinami) a osluněné tůně. </w:t>
      </w:r>
      <w:r w:rsidR="00CA4C77" w:rsidRPr="00CA4C77">
        <w:t>Při obnově nesmí být tůň obnovována celá naráz – je nutné vyčistit maximálně 1/2 plochy a teprve po několika</w:t>
      </w:r>
      <w:r w:rsidR="000F017E">
        <w:t xml:space="preserve"> </w:t>
      </w:r>
      <w:r w:rsidR="00CA4C77" w:rsidRPr="00CA4C77">
        <w:t>letech pak další část (druh vyžaduje bohatý zárůst vodními rostlinami</w:t>
      </w:r>
      <w:r w:rsidR="000F017E">
        <w:t>)</w:t>
      </w:r>
      <w:r w:rsidR="00CA4C77" w:rsidRPr="00CA4C77">
        <w:t>. Před</w:t>
      </w:r>
      <w:r w:rsidRPr="00CA4C77">
        <w:t xml:space="preserve"> zásahem vždy provést zoologický a botanický průzkum a tím zamezit případnému zničení populací vzácných druhů (např. okružanka kulovitá</w:t>
      </w:r>
      <w:r w:rsidR="00CA4C77">
        <w:t xml:space="preserve"> (</w:t>
      </w:r>
      <w:r w:rsidR="00CA4C77" w:rsidRPr="00CA4C77">
        <w:rPr>
          <w:i/>
        </w:rPr>
        <w:t>Sphaerium nucleus</w:t>
      </w:r>
      <w:r w:rsidR="00CA4C77">
        <w:t>)</w:t>
      </w:r>
      <w:r w:rsidRPr="00CA4C77">
        <w:t xml:space="preserve"> či hrachovka okružankovitá</w:t>
      </w:r>
      <w:r w:rsidR="00CA4C77">
        <w:t xml:space="preserve"> (</w:t>
      </w:r>
      <w:r w:rsidR="00CA4C77" w:rsidRPr="00CA4C77">
        <w:rPr>
          <w:i/>
        </w:rPr>
        <w:t>Pisidium pseudosphaerium</w:t>
      </w:r>
      <w:r w:rsidR="00CA4C77">
        <w:t>)</w:t>
      </w:r>
      <w:r w:rsidRPr="00CA4C77">
        <w:t>).</w:t>
      </w:r>
      <w:r w:rsidR="00CA4C77" w:rsidRPr="00CA4C77">
        <w:t xml:space="preserve"> </w:t>
      </w:r>
    </w:p>
    <w:p w14:paraId="68AD17FC" w14:textId="77777777" w:rsidR="00CA4C77" w:rsidRPr="00CA4C77" w:rsidRDefault="00CA4C77">
      <w:pPr>
        <w:spacing w:after="240"/>
        <w:jc w:val="both"/>
      </w:pPr>
      <w:r>
        <w:t>V tůních trvale zvodnělých provádět monitoring ryb, případně zajišťovat jejich odlov elektrorybolovným agregátem.</w:t>
      </w:r>
    </w:p>
    <w:p w14:paraId="537E1130" w14:textId="77777777" w:rsidR="00A80E6D" w:rsidRDefault="00473CE3">
      <w:pPr>
        <w:spacing w:after="240"/>
        <w:jc w:val="both"/>
        <w:rPr>
          <w:b/>
          <w:color w:val="000000"/>
        </w:rPr>
      </w:pPr>
      <w:r>
        <w:t>Pro udržení populací bezobratlých, kte</w:t>
      </w:r>
      <w:r w:rsidR="00291F06">
        <w:t>ří</w:t>
      </w:r>
      <w:r>
        <w:t xml:space="preserve"> jsou vázaní na luční biotopy</w:t>
      </w:r>
      <w:r w:rsidR="00291F06">
        <w:t>,</w:t>
      </w:r>
      <w:r>
        <w:t xml:space="preserve"> je nutné pravidelně mozaikovitě kosit louky. Seč v místech s výskytem krvavce totenu</w:t>
      </w:r>
      <w:r w:rsidR="00FD196F">
        <w:t xml:space="preserve"> (</w:t>
      </w:r>
      <w:r w:rsidR="007B53BE" w:rsidRPr="00673EC5">
        <w:rPr>
          <w:i/>
        </w:rPr>
        <w:t>Sanguisorba oficinalis</w:t>
      </w:r>
      <w:r w:rsidR="00FD196F">
        <w:t>)</w:t>
      </w:r>
      <w:r>
        <w:t xml:space="preserve"> neprovádět v termínu od 15. června do 1. září. </w:t>
      </w:r>
      <w:r w:rsidR="00CA4C77">
        <w:t xml:space="preserve">Druhá seč v termínu od 15. 8. je možná </w:t>
      </w:r>
      <w:r w:rsidR="0042736E">
        <w:t xml:space="preserve">(např. při dřívějším průběhu fenofází lučního ekosystému) </w:t>
      </w:r>
      <w:r w:rsidR="00CA4C77">
        <w:t xml:space="preserve">po konzultaci s orgánem ochrany přírody. </w:t>
      </w:r>
      <w:r>
        <w:t>Vždy ponechávat nesečené plochy v celkové velikosti min. 1,5 ha, tyto plochy pravidelně měnit. Pečovat o biologicky cenné staré stromy a neodstraňovat mohutné padlé kmeny.</w:t>
      </w:r>
    </w:p>
    <w:p w14:paraId="266634D5" w14:textId="77777777" w:rsidR="00A80E6D" w:rsidRDefault="00A80E6D">
      <w:pPr>
        <w:pBdr>
          <w:top w:val="nil"/>
          <w:left w:val="nil"/>
          <w:bottom w:val="nil"/>
          <w:right w:val="nil"/>
          <w:between w:val="nil"/>
        </w:pBdr>
        <w:ind w:left="566" w:hanging="283"/>
        <w:jc w:val="both"/>
        <w:rPr>
          <w:b/>
          <w:color w:val="000000"/>
        </w:rPr>
      </w:pPr>
    </w:p>
    <w:p w14:paraId="3A05936A" w14:textId="77777777" w:rsidR="00A80E6D" w:rsidRDefault="00473CE3">
      <w:pPr>
        <w:pStyle w:val="Nadpis3"/>
        <w:jc w:val="both"/>
      </w:pPr>
      <w:bookmarkStart w:id="39" w:name="_Toc63405957"/>
      <w:r>
        <w:t>3.1.2 Podrobný výčet navrhovaných zásahů a činností v území</w:t>
      </w:r>
      <w:bookmarkEnd w:id="39"/>
    </w:p>
    <w:p w14:paraId="02F520A7" w14:textId="77777777" w:rsidR="00A80E6D" w:rsidRDefault="00A80E6D">
      <w:pPr>
        <w:pBdr>
          <w:top w:val="nil"/>
          <w:left w:val="nil"/>
          <w:bottom w:val="nil"/>
          <w:right w:val="nil"/>
          <w:between w:val="nil"/>
        </w:pBdr>
        <w:jc w:val="both"/>
        <w:rPr>
          <w:b/>
          <w:color w:val="000000"/>
        </w:rPr>
      </w:pPr>
    </w:p>
    <w:p w14:paraId="10F263AA" w14:textId="77777777" w:rsidR="00A80E6D" w:rsidRDefault="00473CE3">
      <w:pPr>
        <w:pBdr>
          <w:top w:val="nil"/>
          <w:left w:val="nil"/>
          <w:bottom w:val="nil"/>
          <w:right w:val="nil"/>
          <w:between w:val="nil"/>
        </w:pBdr>
        <w:jc w:val="both"/>
        <w:rPr>
          <w:b/>
          <w:color w:val="000000"/>
        </w:rPr>
      </w:pPr>
      <w:r>
        <w:rPr>
          <w:b/>
          <w:color w:val="000000"/>
        </w:rPr>
        <w:t>a) lesy na lesních pozemcích</w:t>
      </w:r>
    </w:p>
    <w:p w14:paraId="3DE61EB1" w14:textId="77777777" w:rsidR="00A80E6D" w:rsidRDefault="00A80E6D">
      <w:pPr>
        <w:pBdr>
          <w:top w:val="nil"/>
          <w:left w:val="nil"/>
          <w:bottom w:val="nil"/>
          <w:right w:val="nil"/>
          <w:between w:val="nil"/>
        </w:pBdr>
        <w:jc w:val="both"/>
        <w:rPr>
          <w:b/>
          <w:highlight w:val="green"/>
        </w:rPr>
      </w:pPr>
    </w:p>
    <w:p w14:paraId="4034440B" w14:textId="77777777" w:rsidR="00A80E6D" w:rsidRDefault="00473CE3">
      <w:pPr>
        <w:spacing w:after="240"/>
        <w:jc w:val="both"/>
        <w:rPr>
          <w:b/>
          <w:color w:val="000000"/>
        </w:rPr>
      </w:pPr>
      <w:r>
        <w:t>Podrobný výčet navrhovaných zásahů a činností</w:t>
      </w:r>
      <w:r w:rsidR="000F017E">
        <w:t xml:space="preserve"> v území se nachází v příloze T2</w:t>
      </w:r>
      <w:r>
        <w:t>.</w:t>
      </w:r>
    </w:p>
    <w:p w14:paraId="3023285F" w14:textId="77777777" w:rsidR="00A80E6D" w:rsidRDefault="00473CE3">
      <w:pPr>
        <w:pBdr>
          <w:top w:val="nil"/>
          <w:left w:val="nil"/>
          <w:bottom w:val="nil"/>
          <w:right w:val="nil"/>
          <w:between w:val="nil"/>
        </w:pBdr>
        <w:jc w:val="both"/>
        <w:rPr>
          <w:color w:val="000000"/>
        </w:rPr>
      </w:pPr>
      <w:r>
        <w:rPr>
          <w:b/>
          <w:color w:val="000000"/>
        </w:rPr>
        <w:t>Příloha:</w:t>
      </w:r>
      <w:r>
        <w:rPr>
          <w:color w:val="000000"/>
        </w:rPr>
        <w:t xml:space="preserve"> </w:t>
      </w:r>
    </w:p>
    <w:p w14:paraId="4FD09E33" w14:textId="77777777" w:rsidR="00A80E6D" w:rsidRDefault="000F017E">
      <w:pPr>
        <w:jc w:val="both"/>
      </w:pPr>
      <w:r>
        <w:t>T2</w:t>
      </w:r>
      <w:r w:rsidR="00473CE3">
        <w:t xml:space="preserve"> </w:t>
      </w:r>
      <w:r w:rsidR="00FD196F">
        <w:rPr>
          <w:sz w:val="20"/>
          <w:szCs w:val="20"/>
        </w:rPr>
        <w:t>–</w:t>
      </w:r>
      <w:r w:rsidR="00473CE3">
        <w:t xml:space="preserve"> Popis lesních porostů a výčet plánovaných zásahů v nich</w:t>
      </w:r>
    </w:p>
    <w:p w14:paraId="1151F4A1" w14:textId="77777777" w:rsidR="00A80E6D" w:rsidRDefault="00473CE3">
      <w:pPr>
        <w:jc w:val="both"/>
      </w:pPr>
      <w:r>
        <w:t xml:space="preserve">M3 </w:t>
      </w:r>
      <w:r w:rsidR="00FD196F">
        <w:rPr>
          <w:sz w:val="20"/>
          <w:szCs w:val="20"/>
        </w:rPr>
        <w:t>–</w:t>
      </w:r>
      <w:r>
        <w:t xml:space="preserve"> Mapa dílčích ploch a objektů </w:t>
      </w:r>
    </w:p>
    <w:p w14:paraId="10227FC3" w14:textId="77777777" w:rsidR="00A80E6D" w:rsidRDefault="00A80E6D">
      <w:pPr>
        <w:pBdr>
          <w:top w:val="nil"/>
          <w:left w:val="nil"/>
          <w:bottom w:val="nil"/>
          <w:right w:val="nil"/>
          <w:between w:val="nil"/>
        </w:pBdr>
        <w:jc w:val="both"/>
        <w:rPr>
          <w:b/>
          <w:color w:val="000000"/>
        </w:rPr>
      </w:pPr>
    </w:p>
    <w:p w14:paraId="168C02F5" w14:textId="77777777" w:rsidR="00A80E6D" w:rsidRDefault="00473CE3">
      <w:pPr>
        <w:pBdr>
          <w:top w:val="nil"/>
          <w:left w:val="nil"/>
          <w:bottom w:val="nil"/>
          <w:right w:val="nil"/>
          <w:between w:val="nil"/>
        </w:pBdr>
        <w:jc w:val="both"/>
        <w:rPr>
          <w:b/>
          <w:color w:val="000000"/>
        </w:rPr>
      </w:pPr>
      <w:r>
        <w:rPr>
          <w:b/>
        </w:rPr>
        <w:t>b</w:t>
      </w:r>
      <w:r>
        <w:rPr>
          <w:b/>
          <w:color w:val="000000"/>
        </w:rPr>
        <w:t>) vodní toky</w:t>
      </w:r>
    </w:p>
    <w:p w14:paraId="145A1D70" w14:textId="77777777" w:rsidR="00A80E6D" w:rsidRDefault="00A80E6D">
      <w:pPr>
        <w:pBdr>
          <w:top w:val="nil"/>
          <w:left w:val="nil"/>
          <w:bottom w:val="nil"/>
          <w:right w:val="nil"/>
          <w:between w:val="nil"/>
        </w:pBdr>
        <w:jc w:val="both"/>
        <w:rPr>
          <w:b/>
          <w:color w:val="000000"/>
        </w:rPr>
      </w:pPr>
    </w:p>
    <w:p w14:paraId="60282083" w14:textId="77777777" w:rsidR="00A80E6D" w:rsidRDefault="00473CE3">
      <w:pPr>
        <w:pBdr>
          <w:top w:val="nil"/>
          <w:left w:val="nil"/>
          <w:bottom w:val="nil"/>
          <w:right w:val="nil"/>
          <w:between w:val="nil"/>
        </w:pBdr>
        <w:jc w:val="both"/>
        <w:rPr>
          <w:color w:val="000000"/>
        </w:rPr>
      </w:pPr>
      <w:r>
        <w:rPr>
          <w:b/>
          <w:color w:val="000000"/>
          <w:u w:val="single"/>
        </w:rPr>
        <w:t>Příloha:</w:t>
      </w:r>
      <w:r>
        <w:rPr>
          <w:color w:val="000000"/>
        </w:rPr>
        <w:t xml:space="preserve"> </w:t>
      </w:r>
    </w:p>
    <w:p w14:paraId="7E741EB9" w14:textId="77777777" w:rsidR="00A80E6D" w:rsidRDefault="000F017E">
      <w:pPr>
        <w:jc w:val="both"/>
      </w:pPr>
      <w:r>
        <w:t>T3</w:t>
      </w:r>
      <w:r w:rsidR="00473CE3">
        <w:t xml:space="preserve"> </w:t>
      </w:r>
      <w:r w:rsidR="00FD196F">
        <w:rPr>
          <w:sz w:val="20"/>
          <w:szCs w:val="20"/>
        </w:rPr>
        <w:t>–</w:t>
      </w:r>
      <w:r w:rsidR="00473CE3">
        <w:t xml:space="preserve"> Popis dílčích ploch a objektů mimo lesní pozemky a výčet plánovaných zásahů v nich</w:t>
      </w:r>
    </w:p>
    <w:p w14:paraId="47CB96F1" w14:textId="77777777" w:rsidR="00A80E6D" w:rsidRDefault="00473CE3">
      <w:pPr>
        <w:pBdr>
          <w:top w:val="nil"/>
          <w:left w:val="nil"/>
          <w:bottom w:val="nil"/>
          <w:right w:val="nil"/>
          <w:between w:val="nil"/>
        </w:pBdr>
        <w:jc w:val="both"/>
        <w:rPr>
          <w:b/>
          <w:color w:val="000000"/>
        </w:rPr>
      </w:pPr>
      <w:r>
        <w:rPr>
          <w:color w:val="000000"/>
        </w:rPr>
        <w:t xml:space="preserve">M3 </w:t>
      </w:r>
      <w:r w:rsidR="00FD196F">
        <w:rPr>
          <w:sz w:val="20"/>
          <w:szCs w:val="20"/>
        </w:rPr>
        <w:t>–</w:t>
      </w:r>
      <w:r>
        <w:rPr>
          <w:color w:val="000000"/>
        </w:rPr>
        <w:t xml:space="preserve"> Mapa dílčích ploch a objektů</w:t>
      </w:r>
    </w:p>
    <w:p w14:paraId="686A7F94" w14:textId="77777777" w:rsidR="00A80E6D" w:rsidRDefault="00A80E6D">
      <w:pPr>
        <w:pBdr>
          <w:top w:val="nil"/>
          <w:left w:val="nil"/>
          <w:bottom w:val="nil"/>
          <w:right w:val="nil"/>
          <w:between w:val="nil"/>
        </w:pBdr>
        <w:jc w:val="both"/>
        <w:rPr>
          <w:b/>
          <w:color w:val="000000"/>
        </w:rPr>
      </w:pPr>
    </w:p>
    <w:p w14:paraId="58AD3D69" w14:textId="77777777" w:rsidR="00A80E6D" w:rsidRDefault="00473CE3">
      <w:pPr>
        <w:pBdr>
          <w:top w:val="nil"/>
          <w:left w:val="nil"/>
          <w:bottom w:val="nil"/>
          <w:right w:val="nil"/>
          <w:between w:val="nil"/>
        </w:pBdr>
        <w:jc w:val="both"/>
        <w:rPr>
          <w:b/>
          <w:color w:val="000000"/>
        </w:rPr>
      </w:pPr>
      <w:r>
        <w:rPr>
          <w:b/>
        </w:rPr>
        <w:t>c</w:t>
      </w:r>
      <w:r>
        <w:rPr>
          <w:b/>
          <w:color w:val="000000"/>
        </w:rPr>
        <w:t>) ekosystémy mimo lesní pozemky</w:t>
      </w:r>
    </w:p>
    <w:p w14:paraId="0919CD86" w14:textId="77777777" w:rsidR="00A80E6D" w:rsidRDefault="00A80E6D">
      <w:pPr>
        <w:pBdr>
          <w:top w:val="nil"/>
          <w:left w:val="nil"/>
          <w:bottom w:val="nil"/>
          <w:right w:val="nil"/>
          <w:between w:val="nil"/>
        </w:pBdr>
        <w:jc w:val="both"/>
        <w:rPr>
          <w:b/>
          <w:color w:val="000000"/>
        </w:rPr>
      </w:pPr>
    </w:p>
    <w:p w14:paraId="3DEE4221" w14:textId="77777777" w:rsidR="00A80E6D" w:rsidRDefault="00473CE3">
      <w:pPr>
        <w:pBdr>
          <w:top w:val="nil"/>
          <w:left w:val="nil"/>
          <w:bottom w:val="nil"/>
          <w:right w:val="nil"/>
          <w:between w:val="nil"/>
        </w:pBdr>
        <w:jc w:val="both"/>
        <w:rPr>
          <w:color w:val="000000"/>
        </w:rPr>
      </w:pPr>
      <w:r>
        <w:rPr>
          <w:b/>
          <w:color w:val="000000"/>
          <w:u w:val="single"/>
        </w:rPr>
        <w:t>Příloha:</w:t>
      </w:r>
      <w:r>
        <w:rPr>
          <w:color w:val="000000"/>
        </w:rPr>
        <w:t xml:space="preserve"> </w:t>
      </w:r>
    </w:p>
    <w:p w14:paraId="786BCB85" w14:textId="77777777" w:rsidR="00A80E6D" w:rsidRDefault="000F017E">
      <w:pPr>
        <w:jc w:val="both"/>
      </w:pPr>
      <w:r>
        <w:t>T3</w:t>
      </w:r>
      <w:r w:rsidR="00473CE3">
        <w:t xml:space="preserve"> </w:t>
      </w:r>
      <w:r w:rsidR="00FD196F">
        <w:rPr>
          <w:sz w:val="20"/>
          <w:szCs w:val="20"/>
        </w:rPr>
        <w:t>–</w:t>
      </w:r>
      <w:r w:rsidR="00473CE3">
        <w:t xml:space="preserve"> Popis dílčích ploch a objektů mimo lesní pozemky a výčet plánovaných zásahů v nich</w:t>
      </w:r>
    </w:p>
    <w:p w14:paraId="5A6B9DDC" w14:textId="77777777" w:rsidR="00A80E6D" w:rsidRDefault="00473CE3">
      <w:pPr>
        <w:jc w:val="both"/>
      </w:pPr>
      <w:r>
        <w:t xml:space="preserve">M3 </w:t>
      </w:r>
      <w:r w:rsidR="00FD196F">
        <w:rPr>
          <w:sz w:val="20"/>
          <w:szCs w:val="20"/>
        </w:rPr>
        <w:t>–</w:t>
      </w:r>
      <w:r>
        <w:t xml:space="preserve"> Mapa dílčích ploch a objektů</w:t>
      </w:r>
    </w:p>
    <w:p w14:paraId="6D93D42A" w14:textId="77777777" w:rsidR="00A80E6D" w:rsidRDefault="00A80E6D">
      <w:pPr>
        <w:jc w:val="both"/>
      </w:pPr>
    </w:p>
    <w:p w14:paraId="5B3F47E4" w14:textId="77777777" w:rsidR="00A80E6D" w:rsidRDefault="00A80E6D">
      <w:pPr>
        <w:jc w:val="both"/>
        <w:rPr>
          <w:b/>
        </w:rPr>
      </w:pPr>
    </w:p>
    <w:p w14:paraId="25B5E0C1" w14:textId="77777777" w:rsidR="00930C31" w:rsidRDefault="00930C31">
      <w:pPr>
        <w:pStyle w:val="Nadpis2"/>
        <w:rPr>
          <w:b/>
        </w:rPr>
      </w:pPr>
    </w:p>
    <w:p w14:paraId="4D7C074E" w14:textId="77777777" w:rsidR="00A80E6D" w:rsidRDefault="00473CE3">
      <w:pPr>
        <w:pStyle w:val="Nadpis2"/>
        <w:rPr>
          <w:b/>
        </w:rPr>
      </w:pPr>
      <w:bookmarkStart w:id="40" w:name="_Toc63405958"/>
      <w:r>
        <w:rPr>
          <w:b/>
        </w:rPr>
        <w:t xml:space="preserve">3.2 </w:t>
      </w:r>
      <w:r w:rsidRPr="006772DE">
        <w:rPr>
          <w:b/>
        </w:rPr>
        <w:t>Zásady hospodářského</w:t>
      </w:r>
      <w:r>
        <w:rPr>
          <w:b/>
        </w:rPr>
        <w:t xml:space="preserve"> nebo jiného využívání ochranného pásma včetně návrhu zásahů a přehledu činností</w:t>
      </w:r>
      <w:bookmarkEnd w:id="40"/>
    </w:p>
    <w:p w14:paraId="2A312835" w14:textId="77777777" w:rsidR="00A80E6D" w:rsidRDefault="00A80E6D">
      <w:pPr>
        <w:jc w:val="both"/>
        <w:rPr>
          <w:i/>
        </w:rPr>
      </w:pPr>
    </w:p>
    <w:p w14:paraId="3AE0502C" w14:textId="77777777" w:rsidR="00A80E6D" w:rsidRDefault="00473CE3">
      <w:pPr>
        <w:jc w:val="both"/>
      </w:pPr>
      <w:r>
        <w:rPr>
          <w:b/>
          <w:u w:val="single"/>
        </w:rPr>
        <w:t>Příloha:</w:t>
      </w:r>
      <w:r>
        <w:t xml:space="preserve"> </w:t>
      </w:r>
    </w:p>
    <w:p w14:paraId="4A70766F" w14:textId="77777777" w:rsidR="00A80E6D" w:rsidRDefault="000F017E">
      <w:pPr>
        <w:jc w:val="both"/>
      </w:pPr>
      <w:r>
        <w:t>T3</w:t>
      </w:r>
      <w:r w:rsidR="00473CE3">
        <w:t xml:space="preserve"> </w:t>
      </w:r>
      <w:r w:rsidR="00FD196F">
        <w:rPr>
          <w:sz w:val="20"/>
          <w:szCs w:val="20"/>
        </w:rPr>
        <w:t>–</w:t>
      </w:r>
      <w:r w:rsidR="00473CE3">
        <w:t xml:space="preserve"> Popis dílčích ploch a objektů mimo lesní pozemky a výčet plánovaných zásahů v nich</w:t>
      </w:r>
    </w:p>
    <w:p w14:paraId="577C60FB" w14:textId="77777777" w:rsidR="00A80E6D" w:rsidRDefault="00473CE3">
      <w:pPr>
        <w:jc w:val="both"/>
      </w:pPr>
      <w:r>
        <w:t xml:space="preserve">M3 </w:t>
      </w:r>
      <w:r w:rsidR="00FD196F">
        <w:rPr>
          <w:sz w:val="20"/>
          <w:szCs w:val="20"/>
        </w:rPr>
        <w:t>–</w:t>
      </w:r>
      <w:r>
        <w:t xml:space="preserve"> Mapa dílčích ploch a objektů</w:t>
      </w:r>
    </w:p>
    <w:p w14:paraId="59A16329" w14:textId="77777777" w:rsidR="00A80E6D" w:rsidRDefault="00473CE3">
      <w:pPr>
        <w:jc w:val="both"/>
      </w:pPr>
      <w:r>
        <w:t xml:space="preserve"> </w:t>
      </w:r>
    </w:p>
    <w:p w14:paraId="1F65FDE7" w14:textId="77777777" w:rsidR="00A80E6D" w:rsidRDefault="00473CE3">
      <w:pPr>
        <w:jc w:val="both"/>
        <w:rPr>
          <w:b/>
        </w:rPr>
      </w:pPr>
      <w:r>
        <w:rPr>
          <w:b/>
        </w:rPr>
        <w:t xml:space="preserve">Rámcové zásady hospodaření (kosení, kácení či vyřezávání dřevin, likvidace nepůvodních druhů, odbahnění tůní) v ochranném pásmu </w:t>
      </w:r>
      <w:r w:rsidR="00291F06">
        <w:rPr>
          <w:b/>
        </w:rPr>
        <w:t>–</w:t>
      </w:r>
      <w:r>
        <w:rPr>
          <w:b/>
        </w:rPr>
        <w:t xml:space="preserve"> </w:t>
      </w:r>
      <w:r w:rsidR="00291F06">
        <w:rPr>
          <w:b/>
        </w:rPr>
        <w:t xml:space="preserve">obdobně </w:t>
      </w:r>
      <w:r>
        <w:rPr>
          <w:b/>
        </w:rPr>
        <w:t xml:space="preserve">viz kap. 3.1.1 c </w:t>
      </w:r>
    </w:p>
    <w:p w14:paraId="26CA50E0" w14:textId="77777777" w:rsidR="00A80E6D" w:rsidRDefault="00A80E6D">
      <w:pPr>
        <w:ind w:left="56" w:right="56"/>
        <w:jc w:val="both"/>
      </w:pPr>
    </w:p>
    <w:tbl>
      <w:tblPr>
        <w:tblStyle w:val="2"/>
        <w:tblW w:w="9075" w:type="dxa"/>
        <w:tblInd w:w="-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20"/>
        <w:gridCol w:w="6255"/>
      </w:tblGrid>
      <w:tr w:rsidR="00A80E6D" w14:paraId="506C4467" w14:textId="77777777">
        <w:trPr>
          <w:trHeight w:val="390"/>
        </w:trPr>
        <w:tc>
          <w:tcPr>
            <w:tcW w:w="2820" w:type="dxa"/>
            <w:tcBorders>
              <w:top w:val="single" w:sz="18" w:space="0" w:color="000000"/>
              <w:left w:val="single" w:sz="18" w:space="0" w:color="000000"/>
              <w:bottom w:val="single" w:sz="8" w:space="0" w:color="000000"/>
              <w:right w:val="single" w:sz="18" w:space="0" w:color="000000"/>
            </w:tcBorders>
            <w:shd w:val="clear" w:color="auto" w:fill="C0C0C0"/>
            <w:tcMar>
              <w:left w:w="0" w:type="dxa"/>
              <w:right w:w="0" w:type="dxa"/>
            </w:tcMar>
          </w:tcPr>
          <w:p w14:paraId="3A8D5F91" w14:textId="77777777" w:rsidR="00A80E6D" w:rsidRDefault="00473CE3">
            <w:pPr>
              <w:ind w:left="56" w:right="56"/>
            </w:pPr>
            <w:r>
              <w:t>Typ managementu</w:t>
            </w:r>
          </w:p>
        </w:tc>
        <w:tc>
          <w:tcPr>
            <w:tcW w:w="6255" w:type="dxa"/>
            <w:tcBorders>
              <w:top w:val="single" w:sz="18" w:space="0" w:color="000000"/>
              <w:bottom w:val="single" w:sz="8" w:space="0" w:color="000000"/>
              <w:right w:val="single" w:sz="18" w:space="0" w:color="000000"/>
            </w:tcBorders>
            <w:shd w:val="clear" w:color="auto" w:fill="FFFFFF"/>
            <w:tcMar>
              <w:left w:w="0" w:type="dxa"/>
              <w:right w:w="0" w:type="dxa"/>
            </w:tcMar>
          </w:tcPr>
          <w:p w14:paraId="5C980E5F" w14:textId="77777777" w:rsidR="00A80E6D" w:rsidRDefault="00473CE3">
            <w:pPr>
              <w:ind w:left="56" w:right="56"/>
            </w:pPr>
            <w:r>
              <w:t>Zatravnění regionální směsí či zeleným senem</w:t>
            </w:r>
          </w:p>
        </w:tc>
      </w:tr>
      <w:tr w:rsidR="00A80E6D" w14:paraId="53CEFA72" w14:textId="77777777">
        <w:trPr>
          <w:trHeight w:val="330"/>
        </w:trPr>
        <w:tc>
          <w:tcPr>
            <w:tcW w:w="2820" w:type="dxa"/>
            <w:tcBorders>
              <w:left w:val="single" w:sz="18" w:space="0" w:color="000000"/>
              <w:bottom w:val="single" w:sz="8" w:space="0" w:color="000000"/>
              <w:right w:val="single" w:sz="18" w:space="0" w:color="000000"/>
            </w:tcBorders>
            <w:shd w:val="clear" w:color="auto" w:fill="C0C0C0"/>
            <w:tcMar>
              <w:left w:w="0" w:type="dxa"/>
              <w:right w:w="0" w:type="dxa"/>
            </w:tcMar>
          </w:tcPr>
          <w:p w14:paraId="648900DA" w14:textId="77777777" w:rsidR="00A80E6D" w:rsidRDefault="00473CE3">
            <w:pPr>
              <w:ind w:left="56" w:right="56"/>
            </w:pPr>
            <w:r>
              <w:t>Vhodný interval</w:t>
            </w:r>
          </w:p>
        </w:tc>
        <w:tc>
          <w:tcPr>
            <w:tcW w:w="6255" w:type="dxa"/>
            <w:tcBorders>
              <w:bottom w:val="single" w:sz="8" w:space="0" w:color="000000"/>
              <w:right w:val="single" w:sz="18" w:space="0" w:color="000000"/>
            </w:tcBorders>
            <w:shd w:val="clear" w:color="auto" w:fill="FFFFFF"/>
            <w:tcMar>
              <w:left w:w="0" w:type="dxa"/>
              <w:right w:w="0" w:type="dxa"/>
            </w:tcMar>
          </w:tcPr>
          <w:p w14:paraId="76F29870" w14:textId="77777777" w:rsidR="00A80E6D" w:rsidRDefault="00473CE3">
            <w:pPr>
              <w:ind w:left="56" w:right="56"/>
            </w:pPr>
            <w:r>
              <w:t>1–2× během platnosti plánu péče</w:t>
            </w:r>
          </w:p>
        </w:tc>
      </w:tr>
      <w:tr w:rsidR="00A80E6D" w14:paraId="7079D881" w14:textId="77777777">
        <w:trPr>
          <w:trHeight w:val="315"/>
        </w:trPr>
        <w:tc>
          <w:tcPr>
            <w:tcW w:w="2820" w:type="dxa"/>
            <w:tcBorders>
              <w:left w:val="single" w:sz="18" w:space="0" w:color="000000"/>
              <w:bottom w:val="single" w:sz="8" w:space="0" w:color="000000"/>
              <w:right w:val="single" w:sz="18" w:space="0" w:color="000000"/>
            </w:tcBorders>
            <w:shd w:val="clear" w:color="auto" w:fill="C0C0C0"/>
            <w:tcMar>
              <w:left w:w="0" w:type="dxa"/>
              <w:right w:w="0" w:type="dxa"/>
            </w:tcMar>
          </w:tcPr>
          <w:p w14:paraId="466AC7B2" w14:textId="77777777" w:rsidR="00A80E6D" w:rsidRDefault="00473CE3">
            <w:pPr>
              <w:ind w:left="56" w:right="56"/>
            </w:pPr>
            <w:r>
              <w:t>Minimální interval</w:t>
            </w:r>
          </w:p>
        </w:tc>
        <w:tc>
          <w:tcPr>
            <w:tcW w:w="6255" w:type="dxa"/>
            <w:tcBorders>
              <w:bottom w:val="single" w:sz="8" w:space="0" w:color="000000"/>
              <w:right w:val="single" w:sz="18" w:space="0" w:color="000000"/>
            </w:tcBorders>
            <w:shd w:val="clear" w:color="auto" w:fill="FFFFFF"/>
            <w:tcMar>
              <w:left w:w="0" w:type="dxa"/>
              <w:right w:w="0" w:type="dxa"/>
            </w:tcMar>
          </w:tcPr>
          <w:p w14:paraId="097BE12B" w14:textId="77777777" w:rsidR="00A80E6D" w:rsidRDefault="00473CE3">
            <w:pPr>
              <w:ind w:left="56" w:right="56"/>
            </w:pPr>
            <w:r>
              <w:t>1× za deset let</w:t>
            </w:r>
          </w:p>
        </w:tc>
      </w:tr>
      <w:tr w:rsidR="00A80E6D" w14:paraId="59B1CE87" w14:textId="77777777">
        <w:trPr>
          <w:trHeight w:val="615"/>
        </w:trPr>
        <w:tc>
          <w:tcPr>
            <w:tcW w:w="2820" w:type="dxa"/>
            <w:tcBorders>
              <w:left w:val="single" w:sz="18" w:space="0" w:color="000000"/>
              <w:bottom w:val="single" w:sz="8" w:space="0" w:color="000000"/>
              <w:right w:val="single" w:sz="18" w:space="0" w:color="000000"/>
            </w:tcBorders>
            <w:shd w:val="clear" w:color="auto" w:fill="C0C0C0"/>
            <w:tcMar>
              <w:left w:w="0" w:type="dxa"/>
              <w:right w:w="0" w:type="dxa"/>
            </w:tcMar>
          </w:tcPr>
          <w:p w14:paraId="0D73BB50" w14:textId="77777777" w:rsidR="00A80E6D" w:rsidRDefault="00473CE3">
            <w:pPr>
              <w:ind w:left="56" w:right="56"/>
            </w:pPr>
            <w:r>
              <w:t>Prac. nástroj / hosp. zvíře</w:t>
            </w:r>
          </w:p>
        </w:tc>
        <w:tc>
          <w:tcPr>
            <w:tcW w:w="6255" w:type="dxa"/>
            <w:tcBorders>
              <w:bottom w:val="single" w:sz="8" w:space="0" w:color="000000"/>
              <w:right w:val="single" w:sz="18" w:space="0" w:color="000000"/>
            </w:tcBorders>
            <w:shd w:val="clear" w:color="auto" w:fill="FFFFFF"/>
            <w:tcMar>
              <w:left w:w="0" w:type="dxa"/>
              <w:right w:w="0" w:type="dxa"/>
            </w:tcMar>
          </w:tcPr>
          <w:p w14:paraId="2BE595A6" w14:textId="77777777" w:rsidR="00A80E6D" w:rsidRDefault="00473CE3">
            <w:pPr>
              <w:ind w:left="56" w:right="56"/>
            </w:pPr>
            <w:r>
              <w:t xml:space="preserve">vyvláčení porostu: traktor </w:t>
            </w:r>
          </w:p>
          <w:p w14:paraId="21AAD3E1" w14:textId="77777777" w:rsidR="00A80E6D" w:rsidRDefault="00473CE3">
            <w:pPr>
              <w:ind w:left="56" w:right="56"/>
            </w:pPr>
            <w:r>
              <w:t>dosev: strojově či ručně</w:t>
            </w:r>
          </w:p>
          <w:p w14:paraId="318F18A9" w14:textId="77777777" w:rsidR="00A80E6D" w:rsidRDefault="00473CE3">
            <w:pPr>
              <w:ind w:left="56" w:right="56"/>
            </w:pPr>
            <w:r>
              <w:t>posečení zeleného sena: řezačka</w:t>
            </w:r>
          </w:p>
        </w:tc>
      </w:tr>
      <w:tr w:rsidR="00A80E6D" w14:paraId="7AECAFE0" w14:textId="77777777">
        <w:trPr>
          <w:trHeight w:val="600"/>
        </w:trPr>
        <w:tc>
          <w:tcPr>
            <w:tcW w:w="2820" w:type="dxa"/>
            <w:tcBorders>
              <w:left w:val="single" w:sz="18" w:space="0" w:color="000000"/>
              <w:bottom w:val="single" w:sz="8" w:space="0" w:color="000000"/>
              <w:right w:val="single" w:sz="18" w:space="0" w:color="000000"/>
            </w:tcBorders>
            <w:shd w:val="clear" w:color="auto" w:fill="C0C0C0"/>
            <w:tcMar>
              <w:left w:w="0" w:type="dxa"/>
              <w:right w:w="0" w:type="dxa"/>
            </w:tcMar>
          </w:tcPr>
          <w:p w14:paraId="154D07A8" w14:textId="77777777" w:rsidR="00A80E6D" w:rsidRDefault="00473CE3">
            <w:pPr>
              <w:ind w:left="56" w:right="56"/>
            </w:pPr>
            <w:r>
              <w:t>Kalendář pro management</w:t>
            </w:r>
          </w:p>
        </w:tc>
        <w:tc>
          <w:tcPr>
            <w:tcW w:w="6255" w:type="dxa"/>
            <w:tcBorders>
              <w:bottom w:val="single" w:sz="8" w:space="0" w:color="000000"/>
              <w:right w:val="single" w:sz="18" w:space="0" w:color="000000"/>
            </w:tcBorders>
            <w:shd w:val="clear" w:color="auto" w:fill="FFFFFF"/>
            <w:tcMar>
              <w:left w:w="0" w:type="dxa"/>
              <w:right w:w="0" w:type="dxa"/>
            </w:tcMar>
          </w:tcPr>
          <w:p w14:paraId="472B801D" w14:textId="77777777" w:rsidR="00A80E6D" w:rsidRDefault="00473CE3">
            <w:pPr>
              <w:ind w:left="56" w:right="56"/>
            </w:pPr>
            <w:r>
              <w:t>Duben–květen či konec srpna</w:t>
            </w:r>
            <w:r w:rsidR="00537C7D">
              <w:t xml:space="preserve"> </w:t>
            </w:r>
            <w:r>
              <w:t>–</w:t>
            </w:r>
            <w:r w:rsidR="00537C7D">
              <w:t xml:space="preserve"> </w:t>
            </w:r>
            <w:r>
              <w:t xml:space="preserve">pol. září </w:t>
            </w:r>
          </w:p>
          <w:p w14:paraId="6ADEA855" w14:textId="77777777" w:rsidR="00A80E6D" w:rsidRDefault="00473CE3">
            <w:pPr>
              <w:ind w:left="56" w:right="56"/>
            </w:pPr>
            <w:r>
              <w:t>mulčování zeleným senem: červenec</w:t>
            </w:r>
          </w:p>
        </w:tc>
      </w:tr>
      <w:tr w:rsidR="00A80E6D" w14:paraId="4ED02F33" w14:textId="77777777">
        <w:trPr>
          <w:trHeight w:val="3525"/>
        </w:trPr>
        <w:tc>
          <w:tcPr>
            <w:tcW w:w="2820" w:type="dxa"/>
            <w:tcBorders>
              <w:left w:val="single" w:sz="18" w:space="0" w:color="000000"/>
              <w:bottom w:val="single" w:sz="18" w:space="0" w:color="000000"/>
              <w:right w:val="single" w:sz="18" w:space="0" w:color="000000"/>
            </w:tcBorders>
            <w:shd w:val="clear" w:color="auto" w:fill="C0C0C0"/>
            <w:tcMar>
              <w:left w:w="0" w:type="dxa"/>
              <w:right w:w="0" w:type="dxa"/>
            </w:tcMar>
          </w:tcPr>
          <w:p w14:paraId="65240CE6" w14:textId="77777777" w:rsidR="00A80E6D" w:rsidRDefault="00473CE3">
            <w:pPr>
              <w:ind w:left="56" w:right="56"/>
            </w:pPr>
            <w:r>
              <w:t>Upřesňující podmínky</w:t>
            </w:r>
          </w:p>
        </w:tc>
        <w:tc>
          <w:tcPr>
            <w:tcW w:w="6255" w:type="dxa"/>
            <w:tcBorders>
              <w:bottom w:val="single" w:sz="18" w:space="0" w:color="000000"/>
              <w:right w:val="single" w:sz="18" w:space="0" w:color="000000"/>
            </w:tcBorders>
            <w:shd w:val="clear" w:color="auto" w:fill="FFFFFF"/>
            <w:tcMar>
              <w:left w:w="0" w:type="dxa"/>
              <w:right w:w="0" w:type="dxa"/>
            </w:tcMar>
          </w:tcPr>
          <w:p w14:paraId="330FBC61" w14:textId="77777777" w:rsidR="00A80E6D" w:rsidRDefault="00473CE3" w:rsidP="00343089">
            <w:pPr>
              <w:ind w:left="56" w:right="56"/>
              <w:jc w:val="both"/>
            </w:pPr>
            <w:r>
              <w:t>Pro získání semenné směsi je vhodný sběr kartáčovačem na druhově bohatých lučních enklávách v PR, nejlépe ve dvou termínech (červen, srpen</w:t>
            </w:r>
            <w:r w:rsidR="00FD196F">
              <w:t xml:space="preserve"> </w:t>
            </w:r>
            <w:r>
              <w:t>–</w:t>
            </w:r>
            <w:r w:rsidR="00FD196F">
              <w:t xml:space="preserve"> </w:t>
            </w:r>
            <w:r>
              <w:t xml:space="preserve">září) nebo použití regionální semenné směsi. Směs by měla obsahovat druhy trav a bylin obsažených v psárkových loukách. </w:t>
            </w:r>
          </w:p>
          <w:p w14:paraId="7DBAB37F" w14:textId="77777777" w:rsidR="00A80E6D" w:rsidRDefault="00473CE3" w:rsidP="00343089">
            <w:pPr>
              <w:ind w:left="56" w:right="56"/>
              <w:jc w:val="both"/>
            </w:pPr>
            <w:r>
              <w:t xml:space="preserve">Plocha by před zatravněním měla být zbavena vytrvalých plevelů, upravena orbou a smykováním nebo rotavátorem a urovnána. Vhodné je také mulčování plochy zeleným senem sklizeným na Horeckých či Korhoňových loukách. </w:t>
            </w:r>
          </w:p>
          <w:p w14:paraId="7E84FC4E" w14:textId="77777777" w:rsidR="00A80E6D" w:rsidRDefault="00473CE3" w:rsidP="0029103F">
            <w:pPr>
              <w:ind w:left="56" w:right="56"/>
              <w:jc w:val="both"/>
            </w:pPr>
            <w:r>
              <w:t xml:space="preserve">Druhá seč i seče v následujících letech by měly </w:t>
            </w:r>
            <w:r w:rsidR="00673EC5">
              <w:t xml:space="preserve">být nižší (přizpůsobit dle aktuálního sucha) </w:t>
            </w:r>
            <w:r>
              <w:t xml:space="preserve">a měla by se důkladně odklidit posečená hmota (Jongepierová </w:t>
            </w:r>
            <w:r w:rsidR="00FD196F">
              <w:t>&amp;</w:t>
            </w:r>
            <w:r>
              <w:t xml:space="preserve"> Poková 2006)</w:t>
            </w:r>
            <w:r w:rsidR="00343089">
              <w:t>.</w:t>
            </w:r>
          </w:p>
        </w:tc>
      </w:tr>
    </w:tbl>
    <w:p w14:paraId="23AFA2E7" w14:textId="77777777" w:rsidR="00A80E6D" w:rsidRDefault="00A80E6D">
      <w:pPr>
        <w:jc w:val="both"/>
      </w:pPr>
    </w:p>
    <w:p w14:paraId="2409368F" w14:textId="77777777" w:rsidR="00A80E6D" w:rsidRDefault="00A80E6D">
      <w:pPr>
        <w:jc w:val="both"/>
        <w:rPr>
          <w:b/>
        </w:rPr>
      </w:pPr>
    </w:p>
    <w:p w14:paraId="107EE019" w14:textId="77777777" w:rsidR="00A80E6D" w:rsidRDefault="00473CE3">
      <w:pPr>
        <w:pStyle w:val="Nadpis2"/>
        <w:rPr>
          <w:b/>
        </w:rPr>
      </w:pPr>
      <w:bookmarkStart w:id="41" w:name="_Toc63405959"/>
      <w:r>
        <w:rPr>
          <w:b/>
        </w:rPr>
        <w:t>3.3 Zaměření a vyznačení území v terénu</w:t>
      </w:r>
      <w:bookmarkEnd w:id="41"/>
    </w:p>
    <w:p w14:paraId="6E67D1E2" w14:textId="77777777" w:rsidR="00A80E6D" w:rsidRDefault="00A80E6D">
      <w:pPr>
        <w:jc w:val="both"/>
        <w:rPr>
          <w:i/>
        </w:rPr>
      </w:pPr>
    </w:p>
    <w:p w14:paraId="1FEBAACA" w14:textId="77777777" w:rsidR="00A80E6D" w:rsidRDefault="00473CE3">
      <w:pPr>
        <w:spacing w:after="240"/>
        <w:jc w:val="both"/>
      </w:pPr>
      <w:r>
        <w:t>Existuje nesoulad ve vymezení PR mezi vyhlašovací dokumentací a současným stavem (viz kap. 1.3). Bylo by vhodné provést geodetické zaměření hranic, vypracovat záznam podrobného měření změn (ZPMZ) a stabilizovat lomové body v terénu hraničníky. V případě že dojde k přehlášení MZCHÚ (viz kap. 3.4a)</w:t>
      </w:r>
      <w:r w:rsidR="00930C31">
        <w:t>,</w:t>
      </w:r>
      <w:r>
        <w:t xml:space="preserve"> je nutné geodetické zaměření provést vždy.</w:t>
      </w:r>
    </w:p>
    <w:p w14:paraId="2F03B936" w14:textId="77777777" w:rsidR="00A80E6D" w:rsidRDefault="00473CE3">
      <w:pPr>
        <w:spacing w:after="240"/>
        <w:jc w:val="both"/>
      </w:pPr>
      <w:r>
        <w:t>V době platnosti plánu péče je nutná pravidelná kontrola technického stavu informačních a hraničních panelů a pruhového značení včetně dřevěných kůlů a jejich průběžná údržba. Umístění tabulového značení, informačních panelů a návštěvnické infrastruktury (povalový chodník, dřevěné schůdky atd.) je v Příloze M3. Pokud nedojde k poškození, postačuje pětiletý interval údržby a případné obměny návštěvnické infrastruktury a značení hranic MZCHÚ.</w:t>
      </w:r>
    </w:p>
    <w:p w14:paraId="3CE51E70" w14:textId="77777777" w:rsidR="00A80E6D" w:rsidRDefault="00A80E6D">
      <w:pPr>
        <w:jc w:val="both"/>
      </w:pPr>
    </w:p>
    <w:p w14:paraId="3CCD9604" w14:textId="77777777" w:rsidR="00A80E6D" w:rsidRDefault="00473CE3">
      <w:pPr>
        <w:pStyle w:val="Nadpis2"/>
        <w:rPr>
          <w:b/>
        </w:rPr>
      </w:pPr>
      <w:bookmarkStart w:id="42" w:name="_Toc63405960"/>
      <w:r>
        <w:rPr>
          <w:b/>
        </w:rPr>
        <w:lastRenderedPageBreak/>
        <w:t>3.4 Návrhy potřebných administrativně-správních opatření v území</w:t>
      </w:r>
      <w:bookmarkEnd w:id="42"/>
    </w:p>
    <w:p w14:paraId="3600DD70" w14:textId="77777777" w:rsidR="00A80E6D" w:rsidRDefault="00A80E6D">
      <w:pPr>
        <w:pBdr>
          <w:top w:val="nil"/>
          <w:left w:val="nil"/>
          <w:bottom w:val="nil"/>
          <w:right w:val="nil"/>
          <w:between w:val="nil"/>
        </w:pBdr>
        <w:ind w:hanging="283"/>
        <w:jc w:val="both"/>
        <w:rPr>
          <w:color w:val="000000"/>
        </w:rPr>
      </w:pPr>
    </w:p>
    <w:p w14:paraId="5A3BDE30" w14:textId="77777777" w:rsidR="00A80E6D" w:rsidRDefault="00473CE3">
      <w:pPr>
        <w:pBdr>
          <w:top w:val="nil"/>
          <w:left w:val="nil"/>
          <w:bottom w:val="nil"/>
          <w:right w:val="nil"/>
          <w:between w:val="nil"/>
        </w:pBdr>
        <w:jc w:val="both"/>
        <w:rPr>
          <w:b/>
          <w:color w:val="000000"/>
        </w:rPr>
      </w:pPr>
      <w:r>
        <w:rPr>
          <w:b/>
          <w:color w:val="000000"/>
        </w:rPr>
        <w:t>a) vyhlašovací dokumentace</w:t>
      </w:r>
    </w:p>
    <w:p w14:paraId="45C7C2BC" w14:textId="77777777" w:rsidR="00A80E6D" w:rsidRDefault="00A80E6D">
      <w:pPr>
        <w:pBdr>
          <w:top w:val="nil"/>
          <w:left w:val="nil"/>
          <w:bottom w:val="nil"/>
          <w:right w:val="nil"/>
          <w:between w:val="nil"/>
        </w:pBdr>
        <w:ind w:hanging="283"/>
        <w:jc w:val="both"/>
        <w:rPr>
          <w:b/>
        </w:rPr>
      </w:pPr>
    </w:p>
    <w:p w14:paraId="1B868456" w14:textId="77777777" w:rsidR="00A80E6D" w:rsidRDefault="00473CE3">
      <w:pPr>
        <w:jc w:val="both"/>
        <w:rPr>
          <w:i/>
          <w:color w:val="000000"/>
        </w:rPr>
      </w:pPr>
      <w:r>
        <w:t>Z důvodu nesouladu mezi vymezením lokality dle vyhlašovacího předpisu a existujícím stavem (viz kap. 1.3) by bylo vhodné lokalitu nově vymezit a vyhlásit.  Přičemž je ke zvážení, zda by součástí přírodní rezervace neměly být také pozemky v západní části stávajícího ochranného pásma s výskytem velmi kvalitních aluviálních psárkových luk (=</w:t>
      </w:r>
      <w:r w:rsidR="00930C31">
        <w:t xml:space="preserve"> </w:t>
      </w:r>
      <w:r>
        <w:t xml:space="preserve">předmět ochrany) a s řadou vzácných druhů rostlin a živočichů (např. hrachor bahenní, kosatec sibiřský, pryšec kosmatý, upolín nejvyšší, modrásek bahenní). </w:t>
      </w:r>
    </w:p>
    <w:p w14:paraId="128F8926" w14:textId="77777777" w:rsidR="00A80E6D" w:rsidRDefault="00A80E6D">
      <w:pPr>
        <w:pBdr>
          <w:top w:val="nil"/>
          <w:left w:val="nil"/>
          <w:bottom w:val="nil"/>
          <w:right w:val="nil"/>
          <w:between w:val="nil"/>
        </w:pBdr>
        <w:ind w:hanging="283"/>
        <w:jc w:val="both"/>
        <w:rPr>
          <w:color w:val="000000"/>
        </w:rPr>
      </w:pPr>
    </w:p>
    <w:p w14:paraId="278D293C" w14:textId="77777777" w:rsidR="00A80E6D" w:rsidRDefault="00473CE3">
      <w:pPr>
        <w:pBdr>
          <w:top w:val="nil"/>
          <w:left w:val="nil"/>
          <w:bottom w:val="nil"/>
          <w:right w:val="nil"/>
          <w:between w:val="nil"/>
        </w:pBdr>
        <w:jc w:val="both"/>
        <w:rPr>
          <w:b/>
          <w:color w:val="000000"/>
        </w:rPr>
      </w:pPr>
      <w:r>
        <w:rPr>
          <w:b/>
          <w:color w:val="000000"/>
        </w:rPr>
        <w:t>b) návrhy potřebných správních rozhodnutí o výjimkách, povoleních nebo souhlasech</w:t>
      </w:r>
    </w:p>
    <w:p w14:paraId="6D739FA3" w14:textId="77777777" w:rsidR="00A80E6D" w:rsidRDefault="00A80E6D">
      <w:pPr>
        <w:pBdr>
          <w:top w:val="nil"/>
          <w:left w:val="nil"/>
          <w:bottom w:val="nil"/>
          <w:right w:val="nil"/>
          <w:between w:val="nil"/>
        </w:pBdr>
        <w:ind w:hanging="283"/>
        <w:jc w:val="both"/>
        <w:rPr>
          <w:b/>
        </w:rPr>
      </w:pPr>
    </w:p>
    <w:p w14:paraId="07C01CF1" w14:textId="77777777" w:rsidR="00A80E6D" w:rsidRDefault="00473CE3">
      <w:pPr>
        <w:numPr>
          <w:ilvl w:val="0"/>
          <w:numId w:val="5"/>
        </w:numPr>
        <w:pBdr>
          <w:top w:val="nil"/>
          <w:left w:val="nil"/>
          <w:bottom w:val="nil"/>
          <w:right w:val="nil"/>
          <w:between w:val="nil"/>
        </w:pBdr>
        <w:ind w:left="0" w:hanging="283"/>
        <w:jc w:val="both"/>
      </w:pPr>
      <w:r>
        <w:t xml:space="preserve">kácení dřevin </w:t>
      </w:r>
      <w:r w:rsidR="00930C31">
        <w:rPr>
          <w:sz w:val="20"/>
          <w:szCs w:val="20"/>
        </w:rPr>
        <w:t>–</w:t>
      </w:r>
      <w:r>
        <w:t xml:space="preserve"> povolení ke kácení dřevin rostoucích mimo les, vydávané dle § 8 ZOPK</w:t>
      </w:r>
    </w:p>
    <w:p w14:paraId="7022EC3D" w14:textId="77777777" w:rsidR="00A80E6D" w:rsidRDefault="00473CE3">
      <w:pPr>
        <w:numPr>
          <w:ilvl w:val="0"/>
          <w:numId w:val="5"/>
        </w:numPr>
        <w:pBdr>
          <w:top w:val="nil"/>
          <w:left w:val="nil"/>
          <w:bottom w:val="nil"/>
          <w:right w:val="nil"/>
          <w:between w:val="nil"/>
        </w:pBdr>
        <w:ind w:left="0" w:hanging="283"/>
        <w:jc w:val="both"/>
      </w:pPr>
      <w:r>
        <w:t xml:space="preserve">obnova tůní </w:t>
      </w:r>
    </w:p>
    <w:p w14:paraId="06CDE430" w14:textId="77777777" w:rsidR="00A80E6D" w:rsidRDefault="00473CE3">
      <w:pPr>
        <w:numPr>
          <w:ilvl w:val="0"/>
          <w:numId w:val="5"/>
        </w:numPr>
        <w:ind w:left="283" w:hanging="283"/>
        <w:jc w:val="both"/>
      </w:pPr>
      <w:r>
        <w:t>Zákon č. 254/2001 Sb., o vodách (vodní zákon), ve znění pozdějších předpisů, stanoví, v jakých případech je nutné získat povolení k nakládání s vodami.</w:t>
      </w:r>
    </w:p>
    <w:p w14:paraId="23B7BB03" w14:textId="77777777" w:rsidR="00A80E6D" w:rsidRDefault="00473CE3">
      <w:pPr>
        <w:numPr>
          <w:ilvl w:val="0"/>
          <w:numId w:val="5"/>
        </w:numPr>
        <w:ind w:left="283" w:hanging="283"/>
        <w:jc w:val="both"/>
      </w:pPr>
      <w:r>
        <w:t>Zákon č. 183/2006 Sb., o územním plánování a stavebním řádu (stavební zákon), ve znění pozdějších předpisů, např. určuje, jaká povolení jsou při tvorbě tůní třeba získat (tůně do velikosti 300 m</w:t>
      </w:r>
      <w:r>
        <w:rPr>
          <w:vertAlign w:val="superscript"/>
        </w:rPr>
        <w:t>2</w:t>
      </w:r>
      <w:r>
        <w:t xml:space="preserve"> a max. hloubky do 1,5 m nevyžadují rozhodnutí o změně využití území ani územní souhlas a ani stavební povolení či ohlášení), </w:t>
      </w:r>
    </w:p>
    <w:p w14:paraId="5A8E370F" w14:textId="77777777" w:rsidR="00A80E6D" w:rsidRDefault="00473CE3">
      <w:pPr>
        <w:numPr>
          <w:ilvl w:val="0"/>
          <w:numId w:val="5"/>
        </w:numPr>
        <w:ind w:left="283" w:hanging="283"/>
        <w:jc w:val="both"/>
      </w:pPr>
      <w:r>
        <w:t>Zákon č. 185/2001 Sb., o odpadech a o změně některých dalších zákonů, ve znění pozdějších předpisů a příloha č. 1 k vyhl. č 257/2009 Sb., o používání sedimentů na zemědělské půdě, určují postup k uložení sedimentu (výkopku) tůně.</w:t>
      </w:r>
    </w:p>
    <w:p w14:paraId="1CE3138B" w14:textId="77777777" w:rsidR="00A80E6D" w:rsidRDefault="00473CE3">
      <w:pPr>
        <w:numPr>
          <w:ilvl w:val="0"/>
          <w:numId w:val="5"/>
        </w:numPr>
        <w:ind w:left="0" w:hanging="283"/>
        <w:jc w:val="both"/>
      </w:pPr>
      <w:r>
        <w:t xml:space="preserve">monitoringy, manipulace se zvláště chráněnými druhy, výjimky ze zákazů v přírodních rezervacích a ochranných pásmech (používání biocidů) </w:t>
      </w:r>
      <w:r w:rsidR="00930C31">
        <w:rPr>
          <w:sz w:val="20"/>
          <w:szCs w:val="20"/>
        </w:rPr>
        <w:t>–</w:t>
      </w:r>
      <w:r>
        <w:t xml:space="preserve"> vydání výjimek (dle § 43 a 56 zopk) a souhlasů (dle § 37 a 44 zopk).</w:t>
      </w:r>
    </w:p>
    <w:p w14:paraId="4E716DD9" w14:textId="77777777" w:rsidR="00A80E6D" w:rsidRDefault="00473CE3">
      <w:pPr>
        <w:jc w:val="both"/>
      </w:pPr>
      <w:r>
        <w:t xml:space="preserve">K tomuto účelu disponuje AOPK ČR opatřením obecné povahy č. j. SR/0150/US/2018–2 ze dne 14. 3. 2019, které povoluje pro činnost zaměstnanců i smluvních dodavatelů výzkumných i managementových prací několik výjimek. </w:t>
      </w:r>
    </w:p>
    <w:p w14:paraId="708FFA11" w14:textId="77777777" w:rsidR="00A80E6D" w:rsidRDefault="00A80E6D">
      <w:pPr>
        <w:pBdr>
          <w:top w:val="nil"/>
          <w:left w:val="nil"/>
          <w:bottom w:val="nil"/>
          <w:right w:val="nil"/>
          <w:between w:val="nil"/>
        </w:pBdr>
        <w:ind w:hanging="283"/>
        <w:jc w:val="both"/>
        <w:rPr>
          <w:b/>
          <w:color w:val="000000"/>
        </w:rPr>
      </w:pPr>
    </w:p>
    <w:p w14:paraId="5E794F04" w14:textId="77777777" w:rsidR="00A80E6D" w:rsidRDefault="00473CE3">
      <w:pPr>
        <w:jc w:val="both"/>
        <w:rPr>
          <w:b/>
        </w:rPr>
      </w:pPr>
      <w:r>
        <w:rPr>
          <w:b/>
        </w:rPr>
        <w:t>c) ostatní</w:t>
      </w:r>
    </w:p>
    <w:p w14:paraId="6ED93B92" w14:textId="0B56EAE9" w:rsidR="00A80E6D" w:rsidRDefault="00473CE3">
      <w:pPr>
        <w:jc w:val="both"/>
      </w:pPr>
      <w:r>
        <w:t>Je nutné převést všechny pozemky s druhem využití dle KN orná půda do kultury trvalý travní porost.</w:t>
      </w:r>
      <w:r w:rsidR="00672855">
        <w:t xml:space="preserve"> Dále je vhodné převést všechny luční pozemky v OP s druhem využití dle KN lesní pozemek do kultury trvale travní porost.</w:t>
      </w:r>
    </w:p>
    <w:p w14:paraId="1ECF3831" w14:textId="77777777" w:rsidR="00A80E6D" w:rsidRDefault="00473CE3">
      <w:pPr>
        <w:jc w:val="both"/>
      </w:pPr>
      <w:r>
        <w:t>V případě souhlasu vlastníků je vhodné provést výkup pozemků do Fondu chráněných území</w:t>
      </w:r>
      <w:r w:rsidR="00930C31">
        <w:t>,</w:t>
      </w:r>
      <w:r>
        <w:t xml:space="preserve"> spravovaným AOPK ČR.</w:t>
      </w:r>
    </w:p>
    <w:p w14:paraId="0EAB75DD" w14:textId="77777777" w:rsidR="00A80E6D" w:rsidRDefault="00A80E6D">
      <w:pPr>
        <w:jc w:val="both"/>
        <w:rPr>
          <w:b/>
        </w:rPr>
      </w:pPr>
    </w:p>
    <w:p w14:paraId="62D54C64" w14:textId="77777777" w:rsidR="00A80E6D" w:rsidRDefault="00473CE3">
      <w:pPr>
        <w:pStyle w:val="Nadpis2"/>
        <w:rPr>
          <w:b/>
        </w:rPr>
      </w:pPr>
      <w:bookmarkStart w:id="43" w:name="_Toc63405961"/>
      <w:r>
        <w:rPr>
          <w:b/>
        </w:rPr>
        <w:t>3.5 Návrhy na regulaci rekreačního a sportovního využívání území veřejností</w:t>
      </w:r>
      <w:bookmarkEnd w:id="43"/>
    </w:p>
    <w:p w14:paraId="2BE07F82" w14:textId="77777777" w:rsidR="00A80E6D" w:rsidRDefault="00473CE3">
      <w:pPr>
        <w:pBdr>
          <w:top w:val="nil"/>
          <w:left w:val="nil"/>
          <w:bottom w:val="nil"/>
          <w:right w:val="nil"/>
          <w:between w:val="nil"/>
        </w:pBdr>
        <w:jc w:val="both"/>
      </w:pPr>
      <w:r>
        <w:t xml:space="preserve">Díky své poloze v blízkosti města Olomouce a rekreačního areálu Poděbrady je území velmi hojně navštěvováno. Negativní jevy s tímto spojené (nadměrný sešlap, odpadky, ruderalizace pozemků, šíření nežádoucích druhů, hluk aj.) jsou patrné především na jihozápadě a severu území, kde ochranným pásmem prochází turistická stezka či na západě území, kde ochranné pásmo bezprostředně hraničí s areálem Poděbrady. V minulosti k největší disturbanci docházelo podél turistické stezky od Planého mostku k jezeru Poděbrady procházející přes podmáčené louky, kde byly každoročně vyšlapány nové pěšiny v loukách. Po výstavbě povalového chodníku se situace zlepšila, i když stále není ideální. </w:t>
      </w:r>
    </w:p>
    <w:p w14:paraId="5E885645" w14:textId="77777777" w:rsidR="00A80E6D" w:rsidRDefault="00473CE3">
      <w:pPr>
        <w:pBdr>
          <w:top w:val="nil"/>
          <w:left w:val="nil"/>
          <w:bottom w:val="nil"/>
          <w:right w:val="nil"/>
          <w:between w:val="nil"/>
        </w:pBdr>
        <w:jc w:val="both"/>
      </w:pPr>
      <w:r>
        <w:t xml:space="preserve">Samotné území přírodní rezervace je těmito jevy ovlivněno málo a je v zájmu ochrany přírody, aby zde jakékoliv negativní jevy byly co nejvíce eliminovány. Je tedy nežádoucí zde umisťovat další informační panely či návštěvnickou infrastrukturu. Nutné je také udržovat pás dřevin při </w:t>
      </w:r>
      <w:r>
        <w:lastRenderedPageBreak/>
        <w:t>západní hranici, která tvoří přírodní bariéru proti zvýšené návštěvnosti. Vodácké využívání Mlýnského potoka nepředstavuje významnější riziko</w:t>
      </w:r>
      <w:r w:rsidR="00343089">
        <w:t xml:space="preserve">. </w:t>
      </w:r>
      <w:r w:rsidR="007A0737">
        <w:t xml:space="preserve">S ohledem na předměty ochrany území je třeba pečlivě vážit povolování sportovních a jiných hromadných akcí a stanovení podmínek (termíny, počet účastníků, lokalizace apod.) jejich konání. </w:t>
      </w:r>
    </w:p>
    <w:p w14:paraId="2F62902D" w14:textId="77777777" w:rsidR="00A80E6D" w:rsidRDefault="00473CE3">
      <w:pPr>
        <w:pBdr>
          <w:top w:val="nil"/>
          <w:left w:val="nil"/>
          <w:bottom w:val="nil"/>
          <w:right w:val="nil"/>
          <w:between w:val="nil"/>
        </w:pBdr>
        <w:jc w:val="both"/>
        <w:rPr>
          <w:b/>
        </w:rPr>
      </w:pPr>
      <w:r>
        <w:t xml:space="preserve"> </w:t>
      </w:r>
    </w:p>
    <w:p w14:paraId="7341D288" w14:textId="77777777" w:rsidR="00A80E6D" w:rsidRDefault="00473CE3">
      <w:pPr>
        <w:pStyle w:val="Nadpis2"/>
        <w:rPr>
          <w:b/>
        </w:rPr>
      </w:pPr>
      <w:bookmarkStart w:id="44" w:name="_Toc63405962"/>
      <w:r>
        <w:rPr>
          <w:b/>
        </w:rPr>
        <w:t>3.6 Návrhy na vzdělávací a osvětové využití území</w:t>
      </w:r>
      <w:bookmarkEnd w:id="44"/>
    </w:p>
    <w:p w14:paraId="3F36907C" w14:textId="77777777" w:rsidR="00A80E6D" w:rsidRDefault="00A80E6D">
      <w:pPr>
        <w:pBdr>
          <w:top w:val="nil"/>
          <w:left w:val="nil"/>
          <w:bottom w:val="nil"/>
          <w:right w:val="nil"/>
          <w:between w:val="nil"/>
        </w:pBdr>
        <w:ind w:hanging="283"/>
        <w:jc w:val="both"/>
        <w:rPr>
          <w:i/>
          <w:color w:val="000000"/>
        </w:rPr>
      </w:pPr>
    </w:p>
    <w:p w14:paraId="2B51C03C" w14:textId="77777777" w:rsidR="00A80E6D" w:rsidRDefault="00473CE3">
      <w:pPr>
        <w:pBdr>
          <w:top w:val="nil"/>
          <w:left w:val="nil"/>
          <w:bottom w:val="nil"/>
          <w:right w:val="nil"/>
          <w:between w:val="nil"/>
        </w:pBdr>
        <w:ind w:hanging="283"/>
        <w:jc w:val="both"/>
        <w:rPr>
          <w:color w:val="000000"/>
        </w:rPr>
      </w:pPr>
      <w:r>
        <w:rPr>
          <w:i/>
        </w:rPr>
        <w:tab/>
      </w:r>
      <w:r>
        <w:t xml:space="preserve">V současné době je v území instalováno sedm velkých informačních panelů a v bezprostřední blízkosti na území areálu Poděbrady další čtyři. Není tedy nutné zde instalovat další. Území je hojně využíváno k osvětové činnosti (např. v rámci práce s veřejností pracovníky AOPK ČR či během výuky na PřF UP Olomouc). </w:t>
      </w:r>
    </w:p>
    <w:p w14:paraId="7A4899CE" w14:textId="77777777" w:rsidR="00A80E6D" w:rsidRDefault="00A80E6D">
      <w:pPr>
        <w:jc w:val="both"/>
        <w:rPr>
          <w:b/>
        </w:rPr>
      </w:pPr>
    </w:p>
    <w:p w14:paraId="4E417623" w14:textId="77777777" w:rsidR="00A80E6D" w:rsidRDefault="00473CE3">
      <w:pPr>
        <w:pStyle w:val="Nadpis2"/>
        <w:rPr>
          <w:b/>
        </w:rPr>
      </w:pPr>
      <w:bookmarkStart w:id="45" w:name="_Toc63405963"/>
      <w:r>
        <w:rPr>
          <w:b/>
        </w:rPr>
        <w:t>3.7 Návrhy na průzkum či výzkum a monitoring předmětu ochrany území</w:t>
      </w:r>
      <w:bookmarkEnd w:id="45"/>
    </w:p>
    <w:p w14:paraId="405DF1C2" w14:textId="77777777" w:rsidR="00A80E6D" w:rsidRDefault="00A80E6D">
      <w:pPr>
        <w:pBdr>
          <w:top w:val="nil"/>
          <w:left w:val="nil"/>
          <w:bottom w:val="nil"/>
          <w:right w:val="nil"/>
          <w:between w:val="nil"/>
        </w:pBdr>
        <w:ind w:hanging="283"/>
        <w:jc w:val="both"/>
        <w:rPr>
          <w:i/>
          <w:color w:val="000000"/>
        </w:rPr>
      </w:pPr>
    </w:p>
    <w:p w14:paraId="6F107F88" w14:textId="77777777" w:rsidR="00A80E6D" w:rsidRDefault="00473CE3">
      <w:pPr>
        <w:spacing w:after="240"/>
        <w:ind w:firstLine="360"/>
        <w:jc w:val="both"/>
        <w:rPr>
          <w:u w:val="single"/>
        </w:rPr>
      </w:pPr>
      <w:r>
        <w:rPr>
          <w:u w:val="single"/>
        </w:rPr>
        <w:t>Inventarizační průzkumy:</w:t>
      </w:r>
    </w:p>
    <w:p w14:paraId="66F97F5D" w14:textId="77777777" w:rsidR="00A80E6D" w:rsidRDefault="00473CE3">
      <w:pPr>
        <w:numPr>
          <w:ilvl w:val="0"/>
          <w:numId w:val="9"/>
        </w:numPr>
      </w:pPr>
      <w:r>
        <w:t>Malakologický inventarizační průzkum</w:t>
      </w:r>
    </w:p>
    <w:p w14:paraId="0C97EF7A" w14:textId="77777777" w:rsidR="00A80E6D" w:rsidRDefault="00473CE3">
      <w:pPr>
        <w:numPr>
          <w:ilvl w:val="0"/>
          <w:numId w:val="9"/>
        </w:numPr>
      </w:pPr>
      <w:r>
        <w:t>Botanický a fytocenologický inventarizační průzkum</w:t>
      </w:r>
    </w:p>
    <w:p w14:paraId="3BCAC2E2" w14:textId="77777777" w:rsidR="00A80E6D" w:rsidRDefault="00473CE3">
      <w:pPr>
        <w:numPr>
          <w:ilvl w:val="0"/>
          <w:numId w:val="9"/>
        </w:numPr>
      </w:pPr>
      <w:r>
        <w:t>Herpetologický inventarizační průzkum</w:t>
      </w:r>
    </w:p>
    <w:p w14:paraId="6CA32E57" w14:textId="77777777" w:rsidR="00A80E6D" w:rsidRDefault="00473CE3">
      <w:pPr>
        <w:numPr>
          <w:ilvl w:val="0"/>
          <w:numId w:val="9"/>
        </w:numPr>
      </w:pPr>
      <w:r>
        <w:t>Ornitologický inventarizační průzkum</w:t>
      </w:r>
    </w:p>
    <w:p w14:paraId="4B35C26E" w14:textId="77777777" w:rsidR="00A80E6D" w:rsidRDefault="00473CE3">
      <w:pPr>
        <w:numPr>
          <w:ilvl w:val="0"/>
          <w:numId w:val="9"/>
        </w:numPr>
      </w:pPr>
      <w:r>
        <w:t>Ichtyologický inventarizační průzkum</w:t>
      </w:r>
    </w:p>
    <w:p w14:paraId="6870D57E" w14:textId="77777777" w:rsidR="00A80E6D" w:rsidRDefault="00473CE3">
      <w:pPr>
        <w:numPr>
          <w:ilvl w:val="0"/>
          <w:numId w:val="9"/>
        </w:numPr>
      </w:pPr>
      <w:r>
        <w:t>Mykologický inventarizační průzkum</w:t>
      </w:r>
    </w:p>
    <w:p w14:paraId="4BBB3351" w14:textId="77777777" w:rsidR="00A80E6D" w:rsidRDefault="00473CE3">
      <w:pPr>
        <w:numPr>
          <w:ilvl w:val="0"/>
          <w:numId w:val="9"/>
        </w:numPr>
      </w:pPr>
      <w:r>
        <w:t>Inventarizace fytofágního hmyzu</w:t>
      </w:r>
    </w:p>
    <w:p w14:paraId="67AC7D85" w14:textId="77777777" w:rsidR="00A80E6D" w:rsidRDefault="00473CE3">
      <w:pPr>
        <w:numPr>
          <w:ilvl w:val="0"/>
          <w:numId w:val="9"/>
        </w:numPr>
      </w:pPr>
      <w:r>
        <w:t>Inventarizace saproxylického hmyzu</w:t>
      </w:r>
    </w:p>
    <w:p w14:paraId="5F584203" w14:textId="77777777" w:rsidR="00A80E6D" w:rsidRDefault="00473CE3">
      <w:pPr>
        <w:spacing w:before="240" w:after="240"/>
        <w:ind w:left="425" w:hanging="720"/>
        <w:jc w:val="both"/>
        <w:rPr>
          <w:u w:val="single"/>
        </w:rPr>
      </w:pPr>
      <w:r>
        <w:t xml:space="preserve"> </w:t>
      </w:r>
      <w:r>
        <w:tab/>
      </w:r>
      <w:r>
        <w:rPr>
          <w:u w:val="single"/>
        </w:rPr>
        <w:t>Monitoringy:</w:t>
      </w:r>
    </w:p>
    <w:p w14:paraId="57E9601B" w14:textId="2F3A6149" w:rsidR="00642D95" w:rsidRDefault="00473CE3" w:rsidP="00672855">
      <w:pPr>
        <w:numPr>
          <w:ilvl w:val="0"/>
          <w:numId w:val="1"/>
        </w:numPr>
        <w:jc w:val="both"/>
      </w:pPr>
      <w:r>
        <w:t xml:space="preserve">Monitoring </w:t>
      </w:r>
      <w:r w:rsidR="00642D95">
        <w:t xml:space="preserve">indikátorů cílového stavu, </w:t>
      </w:r>
      <w:r>
        <w:t>svinut</w:t>
      </w:r>
      <w:r w:rsidR="00642D95">
        <w:t>ec</w:t>
      </w:r>
      <w:r>
        <w:t xml:space="preserve"> tenk</w:t>
      </w:r>
      <w:r w:rsidR="00642D95">
        <w:t>ý</w:t>
      </w:r>
      <w:r>
        <w:t xml:space="preserve"> </w:t>
      </w:r>
      <w:r w:rsidR="00930C31">
        <w:rPr>
          <w:sz w:val="20"/>
          <w:szCs w:val="20"/>
        </w:rPr>
        <w:t>–</w:t>
      </w:r>
      <w:r>
        <w:t xml:space="preserve"> </w:t>
      </w:r>
      <w:r w:rsidR="00672855">
        <w:t>každý r</w:t>
      </w:r>
      <w:r w:rsidR="00642D95">
        <w:t xml:space="preserve">ok. </w:t>
      </w:r>
    </w:p>
    <w:p w14:paraId="2F18BEAE" w14:textId="77777777" w:rsidR="00642D95" w:rsidRDefault="00473CE3" w:rsidP="00672855">
      <w:pPr>
        <w:numPr>
          <w:ilvl w:val="0"/>
          <w:numId w:val="1"/>
        </w:numPr>
        <w:jc w:val="both"/>
      </w:pPr>
      <w:r>
        <w:t xml:space="preserve">Monitoring </w:t>
      </w:r>
      <w:r w:rsidR="00642D95">
        <w:t xml:space="preserve">indikátorů cílového stavu, </w:t>
      </w:r>
      <w:r>
        <w:t>modrás</w:t>
      </w:r>
      <w:r w:rsidR="00642D95">
        <w:t>ek</w:t>
      </w:r>
      <w:r>
        <w:t xml:space="preserve"> bahenní </w:t>
      </w:r>
      <w:r w:rsidR="00930C31" w:rsidRPr="00642D95">
        <w:rPr>
          <w:sz w:val="20"/>
          <w:szCs w:val="20"/>
        </w:rPr>
        <w:t>–</w:t>
      </w:r>
      <w:r w:rsidR="00642D95">
        <w:rPr>
          <w:sz w:val="20"/>
          <w:szCs w:val="20"/>
        </w:rPr>
        <w:t xml:space="preserve"> </w:t>
      </w:r>
      <w:r w:rsidR="00642D95">
        <w:t>projití předem definovaného transektu, každý rok</w:t>
      </w:r>
    </w:p>
    <w:p w14:paraId="3F78D261" w14:textId="45D4836A" w:rsidR="00A80E6D" w:rsidRDefault="00473CE3" w:rsidP="00672855">
      <w:pPr>
        <w:numPr>
          <w:ilvl w:val="0"/>
          <w:numId w:val="1"/>
        </w:numPr>
        <w:jc w:val="both"/>
      </w:pPr>
      <w:r>
        <w:t xml:space="preserve">Monitoring </w:t>
      </w:r>
      <w:r w:rsidR="00642D95">
        <w:t xml:space="preserve">indikátorů cílového stavu, ohniváček černočárný </w:t>
      </w:r>
      <w:r w:rsidR="00642D95" w:rsidRPr="00642D95">
        <w:rPr>
          <w:sz w:val="20"/>
          <w:szCs w:val="20"/>
        </w:rPr>
        <w:t>–</w:t>
      </w:r>
      <w:r w:rsidR="00642D95">
        <w:t xml:space="preserve"> každý rok</w:t>
      </w:r>
    </w:p>
    <w:p w14:paraId="3A6537E8" w14:textId="491941C3" w:rsidR="00642D95" w:rsidRDefault="00473CE3" w:rsidP="00672855">
      <w:pPr>
        <w:numPr>
          <w:ilvl w:val="0"/>
          <w:numId w:val="1"/>
        </w:numPr>
        <w:jc w:val="both"/>
      </w:pPr>
      <w:r>
        <w:t xml:space="preserve">Monitoring </w:t>
      </w:r>
      <w:r w:rsidR="00642D95">
        <w:t xml:space="preserve">indikátorů cílového stavu, </w:t>
      </w:r>
      <w:r>
        <w:t>klínatk</w:t>
      </w:r>
      <w:r w:rsidR="00642D95">
        <w:t>a</w:t>
      </w:r>
      <w:r>
        <w:t xml:space="preserve"> rohat</w:t>
      </w:r>
      <w:r w:rsidR="00642D95">
        <w:t>á</w:t>
      </w:r>
      <w:r>
        <w:t xml:space="preserve"> </w:t>
      </w:r>
      <w:r w:rsidR="00642D95" w:rsidRPr="00642D95">
        <w:rPr>
          <w:sz w:val="20"/>
          <w:szCs w:val="20"/>
        </w:rPr>
        <w:t>–</w:t>
      </w:r>
      <w:r w:rsidR="00672855">
        <w:t xml:space="preserve"> 1× </w:t>
      </w:r>
      <w:r w:rsidR="00642D95">
        <w:t>za tři roky</w:t>
      </w:r>
    </w:p>
    <w:p w14:paraId="26896718" w14:textId="6FC17DA2" w:rsidR="00642D95" w:rsidRDefault="00473CE3" w:rsidP="00672855">
      <w:pPr>
        <w:numPr>
          <w:ilvl w:val="0"/>
          <w:numId w:val="1"/>
        </w:numPr>
        <w:jc w:val="both"/>
      </w:pPr>
      <w:r>
        <w:t xml:space="preserve">Monitoring bobra evropského </w:t>
      </w:r>
      <w:r w:rsidR="00930C31">
        <w:rPr>
          <w:sz w:val="20"/>
          <w:szCs w:val="20"/>
        </w:rPr>
        <w:t>–</w:t>
      </w:r>
      <w:r>
        <w:t xml:space="preserve"> viz metodika Vorel et al. (2011)</w:t>
      </w:r>
    </w:p>
    <w:p w14:paraId="6A59A69F" w14:textId="34EB8658" w:rsidR="00642D95" w:rsidRDefault="00473CE3" w:rsidP="00672855">
      <w:pPr>
        <w:numPr>
          <w:ilvl w:val="0"/>
          <w:numId w:val="1"/>
        </w:numPr>
        <w:jc w:val="both"/>
      </w:pPr>
      <w:r>
        <w:t xml:space="preserve">Monitoring vydry říční </w:t>
      </w:r>
      <w:r w:rsidR="00930C31">
        <w:rPr>
          <w:sz w:val="20"/>
          <w:szCs w:val="20"/>
        </w:rPr>
        <w:t>–</w:t>
      </w:r>
      <w:r>
        <w:t xml:space="preserve"> viz metodika Poledník et al. (2011)</w:t>
      </w:r>
    </w:p>
    <w:p w14:paraId="7851A6BC" w14:textId="79EA8469" w:rsidR="00642D95" w:rsidRDefault="00642D95" w:rsidP="00672855">
      <w:pPr>
        <w:numPr>
          <w:ilvl w:val="0"/>
          <w:numId w:val="1"/>
        </w:numPr>
        <w:jc w:val="both"/>
      </w:pPr>
      <w:r>
        <w:t>Monito</w:t>
      </w:r>
      <w:r w:rsidR="00672855">
        <w:t>ring rybí obsádky v tůních – 1×</w:t>
      </w:r>
      <w:r>
        <w:t xml:space="preserve"> za tři roky</w:t>
      </w:r>
    </w:p>
    <w:p w14:paraId="6F767301" w14:textId="77777777" w:rsidR="00A80E6D" w:rsidRDefault="00473CE3" w:rsidP="00672855">
      <w:pPr>
        <w:numPr>
          <w:ilvl w:val="0"/>
          <w:numId w:val="1"/>
        </w:numPr>
        <w:jc w:val="both"/>
      </w:pPr>
      <w:r>
        <w:t>Monitoring indikátorů cílového stavu (viz kap 2.5)</w:t>
      </w:r>
    </w:p>
    <w:p w14:paraId="2E26DF2E" w14:textId="77777777" w:rsidR="00A80E6D" w:rsidRDefault="00473CE3">
      <w:pPr>
        <w:numPr>
          <w:ilvl w:val="1"/>
          <w:numId w:val="1"/>
        </w:numPr>
        <w:jc w:val="both"/>
      </w:pPr>
      <w:r>
        <w:t>rozloha ekosystému; minimální zastoupení invazních druhů, druhově bohaté bylinné a stromové patro či rozlohu mokřadních vrbin a litorální vegetace u předmětů ochrany sledovat v rámci aktualizace vrstvy mapování či při běžné kontrole MZCHÚ</w:t>
      </w:r>
    </w:p>
    <w:p w14:paraId="244CBE41" w14:textId="77777777" w:rsidR="00A80E6D" w:rsidRDefault="00473CE3">
      <w:pPr>
        <w:numPr>
          <w:ilvl w:val="1"/>
          <w:numId w:val="1"/>
        </w:numPr>
        <w:jc w:val="both"/>
      </w:pPr>
      <w:r>
        <w:t xml:space="preserve">monitoring sítiny tmavé – v intervalu 1× ročně v rámci monitoringu PPK </w:t>
      </w:r>
    </w:p>
    <w:p w14:paraId="2F2B9596" w14:textId="77777777" w:rsidR="00A80E6D" w:rsidRDefault="00473CE3">
      <w:pPr>
        <w:numPr>
          <w:ilvl w:val="1"/>
          <w:numId w:val="1"/>
        </w:numPr>
        <w:jc w:val="both"/>
      </w:pPr>
      <w:r>
        <w:t xml:space="preserve">monitoring pryskyřníku velkého a hrachoru jarního - počítání všech jedinců v intervalu 1×2–3 roky, záznam druhového složení vegetace v okolí  </w:t>
      </w:r>
    </w:p>
    <w:p w14:paraId="14FC626F" w14:textId="77777777" w:rsidR="00A80E6D" w:rsidRDefault="00473CE3">
      <w:pPr>
        <w:numPr>
          <w:ilvl w:val="1"/>
          <w:numId w:val="1"/>
        </w:numPr>
        <w:spacing w:after="240"/>
        <w:ind w:left="850" w:hanging="425"/>
        <w:jc w:val="both"/>
      </w:pPr>
      <w:r>
        <w:t xml:space="preserve">Monitoring stavu hladin podzemní vody a analýza vlivu stávajícího vodního režimu na strukturu a složení vegetace. </w:t>
      </w:r>
    </w:p>
    <w:p w14:paraId="31590994" w14:textId="77777777" w:rsidR="00A80E6D" w:rsidRDefault="00473CE3">
      <w:pPr>
        <w:pStyle w:val="Nadpis1"/>
        <w:jc w:val="both"/>
        <w:rPr>
          <w:sz w:val="32"/>
          <w:szCs w:val="32"/>
        </w:rPr>
      </w:pPr>
      <w:r>
        <w:br w:type="page"/>
      </w:r>
      <w:bookmarkStart w:id="46" w:name="_Toc63405964"/>
      <w:r>
        <w:rPr>
          <w:sz w:val="32"/>
          <w:szCs w:val="32"/>
        </w:rPr>
        <w:lastRenderedPageBreak/>
        <w:t>4. Závěrečné údaje</w:t>
      </w:r>
      <w:bookmarkEnd w:id="46"/>
    </w:p>
    <w:p w14:paraId="3FD130A8" w14:textId="77777777" w:rsidR="00A80E6D" w:rsidRDefault="00A80E6D">
      <w:pPr>
        <w:pBdr>
          <w:top w:val="nil"/>
          <w:left w:val="nil"/>
          <w:bottom w:val="nil"/>
          <w:right w:val="nil"/>
          <w:between w:val="nil"/>
        </w:pBdr>
        <w:jc w:val="both"/>
        <w:rPr>
          <w:b/>
          <w:color w:val="000000"/>
        </w:rPr>
      </w:pPr>
    </w:p>
    <w:p w14:paraId="57447838" w14:textId="77777777" w:rsidR="00A80E6D" w:rsidRDefault="00473CE3">
      <w:pPr>
        <w:pStyle w:val="Nadpis2"/>
        <w:rPr>
          <w:b/>
        </w:rPr>
      </w:pPr>
      <w:bookmarkStart w:id="47" w:name="_Toc63405965"/>
      <w:r>
        <w:rPr>
          <w:b/>
        </w:rPr>
        <w:t>4.1 Předpokládané orientační náklady hrazené orgánem ochrany přírody podle jednotlivých zásahů (druhů činností)</w:t>
      </w:r>
      <w:bookmarkEnd w:id="47"/>
      <w:r>
        <w:rPr>
          <w:b/>
        </w:rPr>
        <w:t xml:space="preserve"> </w:t>
      </w:r>
    </w:p>
    <w:p w14:paraId="78C4D85A" w14:textId="77777777" w:rsidR="00A80E6D" w:rsidRDefault="00A80E6D">
      <w:pPr>
        <w:jc w:val="both"/>
      </w:pPr>
    </w:p>
    <w:tbl>
      <w:tblPr>
        <w:tblStyle w:val="1"/>
        <w:tblW w:w="9285" w:type="dxa"/>
        <w:tblBorders>
          <w:top w:val="single" w:sz="12" w:space="0" w:color="000000"/>
          <w:left w:val="single" w:sz="12" w:space="0" w:color="000000"/>
          <w:bottom w:val="single" w:sz="12" w:space="0" w:color="000000"/>
          <w:right w:val="single" w:sz="12" w:space="0" w:color="000000"/>
        </w:tblBorders>
        <w:tblLayout w:type="fixed"/>
        <w:tblLook w:val="0000" w:firstRow="0" w:lastRow="0" w:firstColumn="0" w:lastColumn="0" w:noHBand="0" w:noVBand="0"/>
      </w:tblPr>
      <w:tblGrid>
        <w:gridCol w:w="4182"/>
        <w:gridCol w:w="1559"/>
        <w:gridCol w:w="1560"/>
        <w:gridCol w:w="1984"/>
      </w:tblGrid>
      <w:tr w:rsidR="00A80E6D" w14:paraId="1777BEB0" w14:textId="77777777">
        <w:tc>
          <w:tcPr>
            <w:tcW w:w="4182" w:type="dxa"/>
            <w:tcBorders>
              <w:top w:val="single" w:sz="18" w:space="0" w:color="000000"/>
              <w:left w:val="single" w:sz="18" w:space="0" w:color="000000"/>
              <w:bottom w:val="single" w:sz="18" w:space="0" w:color="000000"/>
              <w:right w:val="single" w:sz="6" w:space="0" w:color="000000"/>
            </w:tcBorders>
            <w:shd w:val="clear" w:color="auto" w:fill="C0C0C0"/>
          </w:tcPr>
          <w:p w14:paraId="32ACF6FF" w14:textId="77777777" w:rsidR="00A80E6D" w:rsidRDefault="00473CE3">
            <w:pPr>
              <w:pBdr>
                <w:top w:val="nil"/>
                <w:left w:val="nil"/>
                <w:bottom w:val="nil"/>
                <w:right w:val="nil"/>
                <w:between w:val="nil"/>
              </w:pBdr>
              <w:rPr>
                <w:b/>
                <w:color w:val="000000"/>
                <w:sz w:val="20"/>
                <w:szCs w:val="20"/>
              </w:rPr>
            </w:pPr>
            <w:r>
              <w:rPr>
                <w:b/>
                <w:color w:val="000000"/>
                <w:sz w:val="20"/>
                <w:szCs w:val="20"/>
              </w:rPr>
              <w:t xml:space="preserve">Druh zásahu (činnost) </w:t>
            </w:r>
          </w:p>
          <w:p w14:paraId="308C69AE" w14:textId="77777777" w:rsidR="00A80E6D" w:rsidRDefault="00473CE3">
            <w:pPr>
              <w:pBdr>
                <w:top w:val="nil"/>
                <w:left w:val="nil"/>
                <w:bottom w:val="nil"/>
                <w:right w:val="nil"/>
                <w:between w:val="nil"/>
              </w:pBdr>
              <w:rPr>
                <w:b/>
                <w:color w:val="000000"/>
                <w:sz w:val="20"/>
                <w:szCs w:val="20"/>
              </w:rPr>
            </w:pPr>
            <w:r>
              <w:rPr>
                <w:b/>
                <w:color w:val="000000"/>
                <w:sz w:val="20"/>
                <w:szCs w:val="20"/>
              </w:rPr>
              <w:t xml:space="preserve"> </w:t>
            </w:r>
          </w:p>
        </w:tc>
        <w:tc>
          <w:tcPr>
            <w:tcW w:w="1559" w:type="dxa"/>
            <w:tcBorders>
              <w:top w:val="single" w:sz="18" w:space="0" w:color="000000"/>
              <w:left w:val="single" w:sz="6" w:space="0" w:color="000000"/>
              <w:bottom w:val="single" w:sz="18" w:space="0" w:color="000000"/>
              <w:right w:val="single" w:sz="6" w:space="0" w:color="000000"/>
            </w:tcBorders>
            <w:shd w:val="clear" w:color="auto" w:fill="C0C0C0"/>
          </w:tcPr>
          <w:p w14:paraId="15BF1846" w14:textId="77777777" w:rsidR="00A80E6D" w:rsidRDefault="00473CE3">
            <w:pPr>
              <w:pBdr>
                <w:top w:val="nil"/>
                <w:left w:val="nil"/>
                <w:bottom w:val="nil"/>
                <w:right w:val="nil"/>
                <w:between w:val="nil"/>
              </w:pBdr>
              <w:rPr>
                <w:b/>
                <w:color w:val="000000"/>
                <w:sz w:val="20"/>
                <w:szCs w:val="20"/>
              </w:rPr>
            </w:pPr>
            <w:r>
              <w:rPr>
                <w:b/>
                <w:color w:val="000000"/>
                <w:sz w:val="20"/>
                <w:szCs w:val="20"/>
              </w:rPr>
              <w:t>Odhad množství (např. plochy)</w:t>
            </w:r>
          </w:p>
        </w:tc>
        <w:tc>
          <w:tcPr>
            <w:tcW w:w="1560" w:type="dxa"/>
            <w:tcBorders>
              <w:top w:val="single" w:sz="18" w:space="0" w:color="000000"/>
              <w:left w:val="single" w:sz="6" w:space="0" w:color="000000"/>
              <w:bottom w:val="single" w:sz="18" w:space="0" w:color="000000"/>
              <w:right w:val="single" w:sz="6" w:space="0" w:color="000000"/>
            </w:tcBorders>
            <w:shd w:val="clear" w:color="auto" w:fill="C0C0C0"/>
          </w:tcPr>
          <w:p w14:paraId="5F12E3A9" w14:textId="77777777" w:rsidR="00A80E6D" w:rsidRDefault="00473CE3">
            <w:pPr>
              <w:pBdr>
                <w:top w:val="nil"/>
                <w:left w:val="nil"/>
                <w:bottom w:val="nil"/>
                <w:right w:val="nil"/>
                <w:between w:val="nil"/>
              </w:pBdr>
              <w:rPr>
                <w:b/>
                <w:color w:val="000000"/>
                <w:sz w:val="20"/>
                <w:szCs w:val="20"/>
              </w:rPr>
            </w:pPr>
            <w:r>
              <w:rPr>
                <w:b/>
                <w:color w:val="000000"/>
                <w:sz w:val="20"/>
                <w:szCs w:val="20"/>
              </w:rPr>
              <w:t>Četnost zásahu za období plánu péče</w:t>
            </w:r>
          </w:p>
        </w:tc>
        <w:tc>
          <w:tcPr>
            <w:tcW w:w="1984" w:type="dxa"/>
            <w:tcBorders>
              <w:top w:val="single" w:sz="18" w:space="0" w:color="000000"/>
              <w:left w:val="single" w:sz="6" w:space="0" w:color="000000"/>
              <w:bottom w:val="single" w:sz="18" w:space="0" w:color="000000"/>
              <w:right w:val="single" w:sz="18" w:space="0" w:color="000000"/>
            </w:tcBorders>
            <w:shd w:val="clear" w:color="auto" w:fill="C0C0C0"/>
          </w:tcPr>
          <w:p w14:paraId="72B4A701" w14:textId="77777777" w:rsidR="00A80E6D" w:rsidRDefault="00473CE3">
            <w:pPr>
              <w:pBdr>
                <w:top w:val="nil"/>
                <w:left w:val="nil"/>
                <w:bottom w:val="nil"/>
                <w:right w:val="nil"/>
                <w:between w:val="nil"/>
              </w:pBdr>
              <w:rPr>
                <w:b/>
                <w:color w:val="000000"/>
                <w:sz w:val="20"/>
                <w:szCs w:val="20"/>
              </w:rPr>
            </w:pPr>
            <w:r>
              <w:rPr>
                <w:b/>
                <w:color w:val="000000"/>
                <w:sz w:val="20"/>
                <w:szCs w:val="20"/>
              </w:rPr>
              <w:t>Orientační náklady za období platnosti plánu péče (Kč)</w:t>
            </w:r>
          </w:p>
        </w:tc>
      </w:tr>
      <w:tr w:rsidR="00A80E6D" w14:paraId="18B46F31" w14:textId="77777777">
        <w:tc>
          <w:tcPr>
            <w:tcW w:w="4182" w:type="dxa"/>
            <w:tcBorders>
              <w:top w:val="single" w:sz="12" w:space="0" w:color="000000"/>
              <w:left w:val="single" w:sz="18" w:space="0" w:color="000000"/>
              <w:bottom w:val="single" w:sz="8" w:space="0" w:color="000000"/>
              <w:right w:val="single" w:sz="6" w:space="0" w:color="000000"/>
            </w:tcBorders>
          </w:tcPr>
          <w:p w14:paraId="67DB1A03" w14:textId="77777777" w:rsidR="00A80E6D" w:rsidRDefault="00473CE3" w:rsidP="00191690">
            <w:pPr>
              <w:pBdr>
                <w:top w:val="nil"/>
                <w:left w:val="nil"/>
                <w:bottom w:val="nil"/>
                <w:right w:val="nil"/>
                <w:between w:val="nil"/>
              </w:pBdr>
              <w:rPr>
                <w:color w:val="000000"/>
                <w:sz w:val="20"/>
                <w:szCs w:val="20"/>
              </w:rPr>
            </w:pPr>
            <w:r>
              <w:rPr>
                <w:sz w:val="20"/>
                <w:szCs w:val="20"/>
              </w:rPr>
              <w:t>ruční sečení (křovinořez či ručně vedená sekačka) luční vegetace</w:t>
            </w:r>
          </w:p>
        </w:tc>
        <w:tc>
          <w:tcPr>
            <w:tcW w:w="1559" w:type="dxa"/>
            <w:tcBorders>
              <w:top w:val="single" w:sz="12" w:space="0" w:color="000000"/>
              <w:left w:val="single" w:sz="6" w:space="0" w:color="000000"/>
              <w:bottom w:val="single" w:sz="8" w:space="0" w:color="000000"/>
              <w:right w:val="single" w:sz="6" w:space="0" w:color="000000"/>
            </w:tcBorders>
          </w:tcPr>
          <w:p w14:paraId="5B81C825" w14:textId="77777777" w:rsidR="00A80E6D" w:rsidRDefault="00473CE3">
            <w:pPr>
              <w:pBdr>
                <w:top w:val="nil"/>
                <w:left w:val="nil"/>
                <w:bottom w:val="nil"/>
                <w:right w:val="nil"/>
                <w:between w:val="nil"/>
              </w:pBdr>
              <w:rPr>
                <w:color w:val="000000"/>
                <w:sz w:val="20"/>
                <w:szCs w:val="20"/>
              </w:rPr>
            </w:pPr>
            <w:r>
              <w:rPr>
                <w:sz w:val="20"/>
                <w:szCs w:val="20"/>
              </w:rPr>
              <w:t>1,4 ha</w:t>
            </w:r>
          </w:p>
        </w:tc>
        <w:tc>
          <w:tcPr>
            <w:tcW w:w="1560" w:type="dxa"/>
            <w:tcBorders>
              <w:top w:val="single" w:sz="12" w:space="0" w:color="000000"/>
              <w:left w:val="single" w:sz="6" w:space="0" w:color="000000"/>
              <w:bottom w:val="single" w:sz="8" w:space="0" w:color="000000"/>
              <w:right w:val="single" w:sz="6" w:space="0" w:color="000000"/>
            </w:tcBorders>
          </w:tcPr>
          <w:p w14:paraId="1CE8123A" w14:textId="77777777" w:rsidR="00A80E6D" w:rsidRDefault="00473CE3">
            <w:pPr>
              <w:pBdr>
                <w:top w:val="nil"/>
                <w:left w:val="nil"/>
                <w:bottom w:val="nil"/>
                <w:right w:val="nil"/>
                <w:between w:val="nil"/>
              </w:pBdr>
              <w:rPr>
                <w:color w:val="000000"/>
                <w:sz w:val="20"/>
                <w:szCs w:val="20"/>
              </w:rPr>
            </w:pPr>
            <w:r>
              <w:rPr>
                <w:sz w:val="20"/>
                <w:szCs w:val="20"/>
              </w:rPr>
              <w:t>10</w:t>
            </w:r>
          </w:p>
        </w:tc>
        <w:tc>
          <w:tcPr>
            <w:tcW w:w="1984" w:type="dxa"/>
            <w:tcBorders>
              <w:top w:val="single" w:sz="12" w:space="0" w:color="000000"/>
              <w:left w:val="single" w:sz="6" w:space="0" w:color="000000"/>
              <w:bottom w:val="single" w:sz="8" w:space="0" w:color="000000"/>
              <w:right w:val="single" w:sz="18" w:space="0" w:color="000000"/>
            </w:tcBorders>
          </w:tcPr>
          <w:p w14:paraId="0E100C4C" w14:textId="77777777" w:rsidR="00A80E6D" w:rsidRDefault="00473CE3">
            <w:pPr>
              <w:pBdr>
                <w:top w:val="nil"/>
                <w:left w:val="nil"/>
                <w:bottom w:val="nil"/>
                <w:right w:val="nil"/>
                <w:between w:val="nil"/>
              </w:pBdr>
              <w:jc w:val="right"/>
              <w:rPr>
                <w:color w:val="000000"/>
                <w:sz w:val="20"/>
                <w:szCs w:val="20"/>
              </w:rPr>
            </w:pPr>
            <w:r>
              <w:rPr>
                <w:sz w:val="20"/>
                <w:szCs w:val="20"/>
              </w:rPr>
              <w:t>378 000</w:t>
            </w:r>
          </w:p>
        </w:tc>
      </w:tr>
      <w:tr w:rsidR="00A80E6D" w14:paraId="5B1D113D" w14:textId="77777777">
        <w:tc>
          <w:tcPr>
            <w:tcW w:w="4182" w:type="dxa"/>
            <w:tcBorders>
              <w:top w:val="single" w:sz="8" w:space="0" w:color="000000"/>
              <w:left w:val="single" w:sz="18" w:space="0" w:color="000000"/>
              <w:bottom w:val="single" w:sz="6" w:space="0" w:color="000000"/>
              <w:right w:val="single" w:sz="6" w:space="0" w:color="000000"/>
            </w:tcBorders>
          </w:tcPr>
          <w:p w14:paraId="5D1A6B63" w14:textId="77777777" w:rsidR="00A80E6D" w:rsidRDefault="00473CE3">
            <w:pPr>
              <w:pBdr>
                <w:top w:val="nil"/>
                <w:left w:val="nil"/>
                <w:bottom w:val="nil"/>
                <w:right w:val="nil"/>
                <w:between w:val="nil"/>
              </w:pBdr>
              <w:rPr>
                <w:sz w:val="20"/>
                <w:szCs w:val="20"/>
              </w:rPr>
            </w:pPr>
            <w:r>
              <w:rPr>
                <w:sz w:val="20"/>
                <w:szCs w:val="20"/>
              </w:rPr>
              <w:t>ruční sečení (křovinořez) mokřadní vegetace</w:t>
            </w:r>
          </w:p>
        </w:tc>
        <w:tc>
          <w:tcPr>
            <w:tcW w:w="1559" w:type="dxa"/>
            <w:tcBorders>
              <w:top w:val="single" w:sz="8" w:space="0" w:color="000000"/>
              <w:left w:val="single" w:sz="6" w:space="0" w:color="000000"/>
              <w:bottom w:val="single" w:sz="6" w:space="0" w:color="000000"/>
              <w:right w:val="single" w:sz="6" w:space="0" w:color="000000"/>
            </w:tcBorders>
          </w:tcPr>
          <w:p w14:paraId="5996A4D5" w14:textId="77777777" w:rsidR="00A80E6D" w:rsidRDefault="00473CE3">
            <w:pPr>
              <w:pBdr>
                <w:top w:val="nil"/>
                <w:left w:val="nil"/>
                <w:bottom w:val="nil"/>
                <w:right w:val="nil"/>
                <w:between w:val="nil"/>
              </w:pBdr>
              <w:rPr>
                <w:sz w:val="20"/>
                <w:szCs w:val="20"/>
              </w:rPr>
            </w:pPr>
            <w:r>
              <w:rPr>
                <w:sz w:val="20"/>
                <w:szCs w:val="20"/>
              </w:rPr>
              <w:t>2,6 ha</w:t>
            </w:r>
          </w:p>
        </w:tc>
        <w:tc>
          <w:tcPr>
            <w:tcW w:w="1560" w:type="dxa"/>
            <w:tcBorders>
              <w:top w:val="single" w:sz="8" w:space="0" w:color="000000"/>
              <w:left w:val="single" w:sz="6" w:space="0" w:color="000000"/>
              <w:bottom w:val="single" w:sz="6" w:space="0" w:color="000000"/>
              <w:right w:val="single" w:sz="6" w:space="0" w:color="000000"/>
            </w:tcBorders>
          </w:tcPr>
          <w:p w14:paraId="033E607D" w14:textId="77777777" w:rsidR="00A80E6D" w:rsidRDefault="00473CE3">
            <w:pPr>
              <w:pBdr>
                <w:top w:val="nil"/>
                <w:left w:val="nil"/>
                <w:bottom w:val="nil"/>
                <w:right w:val="nil"/>
                <w:between w:val="nil"/>
              </w:pBdr>
              <w:rPr>
                <w:sz w:val="20"/>
                <w:szCs w:val="20"/>
              </w:rPr>
            </w:pPr>
            <w:r>
              <w:rPr>
                <w:sz w:val="20"/>
                <w:szCs w:val="20"/>
              </w:rPr>
              <w:t>3</w:t>
            </w:r>
          </w:p>
        </w:tc>
        <w:tc>
          <w:tcPr>
            <w:tcW w:w="1984" w:type="dxa"/>
            <w:tcBorders>
              <w:top w:val="single" w:sz="8" w:space="0" w:color="000000"/>
              <w:left w:val="single" w:sz="6" w:space="0" w:color="000000"/>
              <w:bottom w:val="single" w:sz="6" w:space="0" w:color="000000"/>
              <w:right w:val="single" w:sz="18" w:space="0" w:color="000000"/>
            </w:tcBorders>
          </w:tcPr>
          <w:p w14:paraId="0B085E79" w14:textId="77777777" w:rsidR="00A80E6D" w:rsidRDefault="00473CE3">
            <w:pPr>
              <w:pBdr>
                <w:top w:val="nil"/>
                <w:left w:val="nil"/>
                <w:bottom w:val="nil"/>
                <w:right w:val="nil"/>
                <w:between w:val="nil"/>
              </w:pBdr>
              <w:jc w:val="right"/>
              <w:rPr>
                <w:sz w:val="20"/>
                <w:szCs w:val="20"/>
              </w:rPr>
            </w:pPr>
            <w:r>
              <w:rPr>
                <w:sz w:val="20"/>
                <w:szCs w:val="20"/>
              </w:rPr>
              <w:t>240 000</w:t>
            </w:r>
          </w:p>
        </w:tc>
      </w:tr>
      <w:tr w:rsidR="00A80E6D" w14:paraId="0157D9D4" w14:textId="77777777">
        <w:tc>
          <w:tcPr>
            <w:tcW w:w="4182" w:type="dxa"/>
            <w:tcBorders>
              <w:top w:val="single" w:sz="6" w:space="0" w:color="000000"/>
              <w:left w:val="single" w:sz="18" w:space="0" w:color="000000"/>
              <w:bottom w:val="single" w:sz="6" w:space="0" w:color="000000"/>
              <w:right w:val="single" w:sz="6" w:space="0" w:color="000000"/>
            </w:tcBorders>
          </w:tcPr>
          <w:p w14:paraId="052B345C" w14:textId="77777777" w:rsidR="00A80E6D" w:rsidRDefault="00473CE3">
            <w:pPr>
              <w:rPr>
                <w:sz w:val="20"/>
                <w:szCs w:val="20"/>
              </w:rPr>
            </w:pPr>
            <w:r>
              <w:rPr>
                <w:sz w:val="20"/>
                <w:szCs w:val="20"/>
              </w:rPr>
              <w:t>sečení křovinořezem výmladků dřevin a ruderální vegetace</w:t>
            </w:r>
          </w:p>
        </w:tc>
        <w:tc>
          <w:tcPr>
            <w:tcW w:w="1559" w:type="dxa"/>
            <w:tcBorders>
              <w:top w:val="single" w:sz="6" w:space="0" w:color="000000"/>
              <w:left w:val="single" w:sz="6" w:space="0" w:color="000000"/>
              <w:bottom w:val="single" w:sz="6" w:space="0" w:color="000000"/>
              <w:right w:val="single" w:sz="6" w:space="0" w:color="000000"/>
            </w:tcBorders>
          </w:tcPr>
          <w:p w14:paraId="6584647E" w14:textId="77777777" w:rsidR="00A80E6D" w:rsidRDefault="00473CE3">
            <w:pPr>
              <w:pBdr>
                <w:top w:val="nil"/>
                <w:left w:val="nil"/>
                <w:bottom w:val="nil"/>
                <w:right w:val="nil"/>
                <w:between w:val="nil"/>
              </w:pBdr>
              <w:rPr>
                <w:sz w:val="20"/>
                <w:szCs w:val="20"/>
              </w:rPr>
            </w:pPr>
            <w:r>
              <w:rPr>
                <w:sz w:val="20"/>
                <w:szCs w:val="20"/>
              </w:rPr>
              <w:t>0,4 ha</w:t>
            </w:r>
          </w:p>
        </w:tc>
        <w:tc>
          <w:tcPr>
            <w:tcW w:w="1560" w:type="dxa"/>
            <w:tcBorders>
              <w:top w:val="single" w:sz="6" w:space="0" w:color="000000"/>
              <w:left w:val="single" w:sz="6" w:space="0" w:color="000000"/>
              <w:bottom w:val="single" w:sz="6" w:space="0" w:color="000000"/>
              <w:right w:val="single" w:sz="6" w:space="0" w:color="000000"/>
            </w:tcBorders>
          </w:tcPr>
          <w:p w14:paraId="23102305" w14:textId="77777777" w:rsidR="00A80E6D" w:rsidRDefault="00473CE3">
            <w:pPr>
              <w:pBdr>
                <w:top w:val="nil"/>
                <w:left w:val="nil"/>
                <w:bottom w:val="nil"/>
                <w:right w:val="nil"/>
                <w:between w:val="nil"/>
              </w:pBdr>
              <w:rPr>
                <w:sz w:val="20"/>
                <w:szCs w:val="20"/>
              </w:rPr>
            </w:pPr>
            <w:r>
              <w:rPr>
                <w:sz w:val="20"/>
                <w:szCs w:val="20"/>
              </w:rPr>
              <w:t>10</w:t>
            </w:r>
          </w:p>
        </w:tc>
        <w:tc>
          <w:tcPr>
            <w:tcW w:w="1984" w:type="dxa"/>
            <w:tcBorders>
              <w:top w:val="single" w:sz="6" w:space="0" w:color="000000"/>
              <w:left w:val="single" w:sz="6" w:space="0" w:color="000000"/>
              <w:bottom w:val="single" w:sz="6" w:space="0" w:color="000000"/>
              <w:right w:val="single" w:sz="18" w:space="0" w:color="000000"/>
            </w:tcBorders>
          </w:tcPr>
          <w:p w14:paraId="3D1C4A36" w14:textId="77777777" w:rsidR="00A80E6D" w:rsidRDefault="00473CE3">
            <w:pPr>
              <w:pBdr>
                <w:top w:val="nil"/>
                <w:left w:val="nil"/>
                <w:bottom w:val="nil"/>
                <w:right w:val="nil"/>
                <w:between w:val="nil"/>
              </w:pBdr>
              <w:jc w:val="right"/>
              <w:rPr>
                <w:sz w:val="20"/>
                <w:szCs w:val="20"/>
              </w:rPr>
            </w:pPr>
            <w:r>
              <w:rPr>
                <w:sz w:val="20"/>
                <w:szCs w:val="20"/>
              </w:rPr>
              <w:t>108 000</w:t>
            </w:r>
          </w:p>
        </w:tc>
      </w:tr>
      <w:tr w:rsidR="00A80E6D" w14:paraId="32A8C986" w14:textId="77777777">
        <w:tc>
          <w:tcPr>
            <w:tcW w:w="4182" w:type="dxa"/>
            <w:tcBorders>
              <w:top w:val="single" w:sz="6" w:space="0" w:color="000000"/>
              <w:left w:val="single" w:sz="18" w:space="0" w:color="000000"/>
              <w:bottom w:val="single" w:sz="6" w:space="0" w:color="000000"/>
              <w:right w:val="single" w:sz="6" w:space="0" w:color="000000"/>
            </w:tcBorders>
          </w:tcPr>
          <w:p w14:paraId="224C562F" w14:textId="77777777" w:rsidR="00A80E6D" w:rsidRDefault="00473CE3">
            <w:pPr>
              <w:rPr>
                <w:sz w:val="20"/>
                <w:szCs w:val="20"/>
              </w:rPr>
            </w:pPr>
            <w:r>
              <w:rPr>
                <w:sz w:val="20"/>
                <w:szCs w:val="20"/>
              </w:rPr>
              <w:t>ruční vytrhávání rákosu či orobince</w:t>
            </w:r>
          </w:p>
        </w:tc>
        <w:tc>
          <w:tcPr>
            <w:tcW w:w="1559" w:type="dxa"/>
            <w:tcBorders>
              <w:top w:val="single" w:sz="6" w:space="0" w:color="000000"/>
              <w:left w:val="single" w:sz="6" w:space="0" w:color="000000"/>
              <w:bottom w:val="single" w:sz="6" w:space="0" w:color="000000"/>
              <w:right w:val="single" w:sz="6" w:space="0" w:color="000000"/>
            </w:tcBorders>
          </w:tcPr>
          <w:p w14:paraId="65931D71" w14:textId="77777777" w:rsidR="00A80E6D" w:rsidRDefault="00473CE3">
            <w:pPr>
              <w:pBdr>
                <w:top w:val="nil"/>
                <w:left w:val="nil"/>
                <w:bottom w:val="nil"/>
                <w:right w:val="nil"/>
                <w:between w:val="nil"/>
              </w:pBdr>
              <w:rPr>
                <w:sz w:val="20"/>
                <w:szCs w:val="20"/>
              </w:rPr>
            </w:pPr>
            <w:r>
              <w:rPr>
                <w:sz w:val="20"/>
                <w:szCs w:val="20"/>
              </w:rPr>
              <w:t>0,01 ha</w:t>
            </w:r>
          </w:p>
        </w:tc>
        <w:tc>
          <w:tcPr>
            <w:tcW w:w="1560" w:type="dxa"/>
            <w:tcBorders>
              <w:top w:val="single" w:sz="6" w:space="0" w:color="000000"/>
              <w:left w:val="single" w:sz="6" w:space="0" w:color="000000"/>
              <w:bottom w:val="single" w:sz="6" w:space="0" w:color="000000"/>
              <w:right w:val="single" w:sz="6" w:space="0" w:color="000000"/>
            </w:tcBorders>
          </w:tcPr>
          <w:p w14:paraId="57DD719F" w14:textId="77777777" w:rsidR="00A80E6D" w:rsidRDefault="00473CE3">
            <w:pPr>
              <w:pBdr>
                <w:top w:val="nil"/>
                <w:left w:val="nil"/>
                <w:bottom w:val="nil"/>
                <w:right w:val="nil"/>
                <w:between w:val="nil"/>
              </w:pBdr>
              <w:rPr>
                <w:sz w:val="20"/>
                <w:szCs w:val="20"/>
              </w:rPr>
            </w:pPr>
            <w:r>
              <w:rPr>
                <w:sz w:val="20"/>
                <w:szCs w:val="20"/>
              </w:rPr>
              <w:t>2</w:t>
            </w:r>
          </w:p>
        </w:tc>
        <w:tc>
          <w:tcPr>
            <w:tcW w:w="1984" w:type="dxa"/>
            <w:tcBorders>
              <w:top w:val="single" w:sz="6" w:space="0" w:color="000000"/>
              <w:left w:val="single" w:sz="6" w:space="0" w:color="000000"/>
              <w:bottom w:val="single" w:sz="6" w:space="0" w:color="000000"/>
              <w:right w:val="single" w:sz="18" w:space="0" w:color="000000"/>
            </w:tcBorders>
          </w:tcPr>
          <w:p w14:paraId="655CC2C4" w14:textId="77777777" w:rsidR="00A80E6D" w:rsidRDefault="00473CE3">
            <w:pPr>
              <w:pBdr>
                <w:top w:val="nil"/>
                <w:left w:val="nil"/>
                <w:bottom w:val="nil"/>
                <w:right w:val="nil"/>
                <w:between w:val="nil"/>
              </w:pBdr>
              <w:jc w:val="right"/>
              <w:rPr>
                <w:sz w:val="20"/>
                <w:szCs w:val="20"/>
              </w:rPr>
            </w:pPr>
            <w:r>
              <w:rPr>
                <w:sz w:val="20"/>
                <w:szCs w:val="20"/>
              </w:rPr>
              <w:t>5 000</w:t>
            </w:r>
          </w:p>
        </w:tc>
      </w:tr>
      <w:tr w:rsidR="00A80E6D" w14:paraId="7B56321E" w14:textId="77777777">
        <w:tc>
          <w:tcPr>
            <w:tcW w:w="4182" w:type="dxa"/>
            <w:tcBorders>
              <w:top w:val="single" w:sz="6" w:space="0" w:color="000000"/>
              <w:left w:val="single" w:sz="18" w:space="0" w:color="000000"/>
              <w:bottom w:val="single" w:sz="6" w:space="0" w:color="000000"/>
              <w:right w:val="single" w:sz="6" w:space="0" w:color="000000"/>
            </w:tcBorders>
          </w:tcPr>
          <w:p w14:paraId="1047D7E0" w14:textId="77777777" w:rsidR="00A80E6D" w:rsidRDefault="00473CE3">
            <w:pPr>
              <w:pBdr>
                <w:top w:val="nil"/>
                <w:left w:val="nil"/>
                <w:bottom w:val="nil"/>
                <w:right w:val="nil"/>
                <w:between w:val="nil"/>
              </w:pBdr>
              <w:rPr>
                <w:color w:val="000000"/>
                <w:sz w:val="20"/>
                <w:szCs w:val="20"/>
              </w:rPr>
            </w:pPr>
            <w:r>
              <w:rPr>
                <w:sz w:val="20"/>
                <w:szCs w:val="20"/>
              </w:rPr>
              <w:t>odstranění nevhodných dřevin bez odstranění pařezu</w:t>
            </w:r>
          </w:p>
        </w:tc>
        <w:tc>
          <w:tcPr>
            <w:tcW w:w="1559" w:type="dxa"/>
            <w:tcBorders>
              <w:top w:val="single" w:sz="6" w:space="0" w:color="000000"/>
              <w:left w:val="single" w:sz="6" w:space="0" w:color="000000"/>
              <w:bottom w:val="single" w:sz="6" w:space="0" w:color="000000"/>
              <w:right w:val="single" w:sz="6" w:space="0" w:color="000000"/>
            </w:tcBorders>
          </w:tcPr>
          <w:p w14:paraId="2F3156B6" w14:textId="77777777" w:rsidR="00A80E6D" w:rsidRDefault="00473CE3">
            <w:pPr>
              <w:pBdr>
                <w:top w:val="nil"/>
                <w:left w:val="nil"/>
                <w:bottom w:val="nil"/>
                <w:right w:val="nil"/>
                <w:between w:val="nil"/>
              </w:pBdr>
              <w:rPr>
                <w:color w:val="000000"/>
                <w:sz w:val="20"/>
                <w:szCs w:val="20"/>
              </w:rPr>
            </w:pPr>
            <w:r>
              <w:rPr>
                <w:sz w:val="20"/>
                <w:szCs w:val="20"/>
              </w:rPr>
              <w:t>0,3 ha</w:t>
            </w:r>
          </w:p>
        </w:tc>
        <w:tc>
          <w:tcPr>
            <w:tcW w:w="1560" w:type="dxa"/>
            <w:tcBorders>
              <w:top w:val="single" w:sz="6" w:space="0" w:color="000000"/>
              <w:left w:val="single" w:sz="6" w:space="0" w:color="000000"/>
              <w:bottom w:val="single" w:sz="6" w:space="0" w:color="000000"/>
              <w:right w:val="single" w:sz="6" w:space="0" w:color="000000"/>
            </w:tcBorders>
          </w:tcPr>
          <w:p w14:paraId="12D84FA6" w14:textId="77777777" w:rsidR="00A80E6D" w:rsidRDefault="00473CE3">
            <w:pPr>
              <w:pBdr>
                <w:top w:val="nil"/>
                <w:left w:val="nil"/>
                <w:bottom w:val="nil"/>
                <w:right w:val="nil"/>
                <w:between w:val="nil"/>
              </w:pBdr>
              <w:rPr>
                <w:color w:val="000000"/>
                <w:sz w:val="20"/>
                <w:szCs w:val="20"/>
              </w:rPr>
            </w:pPr>
            <w:r>
              <w:rPr>
                <w:sz w:val="20"/>
                <w:szCs w:val="20"/>
              </w:rPr>
              <w:t>5</w:t>
            </w:r>
          </w:p>
        </w:tc>
        <w:tc>
          <w:tcPr>
            <w:tcW w:w="1984" w:type="dxa"/>
            <w:tcBorders>
              <w:top w:val="single" w:sz="6" w:space="0" w:color="000000"/>
              <w:left w:val="single" w:sz="6" w:space="0" w:color="000000"/>
              <w:bottom w:val="single" w:sz="6" w:space="0" w:color="000000"/>
              <w:right w:val="single" w:sz="18" w:space="0" w:color="000000"/>
            </w:tcBorders>
          </w:tcPr>
          <w:p w14:paraId="0F744A61" w14:textId="77777777" w:rsidR="00A80E6D" w:rsidRDefault="00473CE3">
            <w:pPr>
              <w:pBdr>
                <w:top w:val="nil"/>
                <w:left w:val="nil"/>
                <w:bottom w:val="nil"/>
                <w:right w:val="nil"/>
                <w:between w:val="nil"/>
              </w:pBdr>
              <w:jc w:val="right"/>
              <w:rPr>
                <w:color w:val="000000"/>
                <w:sz w:val="20"/>
                <w:szCs w:val="20"/>
              </w:rPr>
            </w:pPr>
            <w:r>
              <w:rPr>
                <w:sz w:val="20"/>
                <w:szCs w:val="20"/>
              </w:rPr>
              <w:t>120 000</w:t>
            </w:r>
          </w:p>
        </w:tc>
      </w:tr>
      <w:tr w:rsidR="00A80E6D" w14:paraId="64C8C964" w14:textId="77777777">
        <w:tc>
          <w:tcPr>
            <w:tcW w:w="4182" w:type="dxa"/>
            <w:tcBorders>
              <w:top w:val="single" w:sz="6" w:space="0" w:color="000000"/>
              <w:left w:val="single" w:sz="18" w:space="0" w:color="000000"/>
              <w:bottom w:val="single" w:sz="6" w:space="0" w:color="000000"/>
              <w:right w:val="single" w:sz="6" w:space="0" w:color="000000"/>
            </w:tcBorders>
          </w:tcPr>
          <w:p w14:paraId="34CDA2A8" w14:textId="77777777" w:rsidR="00A80E6D" w:rsidRDefault="00473CE3">
            <w:pPr>
              <w:rPr>
                <w:sz w:val="20"/>
                <w:szCs w:val="20"/>
              </w:rPr>
            </w:pPr>
            <w:r>
              <w:rPr>
                <w:sz w:val="20"/>
                <w:szCs w:val="20"/>
              </w:rPr>
              <w:t>kácení vzrostlých stromů a keřů</w:t>
            </w:r>
          </w:p>
        </w:tc>
        <w:tc>
          <w:tcPr>
            <w:tcW w:w="1559" w:type="dxa"/>
            <w:tcBorders>
              <w:top w:val="single" w:sz="6" w:space="0" w:color="000000"/>
              <w:left w:val="single" w:sz="6" w:space="0" w:color="000000"/>
              <w:bottom w:val="single" w:sz="6" w:space="0" w:color="000000"/>
              <w:right w:val="single" w:sz="6" w:space="0" w:color="000000"/>
            </w:tcBorders>
          </w:tcPr>
          <w:p w14:paraId="4FE5E750" w14:textId="77777777" w:rsidR="00A80E6D" w:rsidRDefault="00473CE3">
            <w:pPr>
              <w:pBdr>
                <w:top w:val="nil"/>
                <w:left w:val="nil"/>
                <w:bottom w:val="nil"/>
                <w:right w:val="nil"/>
                <w:between w:val="nil"/>
              </w:pBdr>
              <w:rPr>
                <w:color w:val="000000"/>
                <w:sz w:val="20"/>
                <w:szCs w:val="20"/>
              </w:rPr>
            </w:pPr>
            <w:r>
              <w:rPr>
                <w:sz w:val="20"/>
                <w:szCs w:val="20"/>
              </w:rPr>
              <w:t>75 ks</w:t>
            </w:r>
          </w:p>
        </w:tc>
        <w:tc>
          <w:tcPr>
            <w:tcW w:w="1560" w:type="dxa"/>
            <w:tcBorders>
              <w:top w:val="single" w:sz="6" w:space="0" w:color="000000"/>
              <w:left w:val="single" w:sz="6" w:space="0" w:color="000000"/>
              <w:bottom w:val="single" w:sz="6" w:space="0" w:color="000000"/>
              <w:right w:val="single" w:sz="6" w:space="0" w:color="000000"/>
            </w:tcBorders>
          </w:tcPr>
          <w:p w14:paraId="41E7D190" w14:textId="77777777" w:rsidR="00A80E6D" w:rsidRDefault="00473CE3">
            <w:pPr>
              <w:pBdr>
                <w:top w:val="nil"/>
                <w:left w:val="nil"/>
                <w:bottom w:val="nil"/>
                <w:right w:val="nil"/>
                <w:between w:val="nil"/>
              </w:pBdr>
              <w:rPr>
                <w:color w:val="000000"/>
                <w:sz w:val="20"/>
                <w:szCs w:val="20"/>
              </w:rPr>
            </w:pPr>
            <w:r>
              <w:rPr>
                <w:sz w:val="20"/>
                <w:szCs w:val="20"/>
              </w:rPr>
              <w:t>1</w:t>
            </w:r>
          </w:p>
        </w:tc>
        <w:tc>
          <w:tcPr>
            <w:tcW w:w="1984" w:type="dxa"/>
            <w:tcBorders>
              <w:top w:val="single" w:sz="6" w:space="0" w:color="000000"/>
              <w:left w:val="single" w:sz="6" w:space="0" w:color="000000"/>
              <w:bottom w:val="single" w:sz="6" w:space="0" w:color="000000"/>
              <w:right w:val="single" w:sz="18" w:space="0" w:color="000000"/>
            </w:tcBorders>
          </w:tcPr>
          <w:p w14:paraId="755F518F" w14:textId="77777777" w:rsidR="00A80E6D" w:rsidRDefault="00473CE3">
            <w:pPr>
              <w:pBdr>
                <w:top w:val="nil"/>
                <w:left w:val="nil"/>
                <w:bottom w:val="nil"/>
                <w:right w:val="nil"/>
                <w:between w:val="nil"/>
              </w:pBdr>
              <w:jc w:val="right"/>
              <w:rPr>
                <w:color w:val="000000"/>
                <w:sz w:val="20"/>
                <w:szCs w:val="20"/>
              </w:rPr>
            </w:pPr>
            <w:r>
              <w:rPr>
                <w:sz w:val="20"/>
                <w:szCs w:val="20"/>
              </w:rPr>
              <w:t>52 500</w:t>
            </w:r>
          </w:p>
        </w:tc>
      </w:tr>
      <w:tr w:rsidR="00A80E6D" w14:paraId="0E5A19F8" w14:textId="77777777">
        <w:tc>
          <w:tcPr>
            <w:tcW w:w="4182" w:type="dxa"/>
            <w:tcBorders>
              <w:top w:val="single" w:sz="6" w:space="0" w:color="000000"/>
              <w:left w:val="single" w:sz="18" w:space="0" w:color="000000"/>
              <w:bottom w:val="single" w:sz="6" w:space="0" w:color="000000"/>
              <w:right w:val="single" w:sz="6" w:space="0" w:color="000000"/>
            </w:tcBorders>
          </w:tcPr>
          <w:p w14:paraId="05E2F7A5" w14:textId="77777777" w:rsidR="00A80E6D" w:rsidRDefault="00473CE3">
            <w:pPr>
              <w:pBdr>
                <w:top w:val="nil"/>
                <w:left w:val="nil"/>
                <w:bottom w:val="nil"/>
                <w:right w:val="nil"/>
                <w:between w:val="nil"/>
              </w:pBdr>
              <w:rPr>
                <w:sz w:val="20"/>
                <w:szCs w:val="20"/>
              </w:rPr>
            </w:pPr>
            <w:r>
              <w:rPr>
                <w:sz w:val="20"/>
                <w:szCs w:val="20"/>
              </w:rPr>
              <w:t>likvidace invazních bylin</w:t>
            </w:r>
          </w:p>
        </w:tc>
        <w:tc>
          <w:tcPr>
            <w:tcW w:w="1559" w:type="dxa"/>
            <w:tcBorders>
              <w:top w:val="single" w:sz="6" w:space="0" w:color="000000"/>
              <w:left w:val="single" w:sz="6" w:space="0" w:color="000000"/>
              <w:bottom w:val="single" w:sz="6" w:space="0" w:color="000000"/>
              <w:right w:val="single" w:sz="6" w:space="0" w:color="000000"/>
            </w:tcBorders>
          </w:tcPr>
          <w:p w14:paraId="6F432126" w14:textId="77777777" w:rsidR="00A80E6D" w:rsidRDefault="00473CE3">
            <w:pPr>
              <w:pBdr>
                <w:top w:val="nil"/>
                <w:left w:val="nil"/>
                <w:bottom w:val="nil"/>
                <w:right w:val="nil"/>
                <w:between w:val="nil"/>
              </w:pBdr>
              <w:rPr>
                <w:color w:val="000000"/>
                <w:sz w:val="20"/>
                <w:szCs w:val="20"/>
              </w:rPr>
            </w:pPr>
            <w:r>
              <w:rPr>
                <w:sz w:val="20"/>
                <w:szCs w:val="20"/>
              </w:rPr>
              <w:t>0,2 ha</w:t>
            </w:r>
          </w:p>
        </w:tc>
        <w:tc>
          <w:tcPr>
            <w:tcW w:w="1560" w:type="dxa"/>
            <w:tcBorders>
              <w:top w:val="single" w:sz="6" w:space="0" w:color="000000"/>
              <w:left w:val="single" w:sz="6" w:space="0" w:color="000000"/>
              <w:bottom w:val="single" w:sz="6" w:space="0" w:color="000000"/>
              <w:right w:val="single" w:sz="6" w:space="0" w:color="000000"/>
            </w:tcBorders>
          </w:tcPr>
          <w:p w14:paraId="7D5B8F16" w14:textId="77777777" w:rsidR="00A80E6D" w:rsidRDefault="00473CE3">
            <w:pPr>
              <w:pBdr>
                <w:top w:val="nil"/>
                <w:left w:val="nil"/>
                <w:bottom w:val="nil"/>
                <w:right w:val="nil"/>
                <w:between w:val="nil"/>
              </w:pBdr>
              <w:rPr>
                <w:color w:val="000000"/>
                <w:sz w:val="20"/>
                <w:szCs w:val="20"/>
              </w:rPr>
            </w:pPr>
            <w:r>
              <w:rPr>
                <w:sz w:val="20"/>
                <w:szCs w:val="20"/>
              </w:rPr>
              <w:t>5</w:t>
            </w:r>
          </w:p>
        </w:tc>
        <w:tc>
          <w:tcPr>
            <w:tcW w:w="1984" w:type="dxa"/>
            <w:tcBorders>
              <w:top w:val="single" w:sz="6" w:space="0" w:color="000000"/>
              <w:left w:val="single" w:sz="6" w:space="0" w:color="000000"/>
              <w:bottom w:val="single" w:sz="6" w:space="0" w:color="000000"/>
              <w:right w:val="single" w:sz="18" w:space="0" w:color="000000"/>
            </w:tcBorders>
          </w:tcPr>
          <w:p w14:paraId="3C8D2891" w14:textId="77777777" w:rsidR="00A80E6D" w:rsidRDefault="00473CE3">
            <w:pPr>
              <w:pBdr>
                <w:top w:val="nil"/>
                <w:left w:val="nil"/>
                <w:bottom w:val="nil"/>
                <w:right w:val="nil"/>
                <w:between w:val="nil"/>
              </w:pBdr>
              <w:jc w:val="right"/>
              <w:rPr>
                <w:color w:val="000000"/>
                <w:sz w:val="20"/>
                <w:szCs w:val="20"/>
              </w:rPr>
            </w:pPr>
            <w:r>
              <w:rPr>
                <w:sz w:val="20"/>
                <w:szCs w:val="20"/>
              </w:rPr>
              <w:t>50 000</w:t>
            </w:r>
          </w:p>
        </w:tc>
      </w:tr>
      <w:tr w:rsidR="00A80E6D" w14:paraId="1BDC6864" w14:textId="77777777">
        <w:tc>
          <w:tcPr>
            <w:tcW w:w="4182" w:type="dxa"/>
            <w:tcBorders>
              <w:top w:val="single" w:sz="6" w:space="0" w:color="000000"/>
              <w:left w:val="single" w:sz="18" w:space="0" w:color="000000"/>
              <w:bottom w:val="single" w:sz="6" w:space="0" w:color="000000"/>
              <w:right w:val="single" w:sz="6" w:space="0" w:color="000000"/>
            </w:tcBorders>
          </w:tcPr>
          <w:p w14:paraId="31A30A06" w14:textId="77777777" w:rsidR="00A80E6D" w:rsidRDefault="00473CE3">
            <w:pPr>
              <w:pBdr>
                <w:top w:val="nil"/>
                <w:left w:val="nil"/>
                <w:bottom w:val="nil"/>
                <w:right w:val="nil"/>
                <w:between w:val="nil"/>
              </w:pBdr>
              <w:rPr>
                <w:sz w:val="20"/>
                <w:szCs w:val="20"/>
              </w:rPr>
            </w:pPr>
            <w:r>
              <w:rPr>
                <w:sz w:val="20"/>
                <w:szCs w:val="20"/>
              </w:rPr>
              <w:t>odbahňování tůní či tvorba nových tůní</w:t>
            </w:r>
          </w:p>
        </w:tc>
        <w:tc>
          <w:tcPr>
            <w:tcW w:w="1559" w:type="dxa"/>
            <w:tcBorders>
              <w:top w:val="single" w:sz="6" w:space="0" w:color="000000"/>
              <w:left w:val="single" w:sz="6" w:space="0" w:color="000000"/>
              <w:bottom w:val="single" w:sz="6" w:space="0" w:color="000000"/>
              <w:right w:val="single" w:sz="6" w:space="0" w:color="000000"/>
            </w:tcBorders>
          </w:tcPr>
          <w:p w14:paraId="56C4543B" w14:textId="77777777" w:rsidR="00A80E6D" w:rsidRDefault="00473CE3">
            <w:pPr>
              <w:pBdr>
                <w:top w:val="nil"/>
                <w:left w:val="nil"/>
                <w:bottom w:val="nil"/>
                <w:right w:val="nil"/>
                <w:between w:val="nil"/>
              </w:pBdr>
              <w:rPr>
                <w:color w:val="000000"/>
                <w:sz w:val="20"/>
                <w:szCs w:val="20"/>
              </w:rPr>
            </w:pPr>
            <w:r>
              <w:rPr>
                <w:sz w:val="20"/>
                <w:szCs w:val="20"/>
              </w:rPr>
              <w:t>0,2 ha</w:t>
            </w:r>
          </w:p>
        </w:tc>
        <w:tc>
          <w:tcPr>
            <w:tcW w:w="1560" w:type="dxa"/>
            <w:tcBorders>
              <w:top w:val="single" w:sz="6" w:space="0" w:color="000000"/>
              <w:left w:val="single" w:sz="6" w:space="0" w:color="000000"/>
              <w:bottom w:val="single" w:sz="6" w:space="0" w:color="000000"/>
              <w:right w:val="single" w:sz="6" w:space="0" w:color="000000"/>
            </w:tcBorders>
          </w:tcPr>
          <w:p w14:paraId="44E04349" w14:textId="77777777" w:rsidR="00A80E6D" w:rsidRDefault="00473CE3">
            <w:pPr>
              <w:pBdr>
                <w:top w:val="nil"/>
                <w:left w:val="nil"/>
                <w:bottom w:val="nil"/>
                <w:right w:val="nil"/>
                <w:between w:val="nil"/>
              </w:pBdr>
              <w:rPr>
                <w:color w:val="000000"/>
                <w:sz w:val="20"/>
                <w:szCs w:val="20"/>
              </w:rPr>
            </w:pPr>
            <w:r>
              <w:rPr>
                <w:sz w:val="20"/>
                <w:szCs w:val="20"/>
              </w:rPr>
              <w:t>1</w:t>
            </w:r>
          </w:p>
        </w:tc>
        <w:tc>
          <w:tcPr>
            <w:tcW w:w="1984" w:type="dxa"/>
            <w:tcBorders>
              <w:top w:val="single" w:sz="6" w:space="0" w:color="000000"/>
              <w:left w:val="single" w:sz="6" w:space="0" w:color="000000"/>
              <w:bottom w:val="single" w:sz="6" w:space="0" w:color="000000"/>
              <w:right w:val="single" w:sz="18" w:space="0" w:color="000000"/>
            </w:tcBorders>
          </w:tcPr>
          <w:p w14:paraId="6A8217EA" w14:textId="77777777" w:rsidR="00A80E6D" w:rsidRDefault="00473CE3">
            <w:pPr>
              <w:pBdr>
                <w:top w:val="nil"/>
                <w:left w:val="nil"/>
                <w:bottom w:val="nil"/>
                <w:right w:val="nil"/>
                <w:between w:val="nil"/>
              </w:pBdr>
              <w:jc w:val="right"/>
              <w:rPr>
                <w:color w:val="000000"/>
                <w:sz w:val="20"/>
                <w:szCs w:val="20"/>
              </w:rPr>
            </w:pPr>
            <w:r>
              <w:rPr>
                <w:sz w:val="20"/>
                <w:szCs w:val="20"/>
              </w:rPr>
              <w:t>1 000 000</w:t>
            </w:r>
          </w:p>
        </w:tc>
      </w:tr>
      <w:tr w:rsidR="00A80E6D" w14:paraId="3AC54A8D" w14:textId="77777777">
        <w:tc>
          <w:tcPr>
            <w:tcW w:w="4182" w:type="dxa"/>
            <w:tcBorders>
              <w:top w:val="single" w:sz="6" w:space="0" w:color="000000"/>
              <w:left w:val="single" w:sz="18" w:space="0" w:color="000000"/>
              <w:bottom w:val="single" w:sz="6" w:space="0" w:color="000000"/>
              <w:right w:val="single" w:sz="6" w:space="0" w:color="000000"/>
            </w:tcBorders>
          </w:tcPr>
          <w:p w14:paraId="719D8BE2" w14:textId="77777777" w:rsidR="00A80E6D" w:rsidRDefault="00473CE3">
            <w:pPr>
              <w:pBdr>
                <w:top w:val="nil"/>
                <w:left w:val="nil"/>
                <w:bottom w:val="nil"/>
                <w:right w:val="nil"/>
                <w:between w:val="nil"/>
              </w:pBdr>
              <w:rPr>
                <w:sz w:val="20"/>
                <w:szCs w:val="20"/>
              </w:rPr>
            </w:pPr>
            <w:r>
              <w:rPr>
                <w:sz w:val="20"/>
                <w:szCs w:val="20"/>
              </w:rPr>
              <w:t>zatravnění pole regionální směsí či zeleným senem</w:t>
            </w:r>
          </w:p>
        </w:tc>
        <w:tc>
          <w:tcPr>
            <w:tcW w:w="1559" w:type="dxa"/>
            <w:tcBorders>
              <w:top w:val="single" w:sz="6" w:space="0" w:color="000000"/>
              <w:left w:val="single" w:sz="6" w:space="0" w:color="000000"/>
              <w:bottom w:val="single" w:sz="6" w:space="0" w:color="000000"/>
              <w:right w:val="single" w:sz="6" w:space="0" w:color="000000"/>
            </w:tcBorders>
          </w:tcPr>
          <w:p w14:paraId="440C48D9" w14:textId="77777777" w:rsidR="00A80E6D" w:rsidRDefault="00473CE3">
            <w:pPr>
              <w:pBdr>
                <w:top w:val="nil"/>
                <w:left w:val="nil"/>
                <w:bottom w:val="nil"/>
                <w:right w:val="nil"/>
                <w:between w:val="nil"/>
              </w:pBdr>
              <w:rPr>
                <w:sz w:val="20"/>
                <w:szCs w:val="20"/>
              </w:rPr>
            </w:pPr>
            <w:r>
              <w:rPr>
                <w:sz w:val="20"/>
                <w:szCs w:val="20"/>
              </w:rPr>
              <w:t>0,72 ha</w:t>
            </w:r>
          </w:p>
        </w:tc>
        <w:tc>
          <w:tcPr>
            <w:tcW w:w="1560" w:type="dxa"/>
            <w:tcBorders>
              <w:top w:val="single" w:sz="6" w:space="0" w:color="000000"/>
              <w:left w:val="single" w:sz="6" w:space="0" w:color="000000"/>
              <w:bottom w:val="single" w:sz="6" w:space="0" w:color="000000"/>
              <w:right w:val="single" w:sz="6" w:space="0" w:color="000000"/>
            </w:tcBorders>
          </w:tcPr>
          <w:p w14:paraId="26538E77" w14:textId="77777777" w:rsidR="00A80E6D" w:rsidRDefault="00473CE3">
            <w:pPr>
              <w:pBdr>
                <w:top w:val="nil"/>
                <w:left w:val="nil"/>
                <w:bottom w:val="nil"/>
                <w:right w:val="nil"/>
                <w:between w:val="nil"/>
              </w:pBdr>
              <w:rPr>
                <w:sz w:val="20"/>
                <w:szCs w:val="20"/>
              </w:rPr>
            </w:pPr>
            <w:r>
              <w:rPr>
                <w:sz w:val="20"/>
                <w:szCs w:val="20"/>
              </w:rPr>
              <w:t>1</w:t>
            </w:r>
          </w:p>
        </w:tc>
        <w:tc>
          <w:tcPr>
            <w:tcW w:w="1984" w:type="dxa"/>
            <w:tcBorders>
              <w:top w:val="single" w:sz="6" w:space="0" w:color="000000"/>
              <w:left w:val="single" w:sz="6" w:space="0" w:color="000000"/>
              <w:bottom w:val="single" w:sz="6" w:space="0" w:color="000000"/>
              <w:right w:val="single" w:sz="18" w:space="0" w:color="000000"/>
            </w:tcBorders>
          </w:tcPr>
          <w:p w14:paraId="6E8D38B4" w14:textId="77777777" w:rsidR="00A80E6D" w:rsidRDefault="00473CE3">
            <w:pPr>
              <w:pBdr>
                <w:top w:val="nil"/>
                <w:left w:val="nil"/>
                <w:bottom w:val="nil"/>
                <w:right w:val="nil"/>
                <w:between w:val="nil"/>
              </w:pBdr>
              <w:jc w:val="right"/>
              <w:rPr>
                <w:sz w:val="20"/>
                <w:szCs w:val="20"/>
              </w:rPr>
            </w:pPr>
            <w:r>
              <w:rPr>
                <w:sz w:val="20"/>
                <w:szCs w:val="20"/>
              </w:rPr>
              <w:t>28 800</w:t>
            </w:r>
          </w:p>
        </w:tc>
      </w:tr>
      <w:tr w:rsidR="00A80E6D" w14:paraId="2C587BE4" w14:textId="77777777">
        <w:tc>
          <w:tcPr>
            <w:tcW w:w="4182" w:type="dxa"/>
            <w:tcBorders>
              <w:top w:val="single" w:sz="6" w:space="0" w:color="000000"/>
              <w:left w:val="single" w:sz="18" w:space="0" w:color="000000"/>
              <w:bottom w:val="single" w:sz="6" w:space="0" w:color="000000"/>
              <w:right w:val="single" w:sz="6" w:space="0" w:color="000000"/>
            </w:tcBorders>
          </w:tcPr>
          <w:p w14:paraId="3DC9D21F" w14:textId="77777777" w:rsidR="00A80E6D" w:rsidRDefault="00473CE3">
            <w:pPr>
              <w:pBdr>
                <w:top w:val="nil"/>
                <w:left w:val="nil"/>
                <w:bottom w:val="nil"/>
                <w:right w:val="nil"/>
                <w:between w:val="nil"/>
              </w:pBdr>
              <w:rPr>
                <w:sz w:val="20"/>
                <w:szCs w:val="20"/>
              </w:rPr>
            </w:pPr>
            <w:r>
              <w:rPr>
                <w:sz w:val="20"/>
                <w:szCs w:val="20"/>
              </w:rPr>
              <w:t>instalace (obnova) kůlů pro pruhové značení</w:t>
            </w:r>
          </w:p>
        </w:tc>
        <w:tc>
          <w:tcPr>
            <w:tcW w:w="1559" w:type="dxa"/>
            <w:tcBorders>
              <w:top w:val="single" w:sz="6" w:space="0" w:color="000000"/>
              <w:left w:val="single" w:sz="6" w:space="0" w:color="000000"/>
              <w:bottom w:val="single" w:sz="6" w:space="0" w:color="000000"/>
              <w:right w:val="single" w:sz="6" w:space="0" w:color="000000"/>
            </w:tcBorders>
          </w:tcPr>
          <w:p w14:paraId="028ED35F" w14:textId="77777777" w:rsidR="00A80E6D" w:rsidRDefault="00473CE3">
            <w:pPr>
              <w:pBdr>
                <w:top w:val="nil"/>
                <w:left w:val="nil"/>
                <w:bottom w:val="nil"/>
                <w:right w:val="nil"/>
                <w:between w:val="nil"/>
              </w:pBdr>
              <w:rPr>
                <w:color w:val="000000"/>
                <w:sz w:val="20"/>
                <w:szCs w:val="20"/>
              </w:rPr>
            </w:pPr>
            <w:r>
              <w:rPr>
                <w:sz w:val="20"/>
                <w:szCs w:val="20"/>
              </w:rPr>
              <w:t>2 ks</w:t>
            </w:r>
          </w:p>
        </w:tc>
        <w:tc>
          <w:tcPr>
            <w:tcW w:w="1560" w:type="dxa"/>
            <w:tcBorders>
              <w:top w:val="single" w:sz="6" w:space="0" w:color="000000"/>
              <w:left w:val="single" w:sz="6" w:space="0" w:color="000000"/>
              <w:bottom w:val="single" w:sz="6" w:space="0" w:color="000000"/>
              <w:right w:val="single" w:sz="6" w:space="0" w:color="000000"/>
            </w:tcBorders>
          </w:tcPr>
          <w:p w14:paraId="3C4F8A66" w14:textId="77777777" w:rsidR="00A80E6D" w:rsidRDefault="00473CE3">
            <w:pPr>
              <w:pBdr>
                <w:top w:val="nil"/>
                <w:left w:val="nil"/>
                <w:bottom w:val="nil"/>
                <w:right w:val="nil"/>
                <w:between w:val="nil"/>
              </w:pBdr>
              <w:rPr>
                <w:color w:val="000000"/>
                <w:sz w:val="20"/>
                <w:szCs w:val="20"/>
              </w:rPr>
            </w:pPr>
            <w:r>
              <w:rPr>
                <w:sz w:val="20"/>
                <w:szCs w:val="20"/>
              </w:rPr>
              <w:t>1</w:t>
            </w:r>
          </w:p>
        </w:tc>
        <w:tc>
          <w:tcPr>
            <w:tcW w:w="1984" w:type="dxa"/>
            <w:tcBorders>
              <w:top w:val="single" w:sz="6" w:space="0" w:color="000000"/>
              <w:left w:val="single" w:sz="6" w:space="0" w:color="000000"/>
              <w:bottom w:val="single" w:sz="6" w:space="0" w:color="000000"/>
              <w:right w:val="single" w:sz="18" w:space="0" w:color="000000"/>
            </w:tcBorders>
          </w:tcPr>
          <w:p w14:paraId="527D4F4F" w14:textId="77777777" w:rsidR="00A80E6D" w:rsidRDefault="00473CE3">
            <w:pPr>
              <w:pBdr>
                <w:top w:val="nil"/>
                <w:left w:val="nil"/>
                <w:bottom w:val="nil"/>
                <w:right w:val="nil"/>
                <w:between w:val="nil"/>
              </w:pBdr>
              <w:jc w:val="right"/>
              <w:rPr>
                <w:color w:val="000000"/>
                <w:sz w:val="20"/>
                <w:szCs w:val="20"/>
              </w:rPr>
            </w:pPr>
            <w:r>
              <w:rPr>
                <w:sz w:val="20"/>
                <w:szCs w:val="20"/>
              </w:rPr>
              <w:t>1 000</w:t>
            </w:r>
          </w:p>
        </w:tc>
      </w:tr>
      <w:tr w:rsidR="00A80E6D" w14:paraId="6FE8645A" w14:textId="77777777">
        <w:tc>
          <w:tcPr>
            <w:tcW w:w="4182" w:type="dxa"/>
            <w:tcBorders>
              <w:top w:val="single" w:sz="6" w:space="0" w:color="000000"/>
              <w:left w:val="single" w:sz="18" w:space="0" w:color="000000"/>
              <w:bottom w:val="single" w:sz="6" w:space="0" w:color="000000"/>
              <w:right w:val="single" w:sz="6" w:space="0" w:color="000000"/>
            </w:tcBorders>
          </w:tcPr>
          <w:p w14:paraId="5995ACC6" w14:textId="77777777" w:rsidR="00A80E6D" w:rsidRDefault="00473CE3">
            <w:pPr>
              <w:pBdr>
                <w:top w:val="nil"/>
                <w:left w:val="nil"/>
                <w:bottom w:val="nil"/>
                <w:right w:val="nil"/>
                <w:between w:val="nil"/>
              </w:pBdr>
              <w:rPr>
                <w:sz w:val="20"/>
                <w:szCs w:val="20"/>
              </w:rPr>
            </w:pPr>
            <w:r>
              <w:rPr>
                <w:sz w:val="20"/>
                <w:szCs w:val="20"/>
              </w:rPr>
              <w:t>obnova pruhového značení na strom, případně dřevěný kůl</w:t>
            </w:r>
          </w:p>
        </w:tc>
        <w:tc>
          <w:tcPr>
            <w:tcW w:w="1559" w:type="dxa"/>
            <w:tcBorders>
              <w:top w:val="single" w:sz="6" w:space="0" w:color="000000"/>
              <w:left w:val="single" w:sz="6" w:space="0" w:color="000000"/>
              <w:bottom w:val="single" w:sz="6" w:space="0" w:color="000000"/>
              <w:right w:val="single" w:sz="6" w:space="0" w:color="000000"/>
            </w:tcBorders>
          </w:tcPr>
          <w:p w14:paraId="5E1204B0" w14:textId="77777777" w:rsidR="00A80E6D" w:rsidRDefault="00473CE3">
            <w:pPr>
              <w:pBdr>
                <w:top w:val="nil"/>
                <w:left w:val="nil"/>
                <w:bottom w:val="nil"/>
                <w:right w:val="nil"/>
                <w:between w:val="nil"/>
              </w:pBdr>
              <w:rPr>
                <w:color w:val="000000"/>
                <w:sz w:val="20"/>
                <w:szCs w:val="20"/>
              </w:rPr>
            </w:pPr>
            <w:r>
              <w:rPr>
                <w:sz w:val="20"/>
                <w:szCs w:val="20"/>
              </w:rPr>
              <w:t>3,1 km</w:t>
            </w:r>
          </w:p>
        </w:tc>
        <w:tc>
          <w:tcPr>
            <w:tcW w:w="1560" w:type="dxa"/>
            <w:tcBorders>
              <w:top w:val="single" w:sz="6" w:space="0" w:color="000000"/>
              <w:left w:val="single" w:sz="6" w:space="0" w:color="000000"/>
              <w:bottom w:val="single" w:sz="6" w:space="0" w:color="000000"/>
              <w:right w:val="single" w:sz="6" w:space="0" w:color="000000"/>
            </w:tcBorders>
          </w:tcPr>
          <w:p w14:paraId="744ACF31" w14:textId="77777777" w:rsidR="00A80E6D" w:rsidRDefault="00473CE3">
            <w:pPr>
              <w:pBdr>
                <w:top w:val="nil"/>
                <w:left w:val="nil"/>
                <w:bottom w:val="nil"/>
                <w:right w:val="nil"/>
                <w:between w:val="nil"/>
              </w:pBdr>
              <w:rPr>
                <w:color w:val="000000"/>
                <w:sz w:val="20"/>
                <w:szCs w:val="20"/>
              </w:rPr>
            </w:pPr>
            <w:r>
              <w:rPr>
                <w:sz w:val="20"/>
                <w:szCs w:val="20"/>
              </w:rPr>
              <w:t>1</w:t>
            </w:r>
          </w:p>
        </w:tc>
        <w:tc>
          <w:tcPr>
            <w:tcW w:w="1984" w:type="dxa"/>
            <w:tcBorders>
              <w:top w:val="single" w:sz="6" w:space="0" w:color="000000"/>
              <w:left w:val="single" w:sz="6" w:space="0" w:color="000000"/>
              <w:bottom w:val="single" w:sz="6" w:space="0" w:color="000000"/>
              <w:right w:val="single" w:sz="18" w:space="0" w:color="000000"/>
            </w:tcBorders>
          </w:tcPr>
          <w:p w14:paraId="74FB8348" w14:textId="77777777" w:rsidR="00A80E6D" w:rsidRDefault="00473CE3">
            <w:pPr>
              <w:pBdr>
                <w:top w:val="nil"/>
                <w:left w:val="nil"/>
                <w:bottom w:val="nil"/>
                <w:right w:val="nil"/>
                <w:between w:val="nil"/>
              </w:pBdr>
              <w:jc w:val="right"/>
              <w:rPr>
                <w:color w:val="000000"/>
                <w:sz w:val="20"/>
                <w:szCs w:val="20"/>
              </w:rPr>
            </w:pPr>
            <w:r>
              <w:rPr>
                <w:sz w:val="20"/>
                <w:szCs w:val="20"/>
              </w:rPr>
              <w:t>4 650</w:t>
            </w:r>
          </w:p>
        </w:tc>
      </w:tr>
      <w:tr w:rsidR="00A80E6D" w14:paraId="017302C0" w14:textId="77777777">
        <w:tc>
          <w:tcPr>
            <w:tcW w:w="4182" w:type="dxa"/>
            <w:tcBorders>
              <w:top w:val="single" w:sz="6" w:space="0" w:color="000000"/>
              <w:left w:val="single" w:sz="18" w:space="0" w:color="000000"/>
              <w:bottom w:val="single" w:sz="6" w:space="0" w:color="000000"/>
              <w:right w:val="single" w:sz="6" w:space="0" w:color="000000"/>
            </w:tcBorders>
          </w:tcPr>
          <w:p w14:paraId="415ED2FF" w14:textId="77777777" w:rsidR="00A80E6D" w:rsidRDefault="00473CE3">
            <w:pPr>
              <w:pBdr>
                <w:top w:val="nil"/>
                <w:left w:val="nil"/>
                <w:bottom w:val="nil"/>
                <w:right w:val="nil"/>
                <w:between w:val="nil"/>
              </w:pBdr>
              <w:rPr>
                <w:sz w:val="20"/>
                <w:szCs w:val="20"/>
              </w:rPr>
            </w:pPr>
            <w:r>
              <w:rPr>
                <w:sz w:val="20"/>
                <w:szCs w:val="20"/>
              </w:rPr>
              <w:t>údržba tabulového značení (včetně cedule, stojanu, instalace)</w:t>
            </w:r>
          </w:p>
        </w:tc>
        <w:tc>
          <w:tcPr>
            <w:tcW w:w="1559" w:type="dxa"/>
            <w:tcBorders>
              <w:top w:val="single" w:sz="6" w:space="0" w:color="000000"/>
              <w:left w:val="single" w:sz="6" w:space="0" w:color="000000"/>
              <w:bottom w:val="single" w:sz="6" w:space="0" w:color="000000"/>
              <w:right w:val="single" w:sz="6" w:space="0" w:color="000000"/>
            </w:tcBorders>
          </w:tcPr>
          <w:p w14:paraId="6DD155AE" w14:textId="77777777" w:rsidR="00A80E6D" w:rsidRDefault="00473CE3">
            <w:pPr>
              <w:pBdr>
                <w:top w:val="nil"/>
                <w:left w:val="nil"/>
                <w:bottom w:val="nil"/>
                <w:right w:val="nil"/>
                <w:between w:val="nil"/>
              </w:pBdr>
              <w:rPr>
                <w:sz w:val="20"/>
                <w:szCs w:val="20"/>
              </w:rPr>
            </w:pPr>
            <w:r>
              <w:rPr>
                <w:sz w:val="20"/>
                <w:szCs w:val="20"/>
              </w:rPr>
              <w:t>9 ks</w:t>
            </w:r>
          </w:p>
        </w:tc>
        <w:tc>
          <w:tcPr>
            <w:tcW w:w="1560" w:type="dxa"/>
            <w:tcBorders>
              <w:top w:val="single" w:sz="6" w:space="0" w:color="000000"/>
              <w:left w:val="single" w:sz="6" w:space="0" w:color="000000"/>
              <w:bottom w:val="single" w:sz="6" w:space="0" w:color="000000"/>
              <w:right w:val="single" w:sz="6" w:space="0" w:color="000000"/>
            </w:tcBorders>
          </w:tcPr>
          <w:p w14:paraId="12D0D446" w14:textId="77777777" w:rsidR="00A80E6D" w:rsidRDefault="00473CE3">
            <w:pPr>
              <w:pBdr>
                <w:top w:val="nil"/>
                <w:left w:val="nil"/>
                <w:bottom w:val="nil"/>
                <w:right w:val="nil"/>
                <w:between w:val="nil"/>
              </w:pBdr>
              <w:rPr>
                <w:sz w:val="20"/>
                <w:szCs w:val="20"/>
              </w:rPr>
            </w:pPr>
            <w:r>
              <w:rPr>
                <w:sz w:val="20"/>
                <w:szCs w:val="20"/>
              </w:rPr>
              <w:t>2</w:t>
            </w:r>
          </w:p>
        </w:tc>
        <w:tc>
          <w:tcPr>
            <w:tcW w:w="1984" w:type="dxa"/>
            <w:tcBorders>
              <w:top w:val="single" w:sz="6" w:space="0" w:color="000000"/>
              <w:left w:val="single" w:sz="6" w:space="0" w:color="000000"/>
              <w:bottom w:val="single" w:sz="6" w:space="0" w:color="000000"/>
              <w:right w:val="single" w:sz="18" w:space="0" w:color="000000"/>
            </w:tcBorders>
          </w:tcPr>
          <w:p w14:paraId="706C2FCF" w14:textId="77777777" w:rsidR="00A80E6D" w:rsidRDefault="00473CE3">
            <w:pPr>
              <w:pBdr>
                <w:top w:val="nil"/>
                <w:left w:val="nil"/>
                <w:bottom w:val="nil"/>
                <w:right w:val="nil"/>
                <w:between w:val="nil"/>
              </w:pBdr>
              <w:jc w:val="right"/>
              <w:rPr>
                <w:sz w:val="20"/>
                <w:szCs w:val="20"/>
              </w:rPr>
            </w:pPr>
            <w:r>
              <w:rPr>
                <w:sz w:val="20"/>
                <w:szCs w:val="20"/>
              </w:rPr>
              <w:t>42 000</w:t>
            </w:r>
          </w:p>
        </w:tc>
      </w:tr>
      <w:tr w:rsidR="00A80E6D" w14:paraId="68DFD550" w14:textId="77777777">
        <w:tc>
          <w:tcPr>
            <w:tcW w:w="4182" w:type="dxa"/>
            <w:tcBorders>
              <w:top w:val="single" w:sz="6" w:space="0" w:color="000000"/>
              <w:left w:val="single" w:sz="18" w:space="0" w:color="000000"/>
              <w:bottom w:val="single" w:sz="6" w:space="0" w:color="000000"/>
              <w:right w:val="single" w:sz="6" w:space="0" w:color="000000"/>
            </w:tcBorders>
          </w:tcPr>
          <w:p w14:paraId="343D3E9E" w14:textId="77777777" w:rsidR="00A80E6D" w:rsidRDefault="00473CE3">
            <w:pPr>
              <w:pBdr>
                <w:top w:val="nil"/>
                <w:left w:val="nil"/>
                <w:bottom w:val="nil"/>
                <w:right w:val="nil"/>
                <w:between w:val="nil"/>
              </w:pBdr>
              <w:rPr>
                <w:sz w:val="20"/>
                <w:szCs w:val="20"/>
              </w:rPr>
            </w:pPr>
            <w:r>
              <w:rPr>
                <w:sz w:val="20"/>
                <w:szCs w:val="20"/>
              </w:rPr>
              <w:t>údržba dřevěného informačního panelu velkého</w:t>
            </w:r>
          </w:p>
        </w:tc>
        <w:tc>
          <w:tcPr>
            <w:tcW w:w="1559" w:type="dxa"/>
            <w:tcBorders>
              <w:top w:val="single" w:sz="6" w:space="0" w:color="000000"/>
              <w:left w:val="single" w:sz="6" w:space="0" w:color="000000"/>
              <w:bottom w:val="single" w:sz="6" w:space="0" w:color="000000"/>
              <w:right w:val="single" w:sz="6" w:space="0" w:color="000000"/>
            </w:tcBorders>
          </w:tcPr>
          <w:p w14:paraId="2C97F616" w14:textId="77777777" w:rsidR="00A80E6D" w:rsidRDefault="00473CE3">
            <w:pPr>
              <w:pBdr>
                <w:top w:val="nil"/>
                <w:left w:val="nil"/>
                <w:bottom w:val="nil"/>
                <w:right w:val="nil"/>
                <w:between w:val="nil"/>
              </w:pBdr>
              <w:rPr>
                <w:sz w:val="20"/>
                <w:szCs w:val="20"/>
              </w:rPr>
            </w:pPr>
            <w:r>
              <w:rPr>
                <w:sz w:val="20"/>
                <w:szCs w:val="20"/>
              </w:rPr>
              <w:t>2 ks</w:t>
            </w:r>
          </w:p>
        </w:tc>
        <w:tc>
          <w:tcPr>
            <w:tcW w:w="1560" w:type="dxa"/>
            <w:tcBorders>
              <w:top w:val="single" w:sz="6" w:space="0" w:color="000000"/>
              <w:left w:val="single" w:sz="6" w:space="0" w:color="000000"/>
              <w:bottom w:val="single" w:sz="6" w:space="0" w:color="000000"/>
              <w:right w:val="single" w:sz="6" w:space="0" w:color="000000"/>
            </w:tcBorders>
          </w:tcPr>
          <w:p w14:paraId="5CC8824B" w14:textId="77777777" w:rsidR="00A80E6D" w:rsidRDefault="00473CE3">
            <w:pPr>
              <w:pBdr>
                <w:top w:val="nil"/>
                <w:left w:val="nil"/>
                <w:bottom w:val="nil"/>
                <w:right w:val="nil"/>
                <w:between w:val="nil"/>
              </w:pBdr>
              <w:rPr>
                <w:sz w:val="20"/>
                <w:szCs w:val="20"/>
              </w:rPr>
            </w:pPr>
            <w:r>
              <w:rPr>
                <w:sz w:val="20"/>
                <w:szCs w:val="20"/>
              </w:rPr>
              <w:t>2</w:t>
            </w:r>
          </w:p>
        </w:tc>
        <w:tc>
          <w:tcPr>
            <w:tcW w:w="1984" w:type="dxa"/>
            <w:tcBorders>
              <w:top w:val="single" w:sz="6" w:space="0" w:color="000000"/>
              <w:left w:val="single" w:sz="6" w:space="0" w:color="000000"/>
              <w:bottom w:val="single" w:sz="6" w:space="0" w:color="000000"/>
              <w:right w:val="single" w:sz="18" w:space="0" w:color="000000"/>
            </w:tcBorders>
          </w:tcPr>
          <w:p w14:paraId="133B66B4" w14:textId="77777777" w:rsidR="00A80E6D" w:rsidRDefault="00473CE3">
            <w:pPr>
              <w:pBdr>
                <w:top w:val="nil"/>
                <w:left w:val="nil"/>
                <w:bottom w:val="nil"/>
                <w:right w:val="nil"/>
                <w:between w:val="nil"/>
              </w:pBdr>
              <w:jc w:val="right"/>
              <w:rPr>
                <w:sz w:val="20"/>
                <w:szCs w:val="20"/>
              </w:rPr>
            </w:pPr>
            <w:r>
              <w:rPr>
                <w:sz w:val="20"/>
                <w:szCs w:val="20"/>
              </w:rPr>
              <w:t>23 000</w:t>
            </w:r>
          </w:p>
        </w:tc>
      </w:tr>
      <w:tr w:rsidR="00A80E6D" w14:paraId="542A1248" w14:textId="77777777">
        <w:tc>
          <w:tcPr>
            <w:tcW w:w="4182" w:type="dxa"/>
            <w:tcBorders>
              <w:top w:val="single" w:sz="6" w:space="0" w:color="000000"/>
              <w:left w:val="single" w:sz="18" w:space="0" w:color="000000"/>
              <w:bottom w:val="single" w:sz="6" w:space="0" w:color="000000"/>
              <w:right w:val="single" w:sz="6" w:space="0" w:color="000000"/>
            </w:tcBorders>
          </w:tcPr>
          <w:p w14:paraId="6E075AAA" w14:textId="77777777" w:rsidR="00A80E6D" w:rsidRDefault="00473CE3">
            <w:pPr>
              <w:pBdr>
                <w:top w:val="nil"/>
                <w:left w:val="nil"/>
                <w:bottom w:val="nil"/>
                <w:right w:val="nil"/>
                <w:between w:val="nil"/>
              </w:pBdr>
              <w:rPr>
                <w:sz w:val="20"/>
                <w:szCs w:val="20"/>
              </w:rPr>
            </w:pPr>
            <w:r>
              <w:rPr>
                <w:sz w:val="20"/>
                <w:szCs w:val="20"/>
              </w:rPr>
              <w:t>údržba povalového chodníku a lávky</w:t>
            </w:r>
          </w:p>
        </w:tc>
        <w:tc>
          <w:tcPr>
            <w:tcW w:w="1559" w:type="dxa"/>
            <w:tcBorders>
              <w:top w:val="single" w:sz="6" w:space="0" w:color="000000"/>
              <w:left w:val="single" w:sz="6" w:space="0" w:color="000000"/>
              <w:bottom w:val="single" w:sz="6" w:space="0" w:color="000000"/>
              <w:right w:val="single" w:sz="6" w:space="0" w:color="000000"/>
            </w:tcBorders>
          </w:tcPr>
          <w:p w14:paraId="2B2E2E96" w14:textId="77777777" w:rsidR="00A80E6D" w:rsidRDefault="00473CE3">
            <w:pPr>
              <w:pBdr>
                <w:top w:val="nil"/>
                <w:left w:val="nil"/>
                <w:bottom w:val="nil"/>
                <w:right w:val="nil"/>
                <w:between w:val="nil"/>
              </w:pBdr>
              <w:rPr>
                <w:sz w:val="20"/>
                <w:szCs w:val="20"/>
                <w:vertAlign w:val="superscript"/>
              </w:rPr>
            </w:pPr>
            <w:r>
              <w:rPr>
                <w:sz w:val="20"/>
                <w:szCs w:val="20"/>
              </w:rPr>
              <w:t>30 m</w:t>
            </w:r>
            <w:r>
              <w:rPr>
                <w:sz w:val="20"/>
                <w:szCs w:val="20"/>
                <w:vertAlign w:val="superscript"/>
              </w:rPr>
              <w:t>2</w:t>
            </w:r>
          </w:p>
        </w:tc>
        <w:tc>
          <w:tcPr>
            <w:tcW w:w="1560" w:type="dxa"/>
            <w:tcBorders>
              <w:top w:val="single" w:sz="6" w:space="0" w:color="000000"/>
              <w:left w:val="single" w:sz="6" w:space="0" w:color="000000"/>
              <w:bottom w:val="single" w:sz="6" w:space="0" w:color="000000"/>
              <w:right w:val="single" w:sz="6" w:space="0" w:color="000000"/>
            </w:tcBorders>
          </w:tcPr>
          <w:p w14:paraId="25BDE9AA" w14:textId="77777777" w:rsidR="00A80E6D" w:rsidRDefault="00473CE3">
            <w:pPr>
              <w:pBdr>
                <w:top w:val="nil"/>
                <w:left w:val="nil"/>
                <w:bottom w:val="nil"/>
                <w:right w:val="nil"/>
                <w:between w:val="nil"/>
              </w:pBdr>
              <w:rPr>
                <w:sz w:val="20"/>
                <w:szCs w:val="20"/>
              </w:rPr>
            </w:pPr>
            <w:r>
              <w:rPr>
                <w:sz w:val="20"/>
                <w:szCs w:val="20"/>
              </w:rPr>
              <w:t>2</w:t>
            </w:r>
          </w:p>
        </w:tc>
        <w:tc>
          <w:tcPr>
            <w:tcW w:w="1984" w:type="dxa"/>
            <w:tcBorders>
              <w:top w:val="single" w:sz="6" w:space="0" w:color="000000"/>
              <w:left w:val="single" w:sz="6" w:space="0" w:color="000000"/>
              <w:bottom w:val="single" w:sz="6" w:space="0" w:color="000000"/>
              <w:right w:val="single" w:sz="18" w:space="0" w:color="000000"/>
            </w:tcBorders>
          </w:tcPr>
          <w:p w14:paraId="01B9E8F1" w14:textId="77777777" w:rsidR="00A80E6D" w:rsidRDefault="00473CE3">
            <w:pPr>
              <w:pBdr>
                <w:top w:val="nil"/>
                <w:left w:val="nil"/>
                <w:bottom w:val="nil"/>
                <w:right w:val="nil"/>
                <w:between w:val="nil"/>
              </w:pBdr>
              <w:jc w:val="right"/>
              <w:rPr>
                <w:sz w:val="20"/>
                <w:szCs w:val="20"/>
              </w:rPr>
            </w:pPr>
            <w:r>
              <w:rPr>
                <w:sz w:val="20"/>
                <w:szCs w:val="20"/>
              </w:rPr>
              <w:t>60 000</w:t>
            </w:r>
          </w:p>
        </w:tc>
      </w:tr>
      <w:tr w:rsidR="00A80E6D" w14:paraId="5995C0EF" w14:textId="77777777">
        <w:tc>
          <w:tcPr>
            <w:tcW w:w="4182" w:type="dxa"/>
            <w:tcBorders>
              <w:top w:val="single" w:sz="6" w:space="0" w:color="000000"/>
              <w:left w:val="single" w:sz="18" w:space="0" w:color="000000"/>
              <w:bottom w:val="single" w:sz="6" w:space="0" w:color="000000"/>
              <w:right w:val="single" w:sz="6" w:space="0" w:color="000000"/>
            </w:tcBorders>
          </w:tcPr>
          <w:p w14:paraId="6D0C3EDB" w14:textId="77777777" w:rsidR="00A80E6D" w:rsidRDefault="0029103F" w:rsidP="0029103F">
            <w:pPr>
              <w:pBdr>
                <w:top w:val="nil"/>
                <w:left w:val="nil"/>
                <w:bottom w:val="nil"/>
                <w:right w:val="nil"/>
                <w:between w:val="nil"/>
              </w:pBdr>
              <w:rPr>
                <w:sz w:val="20"/>
                <w:szCs w:val="20"/>
              </w:rPr>
            </w:pPr>
            <w:r>
              <w:rPr>
                <w:sz w:val="20"/>
                <w:szCs w:val="20"/>
              </w:rPr>
              <w:t xml:space="preserve">údržba </w:t>
            </w:r>
            <w:r w:rsidR="00473CE3">
              <w:rPr>
                <w:sz w:val="20"/>
                <w:szCs w:val="20"/>
              </w:rPr>
              <w:t>návštěvnické infrastruktury</w:t>
            </w:r>
          </w:p>
        </w:tc>
        <w:tc>
          <w:tcPr>
            <w:tcW w:w="1559" w:type="dxa"/>
            <w:tcBorders>
              <w:top w:val="single" w:sz="6" w:space="0" w:color="000000"/>
              <w:left w:val="single" w:sz="6" w:space="0" w:color="000000"/>
              <w:bottom w:val="single" w:sz="6" w:space="0" w:color="000000"/>
              <w:right w:val="single" w:sz="6" w:space="0" w:color="000000"/>
            </w:tcBorders>
          </w:tcPr>
          <w:p w14:paraId="09D43B38" w14:textId="77777777" w:rsidR="00A80E6D" w:rsidRDefault="00A80E6D">
            <w:pPr>
              <w:pBdr>
                <w:top w:val="nil"/>
                <w:left w:val="nil"/>
                <w:bottom w:val="nil"/>
                <w:right w:val="nil"/>
                <w:between w:val="nil"/>
              </w:pBdr>
              <w:rPr>
                <w:sz w:val="20"/>
                <w:szCs w:val="20"/>
              </w:rPr>
            </w:pPr>
          </w:p>
        </w:tc>
        <w:tc>
          <w:tcPr>
            <w:tcW w:w="1560" w:type="dxa"/>
            <w:tcBorders>
              <w:top w:val="single" w:sz="6" w:space="0" w:color="000000"/>
              <w:left w:val="single" w:sz="6" w:space="0" w:color="000000"/>
              <w:bottom w:val="single" w:sz="6" w:space="0" w:color="000000"/>
              <w:right w:val="single" w:sz="6" w:space="0" w:color="000000"/>
            </w:tcBorders>
          </w:tcPr>
          <w:p w14:paraId="2DF076F0" w14:textId="77777777" w:rsidR="00A80E6D" w:rsidRDefault="00473CE3">
            <w:pPr>
              <w:pBdr>
                <w:top w:val="nil"/>
                <w:left w:val="nil"/>
                <w:bottom w:val="nil"/>
                <w:right w:val="nil"/>
                <w:between w:val="nil"/>
              </w:pBdr>
              <w:rPr>
                <w:sz w:val="20"/>
                <w:szCs w:val="20"/>
              </w:rPr>
            </w:pPr>
            <w:r>
              <w:rPr>
                <w:sz w:val="20"/>
                <w:szCs w:val="20"/>
              </w:rPr>
              <w:t>2</w:t>
            </w:r>
          </w:p>
        </w:tc>
        <w:tc>
          <w:tcPr>
            <w:tcW w:w="1984" w:type="dxa"/>
            <w:tcBorders>
              <w:top w:val="single" w:sz="6" w:space="0" w:color="000000"/>
              <w:left w:val="single" w:sz="6" w:space="0" w:color="000000"/>
              <w:bottom w:val="single" w:sz="6" w:space="0" w:color="000000"/>
              <w:right w:val="single" w:sz="18" w:space="0" w:color="000000"/>
            </w:tcBorders>
          </w:tcPr>
          <w:p w14:paraId="7D0F9360" w14:textId="77777777" w:rsidR="00A80E6D" w:rsidRDefault="00473CE3">
            <w:pPr>
              <w:pBdr>
                <w:top w:val="nil"/>
                <w:left w:val="nil"/>
                <w:bottom w:val="nil"/>
                <w:right w:val="nil"/>
                <w:between w:val="nil"/>
              </w:pBdr>
              <w:jc w:val="right"/>
              <w:rPr>
                <w:sz w:val="20"/>
                <w:szCs w:val="20"/>
              </w:rPr>
            </w:pPr>
            <w:r>
              <w:rPr>
                <w:sz w:val="20"/>
                <w:szCs w:val="20"/>
              </w:rPr>
              <w:t>15 000</w:t>
            </w:r>
          </w:p>
        </w:tc>
      </w:tr>
      <w:tr w:rsidR="00A80E6D" w14:paraId="40EBAE74" w14:textId="77777777">
        <w:tc>
          <w:tcPr>
            <w:tcW w:w="4182" w:type="dxa"/>
            <w:tcBorders>
              <w:top w:val="single" w:sz="6" w:space="0" w:color="000000"/>
              <w:left w:val="single" w:sz="18" w:space="0" w:color="000000"/>
              <w:bottom w:val="single" w:sz="6" w:space="0" w:color="000000"/>
              <w:right w:val="single" w:sz="6" w:space="0" w:color="000000"/>
            </w:tcBorders>
          </w:tcPr>
          <w:p w14:paraId="611782CA" w14:textId="77777777" w:rsidR="00A80E6D" w:rsidRDefault="00473CE3">
            <w:pPr>
              <w:pBdr>
                <w:top w:val="nil"/>
                <w:left w:val="nil"/>
                <w:bottom w:val="nil"/>
                <w:right w:val="nil"/>
                <w:between w:val="nil"/>
              </w:pBdr>
              <w:rPr>
                <w:sz w:val="20"/>
                <w:szCs w:val="20"/>
              </w:rPr>
            </w:pPr>
            <w:r>
              <w:rPr>
                <w:sz w:val="20"/>
                <w:szCs w:val="20"/>
              </w:rPr>
              <w:t>geodetické zaměření hranic vč. ochranného pásma</w:t>
            </w:r>
          </w:p>
        </w:tc>
        <w:tc>
          <w:tcPr>
            <w:tcW w:w="1559" w:type="dxa"/>
            <w:tcBorders>
              <w:top w:val="single" w:sz="6" w:space="0" w:color="000000"/>
              <w:left w:val="single" w:sz="6" w:space="0" w:color="000000"/>
              <w:bottom w:val="single" w:sz="6" w:space="0" w:color="000000"/>
              <w:right w:val="single" w:sz="6" w:space="0" w:color="000000"/>
            </w:tcBorders>
          </w:tcPr>
          <w:p w14:paraId="5E0163C9" w14:textId="77777777" w:rsidR="00A80E6D" w:rsidRDefault="00473CE3">
            <w:pPr>
              <w:pBdr>
                <w:top w:val="nil"/>
                <w:left w:val="nil"/>
                <w:bottom w:val="nil"/>
                <w:right w:val="nil"/>
                <w:between w:val="nil"/>
              </w:pBdr>
              <w:rPr>
                <w:sz w:val="20"/>
                <w:szCs w:val="20"/>
              </w:rPr>
            </w:pPr>
            <w:r>
              <w:rPr>
                <w:sz w:val="20"/>
                <w:szCs w:val="20"/>
              </w:rPr>
              <w:t>9,9 km</w:t>
            </w:r>
          </w:p>
        </w:tc>
        <w:tc>
          <w:tcPr>
            <w:tcW w:w="1560" w:type="dxa"/>
            <w:tcBorders>
              <w:top w:val="single" w:sz="6" w:space="0" w:color="000000"/>
              <w:left w:val="single" w:sz="6" w:space="0" w:color="000000"/>
              <w:bottom w:val="single" w:sz="6" w:space="0" w:color="000000"/>
              <w:right w:val="single" w:sz="6" w:space="0" w:color="000000"/>
            </w:tcBorders>
          </w:tcPr>
          <w:p w14:paraId="765DFF24" w14:textId="77777777" w:rsidR="00A80E6D" w:rsidRDefault="00473CE3">
            <w:pPr>
              <w:pBdr>
                <w:top w:val="nil"/>
                <w:left w:val="nil"/>
                <w:bottom w:val="nil"/>
                <w:right w:val="nil"/>
                <w:between w:val="nil"/>
              </w:pBdr>
              <w:rPr>
                <w:sz w:val="20"/>
                <w:szCs w:val="20"/>
              </w:rPr>
            </w:pPr>
            <w:r>
              <w:rPr>
                <w:sz w:val="20"/>
                <w:szCs w:val="20"/>
              </w:rPr>
              <w:t>1</w:t>
            </w:r>
          </w:p>
        </w:tc>
        <w:tc>
          <w:tcPr>
            <w:tcW w:w="1984" w:type="dxa"/>
            <w:tcBorders>
              <w:top w:val="single" w:sz="6" w:space="0" w:color="000000"/>
              <w:left w:val="single" w:sz="6" w:space="0" w:color="000000"/>
              <w:bottom w:val="single" w:sz="6" w:space="0" w:color="000000"/>
              <w:right w:val="single" w:sz="18" w:space="0" w:color="000000"/>
            </w:tcBorders>
          </w:tcPr>
          <w:p w14:paraId="0F120237" w14:textId="77777777" w:rsidR="00A80E6D" w:rsidRDefault="00473CE3">
            <w:pPr>
              <w:pBdr>
                <w:top w:val="nil"/>
                <w:left w:val="nil"/>
                <w:bottom w:val="nil"/>
                <w:right w:val="nil"/>
                <w:between w:val="nil"/>
              </w:pBdr>
              <w:jc w:val="right"/>
              <w:rPr>
                <w:sz w:val="20"/>
                <w:szCs w:val="20"/>
              </w:rPr>
            </w:pPr>
            <w:r>
              <w:rPr>
                <w:sz w:val="20"/>
                <w:szCs w:val="20"/>
              </w:rPr>
              <w:t>396 000</w:t>
            </w:r>
          </w:p>
        </w:tc>
      </w:tr>
      <w:tr w:rsidR="00A80E6D" w14:paraId="17F41095" w14:textId="77777777">
        <w:tc>
          <w:tcPr>
            <w:tcW w:w="4182" w:type="dxa"/>
            <w:tcBorders>
              <w:top w:val="single" w:sz="6" w:space="0" w:color="000000"/>
              <w:left w:val="single" w:sz="18" w:space="0" w:color="000000"/>
              <w:bottom w:val="single" w:sz="6" w:space="0" w:color="000000"/>
              <w:right w:val="single" w:sz="6" w:space="0" w:color="000000"/>
            </w:tcBorders>
          </w:tcPr>
          <w:p w14:paraId="2C907401" w14:textId="77777777" w:rsidR="00A80E6D" w:rsidRDefault="00473CE3">
            <w:pPr>
              <w:pBdr>
                <w:top w:val="nil"/>
                <w:left w:val="nil"/>
                <w:bottom w:val="nil"/>
                <w:right w:val="nil"/>
                <w:between w:val="nil"/>
              </w:pBdr>
              <w:rPr>
                <w:sz w:val="20"/>
                <w:szCs w:val="20"/>
              </w:rPr>
            </w:pPr>
            <w:r>
              <w:rPr>
                <w:sz w:val="20"/>
                <w:szCs w:val="20"/>
              </w:rPr>
              <w:t>úklid odpadků</w:t>
            </w:r>
          </w:p>
        </w:tc>
        <w:tc>
          <w:tcPr>
            <w:tcW w:w="1559" w:type="dxa"/>
            <w:tcBorders>
              <w:top w:val="single" w:sz="6" w:space="0" w:color="000000"/>
              <w:left w:val="single" w:sz="6" w:space="0" w:color="000000"/>
              <w:bottom w:val="single" w:sz="6" w:space="0" w:color="000000"/>
              <w:right w:val="single" w:sz="6" w:space="0" w:color="000000"/>
            </w:tcBorders>
          </w:tcPr>
          <w:p w14:paraId="3CBF185D" w14:textId="77777777" w:rsidR="00A80E6D" w:rsidRDefault="00A80E6D">
            <w:pPr>
              <w:pBdr>
                <w:top w:val="nil"/>
                <w:left w:val="nil"/>
                <w:bottom w:val="nil"/>
                <w:right w:val="nil"/>
                <w:between w:val="nil"/>
              </w:pBdr>
              <w:rPr>
                <w:sz w:val="20"/>
                <w:szCs w:val="20"/>
              </w:rPr>
            </w:pPr>
          </w:p>
        </w:tc>
        <w:tc>
          <w:tcPr>
            <w:tcW w:w="1560" w:type="dxa"/>
            <w:tcBorders>
              <w:top w:val="single" w:sz="6" w:space="0" w:color="000000"/>
              <w:left w:val="single" w:sz="6" w:space="0" w:color="000000"/>
              <w:bottom w:val="single" w:sz="6" w:space="0" w:color="000000"/>
              <w:right w:val="single" w:sz="6" w:space="0" w:color="000000"/>
            </w:tcBorders>
          </w:tcPr>
          <w:p w14:paraId="0A168500" w14:textId="77777777" w:rsidR="00A80E6D" w:rsidRDefault="00473CE3">
            <w:pPr>
              <w:pBdr>
                <w:top w:val="nil"/>
                <w:left w:val="nil"/>
                <w:bottom w:val="nil"/>
                <w:right w:val="nil"/>
                <w:between w:val="nil"/>
              </w:pBdr>
              <w:rPr>
                <w:sz w:val="20"/>
                <w:szCs w:val="20"/>
              </w:rPr>
            </w:pPr>
            <w:r>
              <w:rPr>
                <w:sz w:val="20"/>
                <w:szCs w:val="20"/>
              </w:rPr>
              <w:t>2</w:t>
            </w:r>
          </w:p>
        </w:tc>
        <w:tc>
          <w:tcPr>
            <w:tcW w:w="1984" w:type="dxa"/>
            <w:tcBorders>
              <w:top w:val="single" w:sz="6" w:space="0" w:color="000000"/>
              <w:left w:val="single" w:sz="6" w:space="0" w:color="000000"/>
              <w:bottom w:val="single" w:sz="6" w:space="0" w:color="000000"/>
              <w:right w:val="single" w:sz="18" w:space="0" w:color="000000"/>
            </w:tcBorders>
          </w:tcPr>
          <w:p w14:paraId="1CF902FB" w14:textId="77777777" w:rsidR="00A80E6D" w:rsidRDefault="00473CE3">
            <w:pPr>
              <w:pBdr>
                <w:top w:val="nil"/>
                <w:left w:val="nil"/>
                <w:bottom w:val="nil"/>
                <w:right w:val="nil"/>
                <w:between w:val="nil"/>
              </w:pBdr>
              <w:jc w:val="right"/>
              <w:rPr>
                <w:sz w:val="20"/>
                <w:szCs w:val="20"/>
              </w:rPr>
            </w:pPr>
            <w:r>
              <w:rPr>
                <w:sz w:val="20"/>
                <w:szCs w:val="20"/>
              </w:rPr>
              <w:t>18 000</w:t>
            </w:r>
          </w:p>
        </w:tc>
      </w:tr>
      <w:tr w:rsidR="00A80E6D" w14:paraId="301D38EC" w14:textId="77777777">
        <w:tc>
          <w:tcPr>
            <w:tcW w:w="7301" w:type="dxa"/>
            <w:gridSpan w:val="3"/>
            <w:tcBorders>
              <w:top w:val="single" w:sz="12" w:space="0" w:color="000000"/>
              <w:left w:val="single" w:sz="18" w:space="0" w:color="000000"/>
              <w:bottom w:val="single" w:sz="18" w:space="0" w:color="000000"/>
              <w:right w:val="single" w:sz="6" w:space="0" w:color="000000"/>
            </w:tcBorders>
            <w:shd w:val="clear" w:color="auto" w:fill="C0C0C0"/>
          </w:tcPr>
          <w:p w14:paraId="092CDCDA" w14:textId="77777777" w:rsidR="00A80E6D" w:rsidRDefault="00473CE3">
            <w:pPr>
              <w:pBdr>
                <w:top w:val="nil"/>
                <w:left w:val="nil"/>
                <w:bottom w:val="nil"/>
                <w:right w:val="nil"/>
                <w:between w:val="nil"/>
              </w:pBdr>
              <w:rPr>
                <w:b/>
                <w:color w:val="000000"/>
                <w:sz w:val="33"/>
                <w:szCs w:val="33"/>
                <w:vertAlign w:val="superscript"/>
              </w:rPr>
            </w:pPr>
            <w:r>
              <w:rPr>
                <w:b/>
                <w:color w:val="000000"/>
                <w:sz w:val="33"/>
                <w:szCs w:val="33"/>
                <w:vertAlign w:val="superscript"/>
              </w:rPr>
              <w:t>Náklady celkem (Kč)</w:t>
            </w:r>
          </w:p>
        </w:tc>
        <w:tc>
          <w:tcPr>
            <w:tcW w:w="1984" w:type="dxa"/>
            <w:tcBorders>
              <w:top w:val="single" w:sz="12" w:space="0" w:color="000000"/>
              <w:left w:val="single" w:sz="6" w:space="0" w:color="000000"/>
              <w:bottom w:val="single" w:sz="18" w:space="0" w:color="000000"/>
              <w:right w:val="single" w:sz="18" w:space="0" w:color="000000"/>
            </w:tcBorders>
          </w:tcPr>
          <w:p w14:paraId="19215DEE" w14:textId="77777777" w:rsidR="00A80E6D" w:rsidRDefault="00473CE3">
            <w:pPr>
              <w:pBdr>
                <w:top w:val="nil"/>
                <w:left w:val="nil"/>
                <w:bottom w:val="nil"/>
                <w:right w:val="nil"/>
                <w:between w:val="nil"/>
              </w:pBdr>
              <w:jc w:val="right"/>
              <w:rPr>
                <w:b/>
                <w:color w:val="000000"/>
                <w:sz w:val="33"/>
                <w:szCs w:val="33"/>
                <w:vertAlign w:val="superscript"/>
              </w:rPr>
            </w:pPr>
            <w:r>
              <w:rPr>
                <w:b/>
                <w:sz w:val="33"/>
                <w:szCs w:val="33"/>
                <w:vertAlign w:val="superscript"/>
              </w:rPr>
              <w:t>2</w:t>
            </w:r>
            <w:r w:rsidR="0029103F">
              <w:rPr>
                <w:b/>
                <w:sz w:val="33"/>
                <w:szCs w:val="33"/>
                <w:vertAlign w:val="superscript"/>
              </w:rPr>
              <w:t xml:space="preserve"> 541</w:t>
            </w:r>
            <w:r>
              <w:rPr>
                <w:b/>
                <w:sz w:val="33"/>
                <w:szCs w:val="33"/>
                <w:vertAlign w:val="superscript"/>
              </w:rPr>
              <w:t xml:space="preserve"> 950</w:t>
            </w:r>
          </w:p>
        </w:tc>
      </w:tr>
    </w:tbl>
    <w:p w14:paraId="6C1D77D2" w14:textId="77777777" w:rsidR="00A80E6D" w:rsidRDefault="00473CE3">
      <w:pPr>
        <w:pBdr>
          <w:top w:val="nil"/>
          <w:left w:val="nil"/>
          <w:bottom w:val="nil"/>
          <w:right w:val="nil"/>
          <w:between w:val="nil"/>
        </w:pBdr>
        <w:jc w:val="both"/>
        <w:rPr>
          <w:color w:val="000000"/>
        </w:rPr>
      </w:pPr>
      <w:r>
        <w:rPr>
          <w:color w:val="000000"/>
          <w:sz w:val="20"/>
          <w:szCs w:val="20"/>
        </w:rPr>
        <w:t xml:space="preserve">Předpokládané orientační náklady jsou stanoveny pouze s ohledem na § 68 odst. 3 zákona č. 114/1992 Sb. Finančně-právní stránka je vždy řešena až před realizací konkrétních zásahů. </w:t>
      </w:r>
    </w:p>
    <w:p w14:paraId="418A9512" w14:textId="77777777" w:rsidR="00A80E6D" w:rsidRDefault="00A80E6D">
      <w:pPr>
        <w:pBdr>
          <w:top w:val="nil"/>
          <w:left w:val="nil"/>
          <w:bottom w:val="nil"/>
          <w:right w:val="nil"/>
          <w:between w:val="nil"/>
        </w:pBdr>
        <w:jc w:val="both"/>
        <w:rPr>
          <w:i/>
          <w:color w:val="000000"/>
        </w:rPr>
      </w:pPr>
    </w:p>
    <w:p w14:paraId="7C85AF06" w14:textId="77777777" w:rsidR="00A80E6D" w:rsidRDefault="00A80E6D">
      <w:pPr>
        <w:pBdr>
          <w:top w:val="nil"/>
          <w:left w:val="nil"/>
          <w:bottom w:val="nil"/>
          <w:right w:val="nil"/>
          <w:between w:val="nil"/>
        </w:pBdr>
        <w:jc w:val="both"/>
        <w:rPr>
          <w:color w:val="000000"/>
        </w:rPr>
      </w:pPr>
    </w:p>
    <w:p w14:paraId="2F987111" w14:textId="77777777" w:rsidR="00A80E6D" w:rsidRDefault="00473CE3">
      <w:pPr>
        <w:pStyle w:val="Nadpis2"/>
        <w:rPr>
          <w:b/>
        </w:rPr>
      </w:pPr>
      <w:bookmarkStart w:id="48" w:name="_Toc63405966"/>
      <w:r>
        <w:rPr>
          <w:b/>
        </w:rPr>
        <w:t>4.2 Použité podklady a zdroje informací</w:t>
      </w:r>
      <w:bookmarkEnd w:id="48"/>
    </w:p>
    <w:p w14:paraId="063664A2" w14:textId="77777777" w:rsidR="00B550E7" w:rsidRDefault="00B550E7" w:rsidP="00B550E7">
      <w:pPr>
        <w:spacing w:before="80"/>
        <w:jc w:val="both"/>
      </w:pPr>
      <w:r>
        <w:t>ALKA Wildlife, o.p.s. (2017) Monitoring vydry říční v ČR v roce 2017. – Ms., depon in AOPK ČR, Ústředí Praha, Praha.</w:t>
      </w:r>
    </w:p>
    <w:p w14:paraId="6FBF4AF4" w14:textId="77777777" w:rsidR="00B27776" w:rsidRDefault="00B27776" w:rsidP="00B550E7">
      <w:pPr>
        <w:spacing w:before="80"/>
        <w:jc w:val="both"/>
      </w:pPr>
      <w:r>
        <w:t>AOPK (2020): Nálezová databáze ochrany přírody. [on-line databáze; portal.nature.cz] [cit. 2020-12-12].</w:t>
      </w:r>
    </w:p>
    <w:p w14:paraId="18AB6403" w14:textId="77777777" w:rsidR="00B550E7" w:rsidRDefault="00B550E7" w:rsidP="00B550E7">
      <w:pPr>
        <w:spacing w:before="80"/>
        <w:jc w:val="both"/>
      </w:pPr>
      <w:r>
        <w:t>Anděra M. &amp; Hanzal V. (2017): Červený seznam savců České republiky. – In: Chobot K. &amp; Němec M.[eds], Červený seznam ohrožených druhů České republiky, obratlovci. – Příroda, Praha, 34: 155–176.</w:t>
      </w:r>
    </w:p>
    <w:p w14:paraId="022873D3" w14:textId="77777777" w:rsidR="00B550E7" w:rsidRDefault="00B550E7" w:rsidP="00B550E7">
      <w:pPr>
        <w:spacing w:before="80"/>
        <w:jc w:val="both"/>
      </w:pPr>
      <w:r>
        <w:t>Balátová-Tuláčková E. (1977): Zur Kenntnis der Nass- und Feuchtwiesen im Graben Hornomoravský úval. – Preslia, Praha 49: 135–160.</w:t>
      </w:r>
    </w:p>
    <w:p w14:paraId="64F029FC" w14:textId="77777777" w:rsidR="00B550E7" w:rsidRDefault="00B550E7" w:rsidP="00B550E7">
      <w:pPr>
        <w:spacing w:before="80"/>
        <w:jc w:val="both"/>
      </w:pPr>
      <w:r>
        <w:t>Barankiewicz M. &amp; Musil J. (2012): Monitoring a mapování EVD (2012-2015)-F66. (ex: AOPK ČR 2019. Nálezová databáze ochrany přírody. [on-line databáze; portal.nature.cz] [cit. 2019-12-12].</w:t>
      </w:r>
    </w:p>
    <w:p w14:paraId="6C879B90" w14:textId="77777777" w:rsidR="00B550E7" w:rsidRDefault="00B550E7" w:rsidP="00B550E7">
      <w:pPr>
        <w:spacing w:before="80"/>
        <w:jc w:val="both"/>
      </w:pPr>
      <w:r>
        <w:lastRenderedPageBreak/>
        <w:t>Beleco, z.s. (2012) Monitoring a mapování EVD (2012-2015)-CH81.– Ms., depon in AOPK ČR, Ústředí Praha, Praha.</w:t>
      </w:r>
      <w:r>
        <w:rPr>
          <w:b/>
        </w:rPr>
        <w:t xml:space="preserve"> </w:t>
      </w:r>
      <w:r>
        <w:t>(ex: AOPK ČR 2019. Nálezová databáze ochrany přírody. [on-line databáze; portal.nature.cz] [cit. 2019-12-12].</w:t>
      </w:r>
    </w:p>
    <w:p w14:paraId="2967CD30" w14:textId="77777777" w:rsidR="00B550E7" w:rsidRDefault="00B550E7" w:rsidP="00B550E7">
      <w:pPr>
        <w:spacing w:before="80"/>
        <w:jc w:val="both"/>
      </w:pPr>
      <w:r>
        <w:t xml:space="preserve">Beneš J. &amp; Konvička M. (2017): Červený seznam motýlů ČR, </w:t>
      </w:r>
      <w:r w:rsidRPr="00191690">
        <w:t>Hesperioidea</w:t>
      </w:r>
      <w:r>
        <w:t xml:space="preserve"> a </w:t>
      </w:r>
      <w:r w:rsidRPr="00191690">
        <w:t>Papilionoidea</w:t>
      </w:r>
      <w:r>
        <w:t xml:space="preserve"> (denní motýli). – In:  Hejda R., Farkač J. et Chobot K. [eds], Červený seznam ohrožených druhů České republiky, bezobratlí. Příroda, Praha, 36: 206–210.</w:t>
      </w:r>
    </w:p>
    <w:p w14:paraId="0E37773E" w14:textId="77777777" w:rsidR="00B550E7" w:rsidRDefault="00B550E7" w:rsidP="00B550E7">
      <w:pPr>
        <w:spacing w:before="80"/>
        <w:jc w:val="both"/>
      </w:pPr>
      <w:r>
        <w:t xml:space="preserve">Beran L. (2001): Závěrečná zpráva za rok 2001 </w:t>
      </w:r>
      <w:r w:rsidRPr="00191690">
        <w:rPr>
          <w:i/>
        </w:rPr>
        <w:t>Anisus vorticulus</w:t>
      </w:r>
      <w:r>
        <w:t>. – (ex: AOPK ČR 2020. Nálezová databáze ochrany přírody. [on-line databáze; portal.nature.cz]. [cit. 2020-01-18].</w:t>
      </w:r>
    </w:p>
    <w:p w14:paraId="00E63FF9" w14:textId="77777777" w:rsidR="00B550E7" w:rsidRDefault="00B550E7" w:rsidP="00B550E7">
      <w:pPr>
        <w:spacing w:before="80"/>
        <w:jc w:val="both"/>
      </w:pPr>
      <w:r>
        <w:t xml:space="preserve">Beran L. (2006): Monitoring druhu </w:t>
      </w:r>
      <w:r w:rsidRPr="00191690">
        <w:rPr>
          <w:i/>
        </w:rPr>
        <w:t>Anisus vorticulus</w:t>
      </w:r>
      <w:r>
        <w:t>. – (ex: AOPK ČR 2020. Nálezová databáze ochrany přírody. [on-line databáze; portal.nature.cz]. [cit. 2020-01-18].</w:t>
      </w:r>
    </w:p>
    <w:p w14:paraId="1C30DAA6" w14:textId="77777777" w:rsidR="00B550E7" w:rsidRDefault="00B550E7" w:rsidP="00B550E7">
      <w:pPr>
        <w:spacing w:before="80"/>
        <w:jc w:val="both"/>
      </w:pPr>
      <w:r>
        <w:t>Beran L. (2008): Monitoring měkkýšů. Monitoring druhů ČR. – AOPK ČR, Praha. (ex: AOPK ČR 2020. Nálezová databáze ochrany přírody. [on-line databáze; portal.nature.cz]. [cit. 2020-01-18].</w:t>
      </w:r>
    </w:p>
    <w:p w14:paraId="1940C5B6" w14:textId="77777777" w:rsidR="00B550E7" w:rsidRDefault="00B550E7" w:rsidP="00B550E7">
      <w:pPr>
        <w:spacing w:before="80"/>
        <w:jc w:val="both"/>
      </w:pPr>
      <w:r>
        <w:t>Beran L. (2010): Monitoring měkkýšů. Monitoring druhů ČR. – AOPK ČR, Praha. (ex: AOPK ČR 2020. Nálezová databáze ochrany přírody. [on-line databáze; portal.nature.cz]. [cit. 2020-01-18].</w:t>
      </w:r>
    </w:p>
    <w:p w14:paraId="64ED86F5" w14:textId="77777777" w:rsidR="00B550E7" w:rsidRDefault="00B550E7" w:rsidP="00B550E7">
      <w:pPr>
        <w:spacing w:before="80"/>
        <w:jc w:val="both"/>
      </w:pPr>
      <w:r>
        <w:t>Beran L. (2012): Monitoring měkkýšů. Monitoring druhů ČR. – AOPK ČR, Praha. (ex: AOPK ČR 2020. Nálezová databáze ochrany přírody. [on-line databáze; portal.nature.cz]. [cit. 2020-01-18].</w:t>
      </w:r>
    </w:p>
    <w:p w14:paraId="075F512B" w14:textId="77777777" w:rsidR="00B550E7" w:rsidRDefault="00B550E7" w:rsidP="00B550E7">
      <w:pPr>
        <w:spacing w:before="80"/>
        <w:jc w:val="both"/>
      </w:pPr>
      <w:r>
        <w:t>Beran L. (2014): Monitoring měkkýšů. Monitoring druhů ČR. – AOPK ČR, Praha. (ex: AOPK ČR 2020. Nálezová databáze ochrany přírody. [on-line databáze; portal.nature.cz]. [cit. 2020-01-18].</w:t>
      </w:r>
    </w:p>
    <w:p w14:paraId="6EB9867B" w14:textId="77777777" w:rsidR="00B550E7" w:rsidRDefault="00B550E7" w:rsidP="00B550E7">
      <w:pPr>
        <w:spacing w:before="80"/>
        <w:jc w:val="both"/>
      </w:pPr>
      <w:r>
        <w:t>Beran L. (2016): Monitoring měkkýšů. Monitoring druhů ČR. – AOPK ČR. (ex: AOPK ČR 2020. Nálezová databáze ochrany přírody. [on-line databáze; portal.nature.cz]. [cit. 2020-01-18].</w:t>
      </w:r>
    </w:p>
    <w:p w14:paraId="5E690ECC" w14:textId="77777777" w:rsidR="00B550E7" w:rsidRDefault="00B550E7" w:rsidP="00B550E7">
      <w:pPr>
        <w:spacing w:before="80"/>
      </w:pPr>
      <w:r>
        <w:t>Beran L. &amp; Pavlíčko A. (2011): Svinutec tenký (</w:t>
      </w:r>
      <w:r w:rsidRPr="00191690">
        <w:rPr>
          <w:i/>
        </w:rPr>
        <w:t>Anisus vorticulus</w:t>
      </w:r>
      <w:r>
        <w:t>) – metodika monitoringu. – [online]. Dostupné z http://www.nature.cz/publik_syst2/files/anisus_vorticulus.pdf.</w:t>
      </w:r>
    </w:p>
    <w:p w14:paraId="7F699A85" w14:textId="77777777" w:rsidR="00B550E7" w:rsidRDefault="00B550E7" w:rsidP="00B550E7">
      <w:pPr>
        <w:spacing w:before="80"/>
        <w:jc w:val="both"/>
      </w:pPr>
      <w:r>
        <w:t xml:space="preserve">Beran L., Juřičková L. &amp; Horsák M. (2017): Červený seznam vířníků, kroužkovců, měkkýšů a členovců (kromě hmyzu), </w:t>
      </w:r>
      <w:r w:rsidRPr="00191690">
        <w:t>Mollusca</w:t>
      </w:r>
      <w:r w:rsidRPr="00191690">
        <w:rPr>
          <w:i/>
        </w:rPr>
        <w:t xml:space="preserve"> </w:t>
      </w:r>
      <w:r>
        <w:t>(měkkýši). – In:  Hejda R., Farkač J. et Chobot K. [eds], Červený seznam ohrožených druhů České republiky, bezobratlí. Příroda, Praha, 36: 71–76.</w:t>
      </w:r>
    </w:p>
    <w:p w14:paraId="1159EE89" w14:textId="77777777" w:rsidR="00B550E7" w:rsidRDefault="00B550E7" w:rsidP="00B550E7">
      <w:pPr>
        <w:spacing w:before="80"/>
        <w:jc w:val="both"/>
      </w:pPr>
      <w:r>
        <w:t>Beranová V. (2018): Monitoring svinutce tenkého, lokalita Plané loučky (mapové pole 6369). – Ms., depon in AOPK ČR, RP Olomoucko, Olomouc.</w:t>
      </w:r>
    </w:p>
    <w:p w14:paraId="4220A7F4" w14:textId="77777777" w:rsidR="00B550E7" w:rsidRDefault="00B550E7" w:rsidP="00B550E7">
      <w:pPr>
        <w:spacing w:before="80"/>
        <w:jc w:val="both"/>
      </w:pPr>
      <w:r>
        <w:t>Berchová-Bímová K., Kadlecová M., Vojík M. &amp; Vardarman J. (2019): Hodnocení efektivity likvidace invazních druhů rostlin, Fakulta životního prostředí, Česká zemědělská univerzita Praha.</w:t>
      </w:r>
    </w:p>
    <w:p w14:paraId="79D81F97" w14:textId="77777777" w:rsidR="00B550E7" w:rsidRDefault="00B550E7" w:rsidP="00B550E7">
      <w:pPr>
        <w:spacing w:before="80"/>
        <w:jc w:val="both"/>
      </w:pPr>
      <w:r>
        <w:t xml:space="preserve">Bílý S. (1986): Faunistic records from Czechoslovakia. </w:t>
      </w:r>
      <w:r w:rsidRPr="00191690">
        <w:t>Coleoptera: Anobidae, Buprestidae</w:t>
      </w:r>
      <w:r>
        <w:t>. – Acta Entomol. Bohemoslov., 83: 473.</w:t>
      </w:r>
    </w:p>
    <w:p w14:paraId="7340EFE5" w14:textId="77777777" w:rsidR="00B550E7" w:rsidRDefault="00B550E7" w:rsidP="00B550E7">
      <w:pPr>
        <w:spacing w:before="80"/>
        <w:jc w:val="both"/>
      </w:pPr>
      <w:r>
        <w:t>Boukal M. (2009): Zpráva z inventarizačního průzkumu vodních brouků (</w:t>
      </w:r>
      <w:r w:rsidRPr="00191690">
        <w:t>Coleoptera</w:t>
      </w:r>
      <w:r>
        <w:t>) PR Plané loučky (květen – září 2008) a návrh managementů jednotlivých ploch. – Ms., depon in AOPK ČR, RP Olomoucko, Litovel.</w:t>
      </w:r>
    </w:p>
    <w:p w14:paraId="1D4010C4" w14:textId="77777777" w:rsidR="00B550E7" w:rsidRDefault="00B550E7" w:rsidP="00B550E7">
      <w:pPr>
        <w:spacing w:before="80"/>
        <w:jc w:val="both"/>
      </w:pPr>
      <w:r>
        <w:t xml:space="preserve">Burkart M., Alsleben K., Lachmuth  S., Schumacher J., Hofmann R., Jeltsch F. &amp; Schurr F. M. (2010): Recruitment requirements of the rare and threatened </w:t>
      </w:r>
      <w:r w:rsidRPr="00191690">
        <w:rPr>
          <w:i/>
        </w:rPr>
        <w:t>Juncus atratus</w:t>
      </w:r>
      <w:r>
        <w:t>.</w:t>
      </w:r>
      <w:r w:rsidRPr="00993A98">
        <w:t xml:space="preserve"> </w:t>
      </w:r>
      <w:r>
        <w:t>– Flora, 205: 583–589.</w:t>
      </w:r>
    </w:p>
    <w:p w14:paraId="3DCFEA52" w14:textId="77777777" w:rsidR="00B550E7" w:rsidRDefault="00B550E7" w:rsidP="00B550E7">
      <w:pPr>
        <w:spacing w:before="80"/>
        <w:jc w:val="both"/>
      </w:pPr>
      <w:r>
        <w:t>Dančák M. (2019): Botanická inventarizace lokality PR Plané loučky. – Ms., depon in AOPK ČR, RP Olomoucko, Olomouc.</w:t>
      </w:r>
    </w:p>
    <w:p w14:paraId="6C5D31B0" w14:textId="77777777" w:rsidR="00B550E7" w:rsidRDefault="00B550E7" w:rsidP="00B550E7">
      <w:pPr>
        <w:spacing w:before="80"/>
      </w:pPr>
      <w:r>
        <w:lastRenderedPageBreak/>
        <w:t>Dolný A. (2005): Metodika monitoringu evropsky významného druhu – klínatka rohatá (</w:t>
      </w:r>
      <w:r>
        <w:rPr>
          <w:i/>
        </w:rPr>
        <w:t>Ophiogomphus cecilia</w:t>
      </w:r>
      <w:r>
        <w:t>). – [online]. Dostupné z http://www.nature.cz/publik_syst2/files08/Metodika-Ophiogomphus-cecilia.pdf</w:t>
      </w:r>
    </w:p>
    <w:p w14:paraId="4E482E57" w14:textId="77777777" w:rsidR="00B550E7" w:rsidRDefault="00B550E7" w:rsidP="00B550E7">
      <w:pPr>
        <w:spacing w:before="80"/>
        <w:jc w:val="both"/>
      </w:pPr>
      <w:r>
        <w:t xml:space="preserve">Dolný A., Harabiš F., Holuša O., Hanel l. &amp; Waldhauser M. (2017): Červený seznam hmyzu ČR (kromě motýlů, blanokřídlých a brouků), </w:t>
      </w:r>
      <w:r w:rsidRPr="00191690">
        <w:t>Odonata</w:t>
      </w:r>
      <w:r>
        <w:t xml:space="preserve"> (vážky). – In:  Hejda R., Farkač J. et Chobot K. [eds], Červený seznam ohrožených druhů České republiky, bezobratlí. Příroda, Praha, 36: 118–122.</w:t>
      </w:r>
    </w:p>
    <w:p w14:paraId="42268DC2" w14:textId="77777777" w:rsidR="00B550E7" w:rsidRDefault="00B550E7" w:rsidP="00B550E7">
      <w:pPr>
        <w:spacing w:before="80"/>
        <w:jc w:val="both"/>
      </w:pPr>
      <w:r>
        <w:t>Demek J. &amp; Mackovčin P. [eds] (2006): Zeměpisný lexikon ČR. Vyd. 2. Brno: AOPK ČR, 2006.</w:t>
      </w:r>
    </w:p>
    <w:p w14:paraId="5C191042" w14:textId="77777777" w:rsidR="00B550E7" w:rsidRDefault="00B550E7" w:rsidP="00B550E7">
      <w:pPr>
        <w:spacing w:before="80"/>
        <w:jc w:val="both"/>
      </w:pPr>
      <w:r>
        <w:t xml:space="preserve">Deyl Č &amp; Koblížek J. (1995): Vrba bledá – </w:t>
      </w:r>
      <w:r w:rsidRPr="00191690">
        <w:rPr>
          <w:i/>
        </w:rPr>
        <w:t>Salix starkeana</w:t>
      </w:r>
      <w:r>
        <w:t xml:space="preserve"> Willd. vyhynulý druh České republiky. – Acta Musei Moraviae, Scientiae naturales 79: 193–195.</w:t>
      </w:r>
    </w:p>
    <w:p w14:paraId="4891AA70" w14:textId="77777777" w:rsidR="00B550E7" w:rsidRDefault="00B550E7" w:rsidP="00B550E7">
      <w:pPr>
        <w:spacing w:before="80"/>
        <w:jc w:val="both"/>
      </w:pPr>
      <w:r>
        <w:t>Duchoslav M. (2009): Aktualizace mapovacího okrsku cz1892. Aktualizace vrstvy mapování biotopů ČR. AOPK ČR, Praha.</w:t>
      </w:r>
    </w:p>
    <w:p w14:paraId="17446B33" w14:textId="77777777" w:rsidR="00B550E7" w:rsidRDefault="00B550E7" w:rsidP="00B550E7">
      <w:pPr>
        <w:spacing w:before="80"/>
        <w:jc w:val="both"/>
      </w:pPr>
      <w:r>
        <w:t>Duchoslav M. (2018): Botanický inventarizační průzkum PR Plané loučky – vegetace. – Ms., depon in AOPK ČR, Ústředí Praha, Praha.</w:t>
      </w:r>
    </w:p>
    <w:p w14:paraId="36D13535" w14:textId="77777777" w:rsidR="00B550E7" w:rsidRDefault="00B550E7" w:rsidP="00B550E7">
      <w:pPr>
        <w:spacing w:before="80"/>
      </w:pPr>
      <w:r>
        <w:t>Farkač, J., Král D. &amp; Škorpík M. [eds] (2005): Červený seznam ohrožených druhů České republiky. Bezobratlí. – Agentura ochrany přírody a krajiny ČR, Praha, 760 pp.</w:t>
      </w:r>
    </w:p>
    <w:p w14:paraId="12F2F624" w14:textId="77777777" w:rsidR="00B550E7" w:rsidRDefault="00B550E7" w:rsidP="00B550E7">
      <w:pPr>
        <w:spacing w:before="80"/>
        <w:jc w:val="both"/>
      </w:pPr>
      <w:r>
        <w:t>Golová Z. &amp; Mačát Z. (2015): Sledování stavu obojživelníků ve vybraných EVL. – (ex: AOPK ČR 2020. Nálezová databáze ochrany přírody. [on-line databáze; portal.nature.cz]. [cit. 2020-01-18].</w:t>
      </w:r>
    </w:p>
    <w:p w14:paraId="0DD98C49" w14:textId="77777777" w:rsidR="00B550E7" w:rsidRDefault="00B550E7" w:rsidP="00B550E7">
      <w:pPr>
        <w:spacing w:before="80"/>
        <w:jc w:val="both"/>
      </w:pPr>
      <w:r>
        <w:t>Grulich V. (2012): Red List of vascular plants of the Czech Republic: 3rd edition. – Preslia 84: 631–645.</w:t>
      </w:r>
    </w:p>
    <w:p w14:paraId="6DE791C0" w14:textId="77777777" w:rsidR="00B550E7" w:rsidRDefault="00B550E7" w:rsidP="00B550E7">
      <w:pPr>
        <w:spacing w:before="80"/>
        <w:jc w:val="both"/>
      </w:pPr>
      <w:r>
        <w:t>Grulich V. (2017): Červený seznam cévnatých rostlin ČR. – In: Grulich V. &amp; Chobot K. [eds], Červený seznam ohrožených druhů České republiky, cévnaté rostliny, Příroda 35: 75–132.</w:t>
      </w:r>
    </w:p>
    <w:p w14:paraId="67CF6CA8" w14:textId="77777777" w:rsidR="00B550E7" w:rsidRDefault="00B550E7" w:rsidP="00B550E7">
      <w:pPr>
        <w:spacing w:before="80"/>
        <w:jc w:val="both"/>
      </w:pPr>
      <w:r>
        <w:t>Hejda R., Farkač J. &amp; Chobot K. [eds] (2017): Červený seznam ohrožených druhů České republiky. Bezobratlí (Red List of threatened species of the Czech Republic. Invertebrates), Příroda, Praha, 36: 1–612.</w:t>
      </w:r>
    </w:p>
    <w:p w14:paraId="1B885741" w14:textId="77777777" w:rsidR="00B550E7" w:rsidRDefault="00B550E7" w:rsidP="00B550E7">
      <w:pPr>
        <w:spacing w:before="80"/>
        <w:jc w:val="both"/>
        <w:rPr>
          <w:color w:val="000000"/>
        </w:rPr>
      </w:pPr>
      <w:r w:rsidRPr="00B550E7">
        <w:rPr>
          <w:color w:val="000000"/>
        </w:rPr>
        <w:t>Herman, J. (2009): Změny vybraných charakteristik populací obojživelníků v přírodní rezervaci Plané loučky – Ms. [Bak. pr.; depon. in: Přírodovědecká</w:t>
      </w:r>
      <w:r w:rsidR="00B27776">
        <w:rPr>
          <w:color w:val="000000"/>
        </w:rPr>
        <w:t xml:space="preserve"> fakulta, Univerzita P</w:t>
      </w:r>
      <w:r w:rsidRPr="00B550E7">
        <w:rPr>
          <w:color w:val="000000"/>
        </w:rPr>
        <w:t>alacké</w:t>
      </w:r>
      <w:r>
        <w:rPr>
          <w:color w:val="000000"/>
        </w:rPr>
        <w:t>ho v Olomouci</w:t>
      </w:r>
      <w:r w:rsidRPr="00B550E7">
        <w:rPr>
          <w:color w:val="000000"/>
        </w:rPr>
        <w:t>]</w:t>
      </w:r>
      <w:r>
        <w:rPr>
          <w:color w:val="000000"/>
        </w:rPr>
        <w:t>.</w:t>
      </w:r>
    </w:p>
    <w:p w14:paraId="58881381" w14:textId="77777777" w:rsidR="00B550E7" w:rsidRDefault="00B550E7" w:rsidP="00B550E7">
      <w:pPr>
        <w:spacing w:before="80"/>
        <w:jc w:val="both"/>
      </w:pPr>
      <w:r>
        <w:t>Holec V. (2010): Výskyt modráska bahenního (</w:t>
      </w:r>
      <w:r w:rsidRPr="00191690">
        <w:rPr>
          <w:i/>
        </w:rPr>
        <w:t>Maculinea nausithous</w:t>
      </w:r>
      <w:r>
        <w:t>) v PR Plané Loučky v roce 2010.</w:t>
      </w:r>
      <w:r w:rsidRPr="00993A98">
        <w:t xml:space="preserve"> </w:t>
      </w:r>
      <w:r>
        <w:t>– (ex: AOPK ČR 2019. Nálezová databáze ochrany přírody. [on–line databáze; portal.nature.cz]. [cit. 2019–12–09].</w:t>
      </w:r>
    </w:p>
    <w:p w14:paraId="77613339" w14:textId="77777777" w:rsidR="00B550E7" w:rsidRDefault="00B550E7" w:rsidP="00B550E7">
      <w:pPr>
        <w:spacing w:before="80"/>
        <w:jc w:val="both"/>
      </w:pPr>
      <w:r>
        <w:t>Holec V. (2011): Výskyt modráska bahenního (</w:t>
      </w:r>
      <w:r w:rsidRPr="00191690">
        <w:rPr>
          <w:i/>
        </w:rPr>
        <w:t>Maculinea nausithous</w:t>
      </w:r>
      <w:r>
        <w:t>) v PR Plané Loučky. (ex: AOPK ČR 2019. Nálezová databáze ochrany přírody. – [on–line databáze; portal.nature.cz]. [cit. 2019–12–09].</w:t>
      </w:r>
    </w:p>
    <w:p w14:paraId="66F6F91B" w14:textId="77777777" w:rsidR="00B550E7" w:rsidRDefault="00B550E7" w:rsidP="00B550E7">
      <w:pPr>
        <w:spacing w:before="80"/>
        <w:jc w:val="both"/>
      </w:pPr>
      <w:r>
        <w:rPr>
          <w:rStyle w:val="c1"/>
        </w:rPr>
        <w:t xml:space="preserve">Holec V. (2012): Výskyt klínatky rohaté. </w:t>
      </w:r>
      <w:r>
        <w:t>(ex: AOPK ČR 2019. Nálezová databáze ochrany přírody. – [on–line databáze; portal.nature.cz]. [cit. 2019–12–09].</w:t>
      </w:r>
    </w:p>
    <w:p w14:paraId="2BBF7420" w14:textId="77777777" w:rsidR="00B550E7" w:rsidRDefault="00B550E7" w:rsidP="00B550E7">
      <w:pPr>
        <w:spacing w:before="80"/>
        <w:jc w:val="both"/>
      </w:pPr>
      <w:r>
        <w:t>Holec V. (2014): Náhodná pozorování, ter. Šetření. (ex: AOPK ČR 2019. Nálezová databáze ochrany přírody. – [on–line databáze; portal.nature.cz]. [cit. 2019–12–09].</w:t>
      </w:r>
    </w:p>
    <w:p w14:paraId="6AD6B801" w14:textId="77777777" w:rsidR="00B550E7" w:rsidRDefault="00B550E7" w:rsidP="00B550E7">
      <w:pPr>
        <w:spacing w:before="80"/>
        <w:jc w:val="both"/>
      </w:pPr>
      <w:r>
        <w:t>Holec V. (2016): Náhodná pozorování. (ex: AOPK ČR 2019. Nálezová databáze ochrany přírody. – [on–line databáze; portal.nature.cz]. [cit. 2019–12–09].</w:t>
      </w:r>
    </w:p>
    <w:p w14:paraId="4A5DEA09" w14:textId="77777777" w:rsidR="00B550E7" w:rsidRDefault="00B550E7" w:rsidP="00B550E7">
      <w:pPr>
        <w:spacing w:before="80"/>
        <w:jc w:val="both"/>
      </w:pPr>
      <w:r>
        <w:t>Holec V. (2018): Náhodná pozorování, ter. šetření. (ex: AOPK ČR 2019. Nálezová databáze ochrany přírody. – [on–line databáze; portal.nature.cz]. [cit. 2019–12–09].</w:t>
      </w:r>
    </w:p>
    <w:p w14:paraId="0FE835DC" w14:textId="77777777" w:rsidR="00B550E7" w:rsidRDefault="00B550E7" w:rsidP="00B550E7">
      <w:pPr>
        <w:spacing w:before="80"/>
        <w:jc w:val="both"/>
      </w:pPr>
      <w:r>
        <w:lastRenderedPageBreak/>
        <w:t>Holec V. (2019): Terénní zápisky – náhodná pozorování. (ex: AOPK ČR 2019. Nálezová databáze ochrany přírody. – [on–line databáze; portal.nature.cz]. [cit. 2019–12–09].</w:t>
      </w:r>
    </w:p>
    <w:p w14:paraId="5A67038D" w14:textId="77777777" w:rsidR="00B550E7" w:rsidRDefault="00B550E7" w:rsidP="00B550E7">
      <w:pPr>
        <w:spacing w:before="80"/>
        <w:jc w:val="both"/>
      </w:pPr>
      <w:r>
        <w:t>Holec V. (2020): Terénní zápisky – náhodná pozorování. (ex: AOPK ČR 2019. Nálezová databáze ochrany přírody. – [on–line databáze; portal.nature.cz]. [cit. 2021–02–08].</w:t>
      </w:r>
    </w:p>
    <w:p w14:paraId="3D000EC4" w14:textId="77777777" w:rsidR="00B550E7" w:rsidRDefault="00B550E7" w:rsidP="00B550E7">
      <w:pPr>
        <w:spacing w:before="80"/>
        <w:jc w:val="both"/>
      </w:pPr>
      <w:r>
        <w:t>Holuša J., Kočárek P., Marhoul P. &amp; Vlk R. (2017): Orthoptera (rovnokřídlí). – In:  Hejda R., Farkač J. &amp; Chobot K. [eds], Červený seznam ohrožených druhů České republiky. Bezobratlí (Red List of threatened species of the Czech Republic. Invertebrates), Příroda, Praha, 36: 127–129.</w:t>
      </w:r>
    </w:p>
    <w:p w14:paraId="4643472D" w14:textId="77777777" w:rsidR="00B550E7" w:rsidRDefault="00B550E7" w:rsidP="00B550E7">
      <w:pPr>
        <w:spacing w:before="80"/>
        <w:jc w:val="both"/>
      </w:pPr>
      <w:r>
        <w:t>Husák J., Beneš J. &amp; Spitzer L. (2018): Závěrečná zpráva: Inventarizační průzkum denních motýlů bezlesí PR Plané loučky.</w:t>
      </w:r>
      <w:r w:rsidRPr="00F73DEB">
        <w:t xml:space="preserve"> </w:t>
      </w:r>
      <w:r>
        <w:t>– (ex: AOPK ČR 2019. Nálezová databáze ochrany přírody. [on–line databáze; portal.nature.cz]. [cit. 2019–12–09].</w:t>
      </w:r>
    </w:p>
    <w:p w14:paraId="1E0E5840" w14:textId="77777777" w:rsidR="00B550E7" w:rsidRDefault="00B550E7" w:rsidP="00B550E7">
      <w:pPr>
        <w:spacing w:before="80"/>
        <w:jc w:val="both"/>
      </w:pPr>
      <w:r>
        <w:t>Hykel M. (2019): Vlastní pozorování. – (ex: AOPK ČR 2019. Nálezová databáze ochrany přírody. [on–line databáze; portal.nature.cz]. [cit. 2019–12–09].</w:t>
      </w:r>
    </w:p>
    <w:p w14:paraId="275C4CFE" w14:textId="77777777" w:rsidR="00B550E7" w:rsidRDefault="00B550E7" w:rsidP="00B550E7">
      <w:pPr>
        <w:spacing w:before="80"/>
        <w:jc w:val="both"/>
      </w:pPr>
      <w:r>
        <w:t>Jeřábková L., Krása A., Zavadil V., Mikátová B. &amp; Rozínek R. (2017): Červený seznam obojživelníků a plazů České republiky. – In: Chobot K. &amp; Němec M.[eds], Červený seznam ohrožených druhů České republiky, obratlovci. Příroda, Praha, 34: 83–106.</w:t>
      </w:r>
    </w:p>
    <w:p w14:paraId="1B027987" w14:textId="77777777" w:rsidR="00B550E7" w:rsidRDefault="00B550E7" w:rsidP="00B550E7">
      <w:pPr>
        <w:spacing w:before="80"/>
        <w:jc w:val="both"/>
      </w:pPr>
      <w:r>
        <w:t>Jeziorski P. (2001): Biotopická vazba vážek (Odonata) nivy řeky Moravy v úseku Moravičany-Olomouc-Charváty. – Ms., Disertační práce, depon in Katedra ekologie, Přírodovědecká fakulta, Universita Palackého, Olomouc.</w:t>
      </w:r>
    </w:p>
    <w:p w14:paraId="48FCEDEF" w14:textId="77777777" w:rsidR="00B550E7" w:rsidRDefault="00B550E7" w:rsidP="00B550E7">
      <w:pPr>
        <w:spacing w:before="80"/>
        <w:jc w:val="both"/>
      </w:pPr>
      <w:r>
        <w:t>Jílek</w:t>
      </w:r>
      <w:r>
        <w:rPr>
          <w:smallCaps/>
        </w:rPr>
        <w:t xml:space="preserve"> B. (1962): </w:t>
      </w:r>
      <w:r>
        <w:t>Fytocenologické poměry okolí Olomouce I. – Acta Univ. Palack. Olomuc., Ser. Biol. 11: 129–135.</w:t>
      </w:r>
    </w:p>
    <w:p w14:paraId="2A40C503" w14:textId="77777777" w:rsidR="00B550E7" w:rsidRDefault="00B550E7" w:rsidP="00B550E7">
      <w:pPr>
        <w:spacing w:before="80"/>
        <w:jc w:val="both"/>
      </w:pPr>
      <w:r>
        <w:t xml:space="preserve">John V. (2005): Výskyt druhu </w:t>
      </w:r>
      <w:r w:rsidRPr="00191690">
        <w:rPr>
          <w:i/>
        </w:rPr>
        <w:t>Maculinea nausithous</w:t>
      </w:r>
      <w:r>
        <w:t xml:space="preserve"> v PR Plané loučky. – (ex: AOPK ČR 2019. Nálezová databáze ochrany přírody. [on–line databáze; portal.nature.cz]. [cit. 2019–12–09].</w:t>
      </w:r>
    </w:p>
    <w:p w14:paraId="11D2E01B" w14:textId="77777777" w:rsidR="00B550E7" w:rsidRDefault="00B550E7" w:rsidP="00B550E7">
      <w:pPr>
        <w:spacing w:before="80"/>
        <w:jc w:val="both"/>
      </w:pPr>
      <w:r>
        <w:t xml:space="preserve">John V. (2009): Výskyt druhu </w:t>
      </w:r>
      <w:r w:rsidRPr="00191690">
        <w:rPr>
          <w:i/>
        </w:rPr>
        <w:t>Maculinea nausithous</w:t>
      </w:r>
      <w:r>
        <w:t xml:space="preserve"> v PR Plané loučky. – (ex: AOPK ČR 2019. Nálezová databáze ochrany přírody. [on–line databáze; portal.nature.cz]. [cit. 2019–12–09].</w:t>
      </w:r>
    </w:p>
    <w:p w14:paraId="61EC2161" w14:textId="77777777" w:rsidR="00B550E7" w:rsidRDefault="00B550E7" w:rsidP="00B550E7">
      <w:pPr>
        <w:spacing w:before="80"/>
        <w:jc w:val="both"/>
      </w:pPr>
      <w:r>
        <w:t>Jongepierová</w:t>
      </w:r>
      <w:r>
        <w:rPr>
          <w:smallCaps/>
        </w:rPr>
        <w:t xml:space="preserve"> I.</w:t>
      </w:r>
      <w:r>
        <w:t xml:space="preserve"> &amp; Poková H., [eds] (2006): Obnova travních porostů regionální směsí. – ZO ČSOP Bílé Karpaty, Veselí nad Moravou.</w:t>
      </w:r>
    </w:p>
    <w:p w14:paraId="3AC98192" w14:textId="77777777" w:rsidR="00B550E7" w:rsidRDefault="00B550E7" w:rsidP="00B550E7">
      <w:pPr>
        <w:spacing w:before="80"/>
        <w:jc w:val="both"/>
      </w:pPr>
      <w:r>
        <w:t>Jurečka M. (2014): Česká společnost ornitologická (2014) Faunistická databáze ptáků – AVIF. – (ex: AOPK ČR 2019. Nálezová databáze ochrany přírody. [on–line databáze; portal.nature.cz]. [cit. 2019–12–09].</w:t>
      </w:r>
    </w:p>
    <w:p w14:paraId="5F7C9721" w14:textId="77777777" w:rsidR="00B550E7" w:rsidRDefault="00B550E7" w:rsidP="00B550E7">
      <w:pPr>
        <w:spacing w:before="80"/>
        <w:jc w:val="both"/>
      </w:pPr>
      <w:r>
        <w:rPr>
          <w:rStyle w:val="c1"/>
        </w:rPr>
        <w:t xml:space="preserve">Killmaier K. (2019): </w:t>
      </w:r>
      <w:r>
        <w:t>Česká společnost ornitologická (2014) Faunistická databáze ptáků – AVIF. – (ex: AOPK ČR 2021. Nálezová databáze ochrany přírody. [on–line databáze; portal.nature.cz]. [cit. 2021–02–08].</w:t>
      </w:r>
    </w:p>
    <w:p w14:paraId="49BEA5B4" w14:textId="77777777" w:rsidR="00B550E7" w:rsidRDefault="00B550E7" w:rsidP="00B550E7">
      <w:pPr>
        <w:spacing w:before="80"/>
        <w:jc w:val="both"/>
      </w:pPr>
      <w:r>
        <w:t>Koleček J. (2010): Nálezy. – (ex: AOPK ČR 2020. Nálezová databáze ochrany přírody. [on-line databáze; portal.nature.cz]. [cit. 2020-01-18].</w:t>
      </w:r>
    </w:p>
    <w:p w14:paraId="31E7C6A1" w14:textId="77777777" w:rsidR="00B550E7" w:rsidRDefault="00B550E7" w:rsidP="00B550E7">
      <w:pPr>
        <w:spacing w:before="80"/>
        <w:jc w:val="both"/>
      </w:pPr>
      <w:r>
        <w:t>Konvička M. &amp; Beneš J. (2006): Metodika monitoringu evropsky významného druhu – ohniváček černočárný (</w:t>
      </w:r>
      <w:r>
        <w:rPr>
          <w:i/>
        </w:rPr>
        <w:t>Lycaena dispar</w:t>
      </w:r>
      <w:r>
        <w:t>). – [online]. Dostupné z</w:t>
      </w:r>
      <w:hyperlink r:id="rId12">
        <w:r>
          <w:t xml:space="preserve"> </w:t>
        </w:r>
      </w:hyperlink>
      <w:hyperlink r:id="rId13">
        <w:r>
          <w:rPr>
            <w:color w:val="1155CC"/>
            <w:u w:val="single"/>
          </w:rPr>
          <w:t>http://www.nature.cz/publik_syst2/files08/Metodika-Lycaena-dispar.pdf</w:t>
        </w:r>
      </w:hyperlink>
      <w:r>
        <w:t>.</w:t>
      </w:r>
    </w:p>
    <w:p w14:paraId="23BBD8F8" w14:textId="77777777" w:rsidR="00B550E7" w:rsidRDefault="00B550E7" w:rsidP="00B550E7">
      <w:pPr>
        <w:spacing w:before="80"/>
        <w:jc w:val="both"/>
      </w:pPr>
      <w:r>
        <w:t>Kostkan V. (2019): Závěrečná zpráva. Monitoring bobra evropského v EVL Litovelské Pomoraví (CZ0714073). – Ms., depon in AOPK ČR, Ústředí Praha, Praha.</w:t>
      </w:r>
    </w:p>
    <w:p w14:paraId="787F6AB2" w14:textId="77777777" w:rsidR="00B550E7" w:rsidRDefault="00B550E7" w:rsidP="00B550E7">
      <w:pPr>
        <w:spacing w:before="80"/>
        <w:jc w:val="both"/>
      </w:pPr>
      <w:r>
        <w:t xml:space="preserve">Kostkan V. &amp; Trnka F. (2018a): Inventarizační průzkum: PR Plané loučky </w:t>
      </w:r>
      <w:r>
        <w:sym w:font="Symbol" w:char="F02D"/>
      </w:r>
      <w:r>
        <w:t xml:space="preserve"> Saproxylický hmyz a epigeičtí predátoři. – Ms., depon in AOPK ČR, RP Olomoucko, Olomouc.</w:t>
      </w:r>
    </w:p>
    <w:p w14:paraId="4B2D2F3E" w14:textId="77777777" w:rsidR="00B550E7" w:rsidRDefault="00B550E7" w:rsidP="00B550E7">
      <w:pPr>
        <w:spacing w:before="80"/>
        <w:jc w:val="both"/>
      </w:pPr>
      <w:r>
        <w:t xml:space="preserve">Kostkan V. &amp; Trnka F. (2018b): Inventarizační průzkum: PR Plané loučky </w:t>
      </w:r>
      <w:r>
        <w:sym w:font="Symbol" w:char="F02D"/>
      </w:r>
      <w:r>
        <w:t xml:space="preserve"> Fytofágní hmyz a epigeičtí predátoři. – Ms., depon in AOPK ČR, RP Olomoucko, Olomouc.</w:t>
      </w:r>
    </w:p>
    <w:p w14:paraId="1F7A2BAD" w14:textId="77777777" w:rsidR="00B550E7" w:rsidRDefault="00B550E7" w:rsidP="00B550E7">
      <w:pPr>
        <w:spacing w:before="80"/>
        <w:jc w:val="both"/>
      </w:pPr>
      <w:r>
        <w:lastRenderedPageBreak/>
        <w:t xml:space="preserve">Kovařík P. (2016): </w:t>
      </w:r>
      <w:r>
        <w:rPr>
          <w:rStyle w:val="c1"/>
        </w:rPr>
        <w:t xml:space="preserve">Terénní zápisky - náhodná pozorování. </w:t>
      </w:r>
      <w:r>
        <w:t>– (ex: AOPK ČR 2020. Nálezová databáze ochrany přírody. [on-line databáze; portal.nature.cz]. [cit. 2021-01-18].</w:t>
      </w:r>
    </w:p>
    <w:p w14:paraId="2CEA50A2" w14:textId="77777777" w:rsidR="00B550E7" w:rsidRDefault="00B550E7" w:rsidP="00B550E7">
      <w:pPr>
        <w:spacing w:before="80"/>
        <w:jc w:val="both"/>
      </w:pPr>
      <w:r>
        <w:t>Krátký M. &amp; Dostalík S. (2008): Botanický inventarizační průzkum tůní v Přírodní rezervaci Plané loučky. – Ms., depon in AOPK ČR, RP Olomoucko, Olomouc.</w:t>
      </w:r>
    </w:p>
    <w:p w14:paraId="342426F3" w14:textId="77777777" w:rsidR="00B550E7" w:rsidRDefault="00B550E7" w:rsidP="00B550E7">
      <w:pPr>
        <w:spacing w:before="80"/>
        <w:jc w:val="both"/>
      </w:pPr>
      <w:r>
        <w:t>Krátký M. &amp; Dostalík S. (2009): Plán péče o přírodní rezervaci Plané loučky na období 2012-2019. –  Ms., depon in AOPK ČR, RP Olomoucko, Olomouc.</w:t>
      </w:r>
    </w:p>
    <w:p w14:paraId="69F718C8" w14:textId="77777777" w:rsidR="00B550E7" w:rsidRDefault="00B550E7" w:rsidP="00B550E7">
      <w:pPr>
        <w:spacing w:before="80"/>
        <w:jc w:val="both"/>
      </w:pPr>
      <w:r>
        <w:t>Krejčí M. (2006): Monitoring obojživelníků a plazů v roce 2006. – (ex: AOPK ČR 2020. Nálezová databáze ochrany přírody. [on-line databáze; portal.nature.cz]. [cit. 2020-01-18].</w:t>
      </w:r>
    </w:p>
    <w:p w14:paraId="477EAF0F" w14:textId="77777777" w:rsidR="00B550E7" w:rsidRDefault="00B550E7" w:rsidP="00B550E7">
      <w:pPr>
        <w:spacing w:before="80"/>
        <w:jc w:val="both"/>
      </w:pPr>
      <w:r>
        <w:t>Krejčí M. (2008): Herpetologické posouzení managementu tůní na Planých loučkách. – (ex: AOPK ČR 2020. Nálezová databáze ochrany přírody. [on-line databáze; portal.nature.cz]. [cit. 2020-01-18].</w:t>
      </w:r>
    </w:p>
    <w:p w14:paraId="620EBCB2" w14:textId="77777777" w:rsidR="00B550E7" w:rsidRDefault="00B550E7" w:rsidP="00B550E7">
      <w:pPr>
        <w:spacing w:before="80"/>
        <w:jc w:val="both"/>
      </w:pPr>
      <w:r>
        <w:t>Krejčí M. (2018): Inventarizace MZCHÚ – PR Plané loučky – obojživelníci. – (ex: AOPK ČR 2020. Nálezová databáze ochrany přírody. [on-line databáze; portal.nature.cz]. [cit. 2020-01-18].</w:t>
      </w:r>
    </w:p>
    <w:p w14:paraId="6A69E83B" w14:textId="77777777" w:rsidR="00B550E7" w:rsidRDefault="00B550E7" w:rsidP="00B550E7">
      <w:pPr>
        <w:spacing w:before="80"/>
        <w:jc w:val="both"/>
        <w:rPr>
          <w:color w:val="1155CC"/>
          <w:u w:val="single"/>
        </w:rPr>
      </w:pPr>
      <w:r>
        <w:t>Kuras T. &amp; Beneš J. (2006): Metodika monitoringu evropsky významného druhu – modrásek bahenní (</w:t>
      </w:r>
      <w:r>
        <w:rPr>
          <w:i/>
        </w:rPr>
        <w:t>Maculinea nausithous</w:t>
      </w:r>
      <w:r>
        <w:t>). – [online]. Dostupné z</w:t>
      </w:r>
      <w:hyperlink r:id="rId14">
        <w:r>
          <w:t xml:space="preserve"> </w:t>
        </w:r>
      </w:hyperlink>
      <w:hyperlink r:id="rId15">
        <w:r>
          <w:rPr>
            <w:color w:val="1155CC"/>
            <w:u w:val="single"/>
          </w:rPr>
          <w:t>http://www.nature.cz/publik_syst2/files08/Metodika-Maculinea-nausithous.pdf</w:t>
        </w:r>
      </w:hyperlink>
    </w:p>
    <w:p w14:paraId="7BFF0B07" w14:textId="77777777" w:rsidR="00B550E7" w:rsidRDefault="00B550E7" w:rsidP="00B550E7">
      <w:pPr>
        <w:spacing w:before="80"/>
        <w:jc w:val="both"/>
      </w:pPr>
      <w:r>
        <w:t>Lusk S., Hanel L., Lojkásek B., Lusková V. &amp; Muška M. (2017): Červený seznam mihulí a ryb České republiky. – In: Chobot K. et Němec M.[eds], Červený seznam ohrožených druhů České republiky, obratlovci. Příroda, Praha, 34: 51–82.</w:t>
      </w:r>
    </w:p>
    <w:p w14:paraId="02570575" w14:textId="77777777" w:rsidR="00B550E7" w:rsidRDefault="00B550E7" w:rsidP="00B550E7">
      <w:pPr>
        <w:spacing w:before="80"/>
        <w:jc w:val="both"/>
      </w:pPr>
      <w:r>
        <w:t>Mačát Z. (2009): Mapování obojživelníků a plazů 2009. – (ex: AOPK ČR 2020. Nálezová databáze ochrany přírody. [on-line databáze; portal.nature.cz]. [cit. 2020-01-18].</w:t>
      </w:r>
    </w:p>
    <w:p w14:paraId="5F78FAFF" w14:textId="77777777" w:rsidR="00B550E7" w:rsidRDefault="00B550E7" w:rsidP="00B550E7">
      <w:pPr>
        <w:spacing w:before="80"/>
        <w:jc w:val="both"/>
      </w:pPr>
      <w:r>
        <w:t>Mačát Z. (2010): Mapování obojživelníků a plazů. – (ex: AOPK ČR 2020. Nálezová databáze ochrany přírody. [on-line databáze; portal.nature.cz]. [cit. 2020-01-18].</w:t>
      </w:r>
    </w:p>
    <w:p w14:paraId="3F41E9E5" w14:textId="77777777" w:rsidR="00B550E7" w:rsidRDefault="00B550E7" w:rsidP="00B550E7">
      <w:pPr>
        <w:spacing w:before="80"/>
        <w:jc w:val="both"/>
      </w:pPr>
      <w:r>
        <w:t>Mačát Z. (2011): Faunistické nálezy 2011. – (ex: AOPK ČR 2020. Nálezová databáze ochrany přírody. [on-line databáze; portal.nature.cz]. [cit. 2020-01-18].</w:t>
      </w:r>
    </w:p>
    <w:p w14:paraId="5EB6DE31" w14:textId="77777777" w:rsidR="00B550E7" w:rsidRDefault="00B550E7" w:rsidP="00B550E7">
      <w:pPr>
        <w:spacing w:before="80"/>
        <w:jc w:val="both"/>
      </w:pPr>
      <w:r>
        <w:t>Machar I (2011): Česká společnost ornitologická (2014) JPSP: Databáze záznamů zvláště chráněných druhů ptáků. – (ex: AOPK ČR 2020. Nálezová databáze ochrany přírody. [on-line databáze; portal.nature.cz]. [cit. 2020-01-18].</w:t>
      </w:r>
    </w:p>
    <w:p w14:paraId="2876DC23" w14:textId="77777777" w:rsidR="00B550E7" w:rsidRDefault="00B550E7" w:rsidP="00B550E7">
      <w:pPr>
        <w:spacing w:before="80"/>
        <w:jc w:val="both"/>
      </w:pPr>
      <w:r>
        <w:t>Merta L., Zavadil V. &amp; Sychra J. (2016): Atlas rozšíření velkých lupenonožců České republiky. – Agentura ochrany přírody a krajiny ČR, 111 pp.</w:t>
      </w:r>
    </w:p>
    <w:p w14:paraId="72E7F87D" w14:textId="77777777" w:rsidR="00B550E7" w:rsidRDefault="00B550E7" w:rsidP="00B550E7">
      <w:pPr>
        <w:spacing w:before="80"/>
        <w:jc w:val="both"/>
      </w:pPr>
      <w:r>
        <w:t>Neuhäuslová Z., Moravec J., Chytrý M., Sádlo J., Rybníček K., Kolbek J. &amp; Jirásek J. (1997): Mapa potenciální přirozené vegetace České republiky 1 : 500 000. – Botanický ústav AV ČR, Průhonice.</w:t>
      </w:r>
    </w:p>
    <w:p w14:paraId="4834C214" w14:textId="77777777" w:rsidR="00B550E7" w:rsidRDefault="00B550E7" w:rsidP="00B550E7">
      <w:pPr>
        <w:spacing w:before="80"/>
        <w:jc w:val="both"/>
      </w:pPr>
      <w:r>
        <w:t>Pergl J, Perglová I, Vítková M, Pocová L, Janata T. &amp; Šíma</w:t>
      </w:r>
      <w:r>
        <w:rPr>
          <w:smallCaps/>
        </w:rPr>
        <w:t xml:space="preserve"> J</w:t>
      </w:r>
      <w:r>
        <w:t xml:space="preserve"> (2015): Standard péče o přírodu a krajinu: Likvidace vybraných invazních druhů rostlin (SPPK D02 007). – AOPK ČR, Praha. 22 pp.</w:t>
      </w:r>
    </w:p>
    <w:p w14:paraId="2B065E0C" w14:textId="77777777" w:rsidR="00B550E7" w:rsidRDefault="00B550E7" w:rsidP="00B550E7">
      <w:pPr>
        <w:spacing w:before="80"/>
        <w:jc w:val="both"/>
      </w:pPr>
      <w:r>
        <w:t>Plesník J., Hanzal V. &amp; Brejšková L. [eds] (2003): Červený seznam ohrožených druhů České republiky. Obratlovci. – Příroda, Praha, 22: 1–184.</w:t>
      </w:r>
    </w:p>
    <w:p w14:paraId="2E52B19A" w14:textId="77777777" w:rsidR="00B550E7" w:rsidRDefault="00B550E7" w:rsidP="00B550E7">
      <w:pPr>
        <w:spacing w:before="80"/>
        <w:jc w:val="both"/>
      </w:pPr>
      <w:r>
        <w:t>Podpěra J. (1911): Květena Hané: základy zeměpisného rozšíření rostlinstva na Horním úvalu moravském. – Komise pro přírodovědné prozkoumání Moravy, Brno, 355 pp.</w:t>
      </w:r>
    </w:p>
    <w:p w14:paraId="3574201C" w14:textId="77777777" w:rsidR="00B550E7" w:rsidRDefault="00B550E7" w:rsidP="00B550E7">
      <w:pPr>
        <w:spacing w:before="80"/>
        <w:jc w:val="both"/>
      </w:pPr>
      <w:r>
        <w:t>Poledník L., Poledníková K. &amp; Toman A. (2011): Vydra říční (</w:t>
      </w:r>
      <w:r>
        <w:rPr>
          <w:i/>
        </w:rPr>
        <w:t>Lutra lutra</w:t>
      </w:r>
      <w:r>
        <w:t>) – metodika monitoringu [online]. – Dostupné z http://www.nature.cz/publik_syst2/files/lutra_lutra_mon_met.pdf</w:t>
      </w:r>
    </w:p>
    <w:p w14:paraId="4300B0BB" w14:textId="77777777" w:rsidR="00B550E7" w:rsidRDefault="00B550E7" w:rsidP="00B550E7">
      <w:pPr>
        <w:spacing w:before="80"/>
        <w:jc w:val="both"/>
      </w:pPr>
      <w:r>
        <w:lastRenderedPageBreak/>
        <w:t>Poprach K., Koutný T. &amp; Balut D. (2003): Natura 2000 – Monitoring avifauny v mokřadních MZCHÚ v CHKO Litovelské Pomoraví. – (ex: AOPK ČR 2020. Nálezová databáze ochrany přírody. [on-line databáze; portal.nature.cz]. [cit. 2020-01-18].</w:t>
      </w:r>
    </w:p>
    <w:p w14:paraId="0C88D89E" w14:textId="77777777" w:rsidR="00B550E7" w:rsidRDefault="00B550E7" w:rsidP="00B550E7">
      <w:pPr>
        <w:spacing w:before="80"/>
        <w:jc w:val="both"/>
      </w:pPr>
      <w:r>
        <w:t>Rybka V. (2001): Botanický inventarizační průzkum přírodní rezervace Plané loučky. – Ms., depon in AOPK ČR, RP Olomoucko, Olomouc.</w:t>
      </w:r>
    </w:p>
    <w:p w14:paraId="78EAE157" w14:textId="77777777" w:rsidR="00B550E7" w:rsidRDefault="00B550E7" w:rsidP="00B550E7">
      <w:pPr>
        <w:spacing w:before="80"/>
        <w:jc w:val="both"/>
      </w:pPr>
      <w:r>
        <w:t>Řehák Z., Zukal J. &amp; Bartonička T. (2015): Ochrana a udržitelné využívání mokřadů ČR: monitoring netopýrů. Vyhodnocení druhové diverzity a habitatové preference netopýrů ve vybraných mokřadech ČR. – Ms., depon in AOPK ČR, RP Olomoucko, Olomouc.</w:t>
      </w:r>
    </w:p>
    <w:p w14:paraId="65D3AC6E" w14:textId="77777777" w:rsidR="00B550E7" w:rsidRDefault="00B550E7" w:rsidP="00B550E7">
      <w:pPr>
        <w:spacing w:before="80"/>
        <w:jc w:val="both"/>
      </w:pPr>
      <w:r>
        <w:t>Skalický V. (1988): Regionálně fytogeografické členění ČSR. – In Hejný S., Slavík B. [eds]: Květena ČSR 1: 103–121, Academia, Praha.</w:t>
      </w:r>
    </w:p>
    <w:p w14:paraId="048AF279" w14:textId="77777777" w:rsidR="00B550E7" w:rsidRDefault="00B550E7" w:rsidP="00B550E7">
      <w:pPr>
        <w:spacing w:before="80"/>
        <w:jc w:val="both"/>
      </w:pPr>
      <w:r>
        <w:t>Sychra J, Merta L. &amp; Zavadil V. (2017): Červený seznam vířníků, kroužkovců, měkkýšů a členovců (kromě hmyzu), Brachiopoda (lupenonožci). – In:  Hejda R., Farkač J. et Chobot K. [eds], Červený seznam ohrožených druhů České republiky, bezobratlí. Příroda, Praha, 36: 86–89.</w:t>
      </w:r>
    </w:p>
    <w:p w14:paraId="6184BEC2" w14:textId="77777777" w:rsidR="00B550E7" w:rsidRDefault="00B550E7" w:rsidP="00B550E7">
      <w:pPr>
        <w:spacing w:before="80"/>
        <w:jc w:val="both"/>
      </w:pPr>
      <w:r>
        <w:t>Šefferová Stanová V., Vajda Z. &amp; Janák M. (2008): Management of Natura 2000 habitats. 6260 *Pannonic sand steppes. – European Commission, p. 1–20.</w:t>
      </w:r>
    </w:p>
    <w:p w14:paraId="3C96F829" w14:textId="77777777" w:rsidR="00B550E7" w:rsidRDefault="00B550E7" w:rsidP="00B550E7">
      <w:pPr>
        <w:spacing w:before="80"/>
        <w:jc w:val="both"/>
      </w:pPr>
      <w:r>
        <w:t>Šťastný K., Bejček V. &amp; Němec M. (2017): Červený seznam ptáků České republiky. – In: Chobot K. et Němec M. [eds], Červený seznam ohrožených druhů České republiky, obratlovci. – Příroda, Praha, 34: 107–154.</w:t>
      </w:r>
    </w:p>
    <w:p w14:paraId="06BB1504" w14:textId="77777777" w:rsidR="00B550E7" w:rsidRDefault="00B550E7" w:rsidP="00B550E7">
      <w:pPr>
        <w:spacing w:before="80"/>
        <w:jc w:val="both"/>
      </w:pPr>
      <w:r>
        <w:t xml:space="preserve">Vidlař J. (2012): Česká společnost ornitologická (2012). Monitoring a mapování EVD (2012-2015)-G72. c (ex: AOPK ČR 2020. Nálezová databáze ochrany přírody. [on-line databáze; portal.nature.cz]. [cit. 2020-01-18].   </w:t>
      </w:r>
    </w:p>
    <w:p w14:paraId="5221DEF1" w14:textId="77777777" w:rsidR="00B550E7" w:rsidRDefault="00B550E7" w:rsidP="00B550E7">
      <w:pPr>
        <w:spacing w:before="80"/>
        <w:jc w:val="both"/>
      </w:pPr>
      <w:r>
        <w:t>Velísek V. (1968): Slatinná společenstva tř. Phragmitetea Tüxen et Preising 1942 v Hornomoravském úvalu I. (Fytocenologická studie). – Acta Univ. Palack. Olomuc., Ser. Biol. 28: 43–59.</w:t>
      </w:r>
    </w:p>
    <w:p w14:paraId="7872AEFF" w14:textId="77777777" w:rsidR="00B550E7" w:rsidRDefault="00B550E7" w:rsidP="00B550E7">
      <w:pPr>
        <w:spacing w:before="80"/>
        <w:jc w:val="both"/>
      </w:pPr>
      <w:r>
        <w:t>Vidlař J. (2012): Česká společnost ornitologická (2012). Monitoring a mapování EVD (2012-2015)-G72. – (ex: AOPK ČR 2020. Nálezová databáze ochrany přírody. [on-line databáze; portal.nature.cz]. [cit. 2020-01-18].</w:t>
      </w:r>
    </w:p>
    <w:p w14:paraId="62B0589B" w14:textId="77777777" w:rsidR="00B550E7" w:rsidRDefault="00B550E7" w:rsidP="00B550E7">
      <w:pPr>
        <w:spacing w:before="80"/>
        <w:jc w:val="both"/>
      </w:pPr>
      <w:r>
        <w:t>Vítková M</w:t>
      </w:r>
      <w:r>
        <w:rPr>
          <w:smallCaps/>
        </w:rPr>
        <w:t>.</w:t>
      </w:r>
      <w:r>
        <w:t xml:space="preserve"> (2011): Péče o akátové porosty. – Ochrana přírody, Praha, 6: 7–12.</w:t>
      </w:r>
    </w:p>
    <w:p w14:paraId="224428C6" w14:textId="77777777" w:rsidR="00B550E7" w:rsidRDefault="00B550E7" w:rsidP="00B550E7">
      <w:pPr>
        <w:spacing w:before="80"/>
        <w:jc w:val="both"/>
      </w:pPr>
      <w:r>
        <w:t>Vítková M. (2014): Management akátových porostů. – Životné prostredie, 48: 81–87.</w:t>
      </w:r>
    </w:p>
    <w:p w14:paraId="2BDCEE13" w14:textId="77777777" w:rsidR="00B550E7" w:rsidRDefault="00B550E7" w:rsidP="00B550E7">
      <w:pPr>
        <w:spacing w:before="80"/>
        <w:jc w:val="both"/>
        <w:rPr>
          <w:color w:val="1155CC"/>
          <w:u w:val="single"/>
        </w:rPr>
      </w:pPr>
      <w:r>
        <w:t>Vorel A., John F., Hamšíková L. &amp; Kostkan V. (2011): Bobr evropský (</w:t>
      </w:r>
      <w:r>
        <w:rPr>
          <w:i/>
        </w:rPr>
        <w:t>Castor fiber</w:t>
      </w:r>
      <w:r>
        <w:t>) – metodika monitoringu. – [online]. Dostupné z</w:t>
      </w:r>
      <w:hyperlink r:id="rId16">
        <w:r>
          <w:t xml:space="preserve"> </w:t>
        </w:r>
      </w:hyperlink>
      <w:hyperlink r:id="rId17">
        <w:r>
          <w:rPr>
            <w:color w:val="1155CC"/>
            <w:u w:val="single"/>
          </w:rPr>
          <w:t>http://www.nature.cz/publik_syst2/files/castor_fiber_mon_met.pdf</w:t>
        </w:r>
      </w:hyperlink>
    </w:p>
    <w:p w14:paraId="55A626F1" w14:textId="77777777" w:rsidR="00B550E7" w:rsidRDefault="00B550E7" w:rsidP="00B550E7">
      <w:pPr>
        <w:spacing w:before="80"/>
        <w:jc w:val="both"/>
      </w:pPr>
      <w:r>
        <w:t>Vrbický J. (2008): Monitoring PPK. – (ex: AOPK ČR 2020. Nálezová databáze ochrany přírody. [on-line databáze; portal.nature.cz]. [cit. 2020-01-18].</w:t>
      </w:r>
    </w:p>
    <w:p w14:paraId="6230D5CC" w14:textId="77777777" w:rsidR="00B550E7" w:rsidRDefault="00B550E7" w:rsidP="00B550E7">
      <w:pPr>
        <w:spacing w:before="80"/>
        <w:jc w:val="both"/>
      </w:pPr>
      <w:r>
        <w:t>Vrbický J. (2009): Monitoring PPK.</w:t>
      </w:r>
      <w:r w:rsidRPr="00AE2BA4">
        <w:t xml:space="preserve"> </w:t>
      </w:r>
      <w:r>
        <w:t>– (ex: AOPK ČR 2020. Nálezová databáze ochrany přírody. [on-line databáze; portal.nature.cz]. [cit. 2020-01-18].</w:t>
      </w:r>
    </w:p>
    <w:p w14:paraId="0686E2AE" w14:textId="77777777" w:rsidR="00B550E7" w:rsidRDefault="00B550E7" w:rsidP="00B550E7">
      <w:pPr>
        <w:spacing w:before="80"/>
        <w:jc w:val="both"/>
      </w:pPr>
      <w:r>
        <w:t>Vrbický J. (2010): Monitoring PPK. – (ex: AOPK ČR 2020. Nálezová databáze ochrany přírody. [on-line databáze; portal.nature.cz]. [cit. 2020-01-18].</w:t>
      </w:r>
    </w:p>
    <w:p w14:paraId="7FB2F271" w14:textId="77777777" w:rsidR="00B550E7" w:rsidRDefault="00B550E7" w:rsidP="00B550E7">
      <w:pPr>
        <w:spacing w:before="80"/>
        <w:jc w:val="both"/>
      </w:pPr>
      <w:r>
        <w:t>Vrbický J. (2011): Monitoring PPK. – (ex: AOPK ČR 2020. Nálezová databáze ochrany přírody. [on-line databáze; portal.nature.cz]. [cit. 2020-01-18].</w:t>
      </w:r>
    </w:p>
    <w:p w14:paraId="0F0BD2F6" w14:textId="77777777" w:rsidR="00B550E7" w:rsidRDefault="00B550E7" w:rsidP="00B550E7">
      <w:pPr>
        <w:spacing w:before="80"/>
        <w:jc w:val="both"/>
      </w:pPr>
      <w:r>
        <w:t>Vrbický J. (2012): Monitoring PPK. – (ex: AOPK ČR 2020. Nálezová databáze ochrany přírody. [on-line databáze; portal.nature.cz]. [cit. 2020-01-18].</w:t>
      </w:r>
    </w:p>
    <w:p w14:paraId="53A8EF39" w14:textId="77777777" w:rsidR="00B550E7" w:rsidRDefault="00B550E7" w:rsidP="00B550E7">
      <w:pPr>
        <w:spacing w:before="80"/>
        <w:jc w:val="both"/>
      </w:pPr>
      <w:r>
        <w:t>Vrbický J. (2013): Monitoring PPK. – (ex: AOPK ČR 2020. Nálezová databáze ochrany přírody. [on-line databáze; portal.nature.cz]. [cit. 2020-01-18].</w:t>
      </w:r>
    </w:p>
    <w:p w14:paraId="12EE3EF8" w14:textId="77777777" w:rsidR="00B27776" w:rsidRPr="00B27776" w:rsidRDefault="00B27776" w:rsidP="00B550E7">
      <w:pPr>
        <w:spacing w:before="80"/>
        <w:jc w:val="both"/>
      </w:pPr>
      <w:r w:rsidRPr="00B27776">
        <w:rPr>
          <w:color w:val="000000"/>
        </w:rPr>
        <w:lastRenderedPageBreak/>
        <w:t>Weber, L. (2014): Čolek velký v Pomoraví - rozšíření a biotopové preference – Ms. [Bak. pr.; depon. in: Přírodovědecká fakulta, Univerzita palackého v Olomouci.]</w:t>
      </w:r>
    </w:p>
    <w:p w14:paraId="58F25ABA" w14:textId="77777777" w:rsidR="00B550E7" w:rsidRDefault="00B550E7" w:rsidP="00B550E7"/>
    <w:p w14:paraId="648F78F8" w14:textId="77777777" w:rsidR="00A80E6D" w:rsidRDefault="00A80E6D">
      <w:pPr>
        <w:spacing w:before="240" w:after="80" w:line="276" w:lineRule="auto"/>
        <w:jc w:val="both"/>
      </w:pPr>
    </w:p>
    <w:p w14:paraId="6F20B568" w14:textId="77777777" w:rsidR="00A80E6D" w:rsidRDefault="00473CE3">
      <w:pPr>
        <w:spacing w:before="120" w:after="80" w:line="276" w:lineRule="auto"/>
        <w:jc w:val="both"/>
      </w:pPr>
      <w:r>
        <w:t>terénní šetřeni: Gillová L. (2019): Vlastní terénní šetření z oboru botanika v PR Plané loučky v roce 2019.</w:t>
      </w:r>
    </w:p>
    <w:p w14:paraId="54DC4586" w14:textId="77777777" w:rsidR="00A80E6D" w:rsidRDefault="00A80E6D">
      <w:pPr>
        <w:pBdr>
          <w:top w:val="nil"/>
          <w:left w:val="nil"/>
          <w:bottom w:val="nil"/>
          <w:right w:val="nil"/>
          <w:between w:val="nil"/>
        </w:pBdr>
        <w:ind w:hanging="283"/>
        <w:jc w:val="both"/>
        <w:rPr>
          <w:i/>
          <w:color w:val="000000"/>
        </w:rPr>
      </w:pPr>
    </w:p>
    <w:p w14:paraId="21641181" w14:textId="77777777" w:rsidR="00A80E6D" w:rsidRDefault="00A80E6D">
      <w:pPr>
        <w:pBdr>
          <w:top w:val="nil"/>
          <w:left w:val="nil"/>
          <w:bottom w:val="nil"/>
          <w:right w:val="nil"/>
          <w:between w:val="nil"/>
        </w:pBdr>
        <w:ind w:hanging="283"/>
        <w:jc w:val="both"/>
        <w:rPr>
          <w:i/>
          <w:color w:val="000000"/>
        </w:rPr>
      </w:pPr>
    </w:p>
    <w:p w14:paraId="170043F4" w14:textId="77777777" w:rsidR="00A80E6D" w:rsidRDefault="00473CE3">
      <w:pPr>
        <w:pStyle w:val="Nadpis2"/>
        <w:rPr>
          <w:b/>
        </w:rPr>
      </w:pPr>
      <w:bookmarkStart w:id="49" w:name="_Toc63405967"/>
      <w:r>
        <w:rPr>
          <w:b/>
        </w:rPr>
        <w:t>4.3 Seznam používaných zkratek</w:t>
      </w:r>
      <w:bookmarkEnd w:id="49"/>
    </w:p>
    <w:p w14:paraId="003BA310" w14:textId="77777777" w:rsidR="00A80E6D" w:rsidRDefault="00473CE3">
      <w:r>
        <w:t>AOPK ČR – Agentura ochrany přírody a krajiny České republiky</w:t>
      </w:r>
    </w:p>
    <w:p w14:paraId="0AEB51DE" w14:textId="77777777" w:rsidR="00A80E6D" w:rsidRDefault="00473CE3">
      <w:r>
        <w:t>ČRS – Český rybářský svaz</w:t>
      </w:r>
    </w:p>
    <w:p w14:paraId="00B055D8" w14:textId="77777777" w:rsidR="00A80E6D" w:rsidRDefault="00473CE3">
      <w:r>
        <w:t>EVL – evropsky významná lokalita</w:t>
      </w:r>
    </w:p>
    <w:p w14:paraId="07D9F70F" w14:textId="77777777" w:rsidR="00A80E6D" w:rsidRDefault="00473CE3">
      <w:r>
        <w:t>CHOPAV – chráněná oblast přírodní akumulace vod</w:t>
      </w:r>
    </w:p>
    <w:p w14:paraId="4FE7BC7D" w14:textId="77777777" w:rsidR="00A80E6D" w:rsidRDefault="00473CE3">
      <w:r>
        <w:t>IUCN – International Union for Conservation of Nature (mezinárodní svaz ochrany přírody)</w:t>
      </w:r>
    </w:p>
    <w:p w14:paraId="0836F523" w14:textId="77777777" w:rsidR="00A80E6D" w:rsidRDefault="00473CE3">
      <w:r>
        <w:t>k.</w:t>
      </w:r>
      <w:r w:rsidR="00AE2BA4">
        <w:t xml:space="preserve"> </w:t>
      </w:r>
      <w:r>
        <w:t>ú. – katastrální území</w:t>
      </w:r>
    </w:p>
    <w:p w14:paraId="3F66F79D" w14:textId="77777777" w:rsidR="00A80E6D" w:rsidRDefault="00473CE3">
      <w:r>
        <w:t>KN – katastr nemovitostí</w:t>
      </w:r>
    </w:p>
    <w:p w14:paraId="6C3608D7" w14:textId="77777777" w:rsidR="00A80E6D" w:rsidRDefault="00473CE3">
      <w:r>
        <w:t>KÚOK – Krajský úřad Olomouckého kraje</w:t>
      </w:r>
    </w:p>
    <w:p w14:paraId="6FFE12E5" w14:textId="77777777" w:rsidR="00A80E6D" w:rsidRDefault="00473CE3">
      <w:r>
        <w:t>LHC – lesní hospodářský celek</w:t>
      </w:r>
    </w:p>
    <w:p w14:paraId="0127BF86" w14:textId="77777777" w:rsidR="00A80E6D" w:rsidRDefault="00473CE3">
      <w:r>
        <w:t>LHO – lesní hospodářská osnova</w:t>
      </w:r>
    </w:p>
    <w:p w14:paraId="6CEB338C" w14:textId="77777777" w:rsidR="00A80E6D" w:rsidRDefault="00473CE3">
      <w:r>
        <w:t>LHP – lesní hospodářský plán</w:t>
      </w:r>
    </w:p>
    <w:p w14:paraId="162560B9" w14:textId="77777777" w:rsidR="00A80E6D" w:rsidRDefault="00473CE3">
      <w:r>
        <w:t>MVE – malá vodní elektrárna</w:t>
      </w:r>
    </w:p>
    <w:p w14:paraId="32FC5693" w14:textId="77777777" w:rsidR="00A80E6D" w:rsidRDefault="00473CE3">
      <w:r>
        <w:t>MZCHÚ – maloplošné zvláště chráněné území</w:t>
      </w:r>
    </w:p>
    <w:p w14:paraId="1592162E" w14:textId="77777777" w:rsidR="00A80E6D" w:rsidRDefault="00473CE3">
      <w:r>
        <w:t>OOP – orgán ochrany přírody</w:t>
      </w:r>
    </w:p>
    <w:p w14:paraId="20698ED9" w14:textId="77777777" w:rsidR="00A80E6D" w:rsidRDefault="00473CE3">
      <w:r>
        <w:t>PDS – přirozená druhová skladba</w:t>
      </w:r>
    </w:p>
    <w:p w14:paraId="0C99CDC9" w14:textId="77777777" w:rsidR="00A80E6D" w:rsidRDefault="00473CE3">
      <w:r>
        <w:t>PPK – Program péče o krajinu</w:t>
      </w:r>
    </w:p>
    <w:p w14:paraId="03785F48" w14:textId="77777777" w:rsidR="00A80E6D" w:rsidRDefault="00473CE3">
      <w:r>
        <w:t>PO – ptačí oblast</w:t>
      </w:r>
    </w:p>
    <w:p w14:paraId="3BEBF6AB" w14:textId="77777777" w:rsidR="00A80E6D" w:rsidRDefault="00473CE3">
      <w:r>
        <w:t>PP – přírodní památka</w:t>
      </w:r>
    </w:p>
    <w:p w14:paraId="6662C9B9" w14:textId="77777777" w:rsidR="00A80E6D" w:rsidRDefault="00473CE3">
      <w:r>
        <w:t>PR – přírodní rezervace</w:t>
      </w:r>
    </w:p>
    <w:p w14:paraId="76E1A29C" w14:textId="77777777" w:rsidR="00A80E6D" w:rsidRDefault="00473CE3">
      <w:r>
        <w:t>PřF UP – Přírodovědecká fakulta Univerzity Palackého</w:t>
      </w:r>
    </w:p>
    <w:p w14:paraId="492823CC" w14:textId="77777777" w:rsidR="00A80E6D" w:rsidRDefault="00473CE3">
      <w:r>
        <w:t>RP – regionální pracoviště</w:t>
      </w:r>
    </w:p>
    <w:p w14:paraId="23F21CF5" w14:textId="77777777" w:rsidR="00A80E6D" w:rsidRDefault="00473CE3">
      <w:r>
        <w:t>SCHKO – Správa chráněné krajinné oblasti</w:t>
      </w:r>
    </w:p>
    <w:p w14:paraId="1A4DA04C" w14:textId="77777777" w:rsidR="00A80E6D" w:rsidRDefault="00473CE3">
      <w:r>
        <w:t>SLT – soubor lesních typů</w:t>
      </w:r>
    </w:p>
    <w:p w14:paraId="2F0B4D6A" w14:textId="77777777" w:rsidR="00A80E6D" w:rsidRDefault="00473CE3">
      <w:r>
        <w:t>ÚSES – územní systém ekologické stability</w:t>
      </w:r>
    </w:p>
    <w:p w14:paraId="5FA5B220" w14:textId="77777777" w:rsidR="00A80E6D" w:rsidRDefault="00473CE3">
      <w:r>
        <w:t>VMB – vrstva mapování biotopů</w:t>
      </w:r>
    </w:p>
    <w:p w14:paraId="72AF4E90" w14:textId="77777777" w:rsidR="00A80E6D" w:rsidRDefault="00473CE3">
      <w:r>
        <w:t>ZCHÚ – zvláště chráněné území</w:t>
      </w:r>
    </w:p>
    <w:p w14:paraId="4A65DB74" w14:textId="77777777" w:rsidR="00A80E6D" w:rsidRDefault="00473CE3">
      <w:r>
        <w:t>ZPMZ – záznam podrobného měření změn</w:t>
      </w:r>
    </w:p>
    <w:p w14:paraId="40A0D5C5" w14:textId="77777777" w:rsidR="00A80E6D" w:rsidRDefault="00473CE3">
      <w:pPr>
        <w:spacing w:before="240" w:line="276" w:lineRule="auto"/>
        <w:jc w:val="both"/>
        <w:rPr>
          <w:b/>
        </w:rPr>
      </w:pPr>
      <w:r>
        <w:t>Zkratky názvů dřevin jsou uvedeny dle vyhlášky 84/1996 Sb</w:t>
      </w:r>
      <w:r>
        <w:rPr>
          <w:b/>
        </w:rPr>
        <w:t>.</w:t>
      </w:r>
    </w:p>
    <w:p w14:paraId="7535BE3B" w14:textId="77777777" w:rsidR="00A80E6D" w:rsidRDefault="00A80E6D">
      <w:pPr>
        <w:pBdr>
          <w:top w:val="nil"/>
          <w:left w:val="nil"/>
          <w:bottom w:val="nil"/>
          <w:right w:val="nil"/>
          <w:between w:val="nil"/>
        </w:pBdr>
        <w:ind w:left="283" w:hanging="283"/>
        <w:jc w:val="both"/>
        <w:rPr>
          <w:b/>
        </w:rPr>
      </w:pPr>
    </w:p>
    <w:p w14:paraId="29CFCB35" w14:textId="77777777" w:rsidR="00A80E6D" w:rsidRDefault="00A80E6D">
      <w:pPr>
        <w:pBdr>
          <w:top w:val="nil"/>
          <w:left w:val="nil"/>
          <w:bottom w:val="nil"/>
          <w:right w:val="nil"/>
          <w:between w:val="nil"/>
        </w:pBdr>
        <w:jc w:val="both"/>
        <w:rPr>
          <w:color w:val="000000"/>
        </w:rPr>
      </w:pPr>
    </w:p>
    <w:p w14:paraId="23B367C7" w14:textId="77777777" w:rsidR="00A80E6D" w:rsidRDefault="00473CE3">
      <w:pPr>
        <w:pStyle w:val="Nadpis2"/>
        <w:rPr>
          <w:b/>
        </w:rPr>
      </w:pPr>
      <w:bookmarkStart w:id="50" w:name="_Toc63405968"/>
      <w:r>
        <w:rPr>
          <w:b/>
        </w:rPr>
        <w:t>4.4. Podklady pro plán péče zpracoval</w:t>
      </w:r>
      <w:bookmarkEnd w:id="50"/>
    </w:p>
    <w:p w14:paraId="34A1079F" w14:textId="77777777" w:rsidR="00A80E6D" w:rsidRDefault="00A80E6D">
      <w:pPr>
        <w:pBdr>
          <w:top w:val="nil"/>
          <w:left w:val="nil"/>
          <w:bottom w:val="nil"/>
          <w:right w:val="nil"/>
          <w:between w:val="nil"/>
        </w:pBdr>
        <w:jc w:val="both"/>
        <w:rPr>
          <w:color w:val="000000"/>
        </w:rPr>
      </w:pPr>
    </w:p>
    <w:p w14:paraId="20AE3FCC" w14:textId="77777777" w:rsidR="00A80E6D" w:rsidRDefault="00473CE3">
      <w:pPr>
        <w:pBdr>
          <w:top w:val="nil"/>
          <w:left w:val="nil"/>
          <w:bottom w:val="nil"/>
          <w:right w:val="nil"/>
          <w:between w:val="nil"/>
        </w:pBdr>
        <w:jc w:val="both"/>
        <w:rPr>
          <w:color w:val="000000"/>
        </w:rPr>
      </w:pPr>
      <w:r>
        <w:rPr>
          <w:color w:val="000000"/>
        </w:rPr>
        <w:t xml:space="preserve">Agentura ochrany přírody a krajiny ČR, Regionální pracoviště Olomoucko, oddělení SCHKO Litovelské Pomoraví  </w:t>
      </w:r>
    </w:p>
    <w:p w14:paraId="57D23133" w14:textId="77777777" w:rsidR="00A80E6D" w:rsidRDefault="00A80E6D">
      <w:pPr>
        <w:pBdr>
          <w:top w:val="nil"/>
          <w:left w:val="nil"/>
          <w:bottom w:val="nil"/>
          <w:right w:val="nil"/>
          <w:between w:val="nil"/>
        </w:pBdr>
        <w:jc w:val="both"/>
        <w:rPr>
          <w:color w:val="000000"/>
        </w:rPr>
      </w:pPr>
    </w:p>
    <w:p w14:paraId="35B6654B" w14:textId="77777777" w:rsidR="00A80E6D" w:rsidRDefault="00473CE3">
      <w:pPr>
        <w:pBdr>
          <w:top w:val="nil"/>
          <w:left w:val="nil"/>
          <w:bottom w:val="nil"/>
          <w:right w:val="nil"/>
          <w:between w:val="nil"/>
        </w:pBdr>
        <w:jc w:val="both"/>
        <w:rPr>
          <w:color w:val="000000"/>
        </w:rPr>
      </w:pPr>
      <w:r>
        <w:rPr>
          <w:color w:val="000000"/>
        </w:rPr>
        <w:t xml:space="preserve">na zpracování se podíleli: </w:t>
      </w:r>
      <w:r>
        <w:t>Gillová L., Holec V., Nevřala F., Zifčák P., Žerníčková O.</w:t>
      </w:r>
    </w:p>
    <w:p w14:paraId="3158BA13" w14:textId="77777777" w:rsidR="00A80E6D" w:rsidRDefault="00A80E6D">
      <w:pPr>
        <w:pBdr>
          <w:top w:val="nil"/>
          <w:left w:val="nil"/>
          <w:bottom w:val="nil"/>
          <w:right w:val="nil"/>
          <w:between w:val="nil"/>
        </w:pBdr>
        <w:jc w:val="both"/>
        <w:rPr>
          <w:color w:val="000000"/>
        </w:rPr>
      </w:pPr>
    </w:p>
    <w:p w14:paraId="33E73DD9" w14:textId="77777777" w:rsidR="00A80E6D" w:rsidRDefault="00473CE3">
      <w:pPr>
        <w:pBdr>
          <w:top w:val="nil"/>
          <w:left w:val="nil"/>
          <w:bottom w:val="nil"/>
          <w:right w:val="nil"/>
          <w:between w:val="nil"/>
        </w:pBdr>
        <w:jc w:val="both"/>
        <w:rPr>
          <w:color w:val="000000"/>
        </w:rPr>
      </w:pPr>
      <w:r>
        <w:rPr>
          <w:color w:val="000000"/>
        </w:rPr>
        <w:lastRenderedPageBreak/>
        <w:t>Plán péče není dílem autorským, ale úředním podle § 3 písm. a) zákona č. 121/2000 Sb. (autorský zákon).</w:t>
      </w:r>
    </w:p>
    <w:p w14:paraId="493C8A98" w14:textId="77777777" w:rsidR="00A80E6D" w:rsidRDefault="00A80E6D">
      <w:pPr>
        <w:pBdr>
          <w:top w:val="nil"/>
          <w:left w:val="nil"/>
          <w:bottom w:val="nil"/>
          <w:right w:val="nil"/>
          <w:between w:val="nil"/>
        </w:pBdr>
        <w:jc w:val="both"/>
        <w:rPr>
          <w:color w:val="000000"/>
        </w:rPr>
      </w:pPr>
    </w:p>
    <w:p w14:paraId="329DBE1D" w14:textId="77777777" w:rsidR="00A80E6D" w:rsidRDefault="00A80E6D">
      <w:pPr>
        <w:pBdr>
          <w:top w:val="nil"/>
          <w:left w:val="nil"/>
          <w:bottom w:val="nil"/>
          <w:right w:val="nil"/>
          <w:between w:val="nil"/>
        </w:pBdr>
        <w:jc w:val="both"/>
        <w:rPr>
          <w:color w:val="000000"/>
        </w:rPr>
      </w:pPr>
    </w:p>
    <w:p w14:paraId="689330A8" w14:textId="77777777" w:rsidR="00A80E6D" w:rsidRDefault="00A80E6D">
      <w:pPr>
        <w:jc w:val="both"/>
      </w:pPr>
    </w:p>
    <w:p w14:paraId="71BE79DD" w14:textId="77777777" w:rsidR="00A80E6D" w:rsidRDefault="00A80E6D"/>
    <w:p w14:paraId="33561583" w14:textId="77777777" w:rsidR="00A80E6D" w:rsidRDefault="00473CE3">
      <w:pPr>
        <w:pStyle w:val="Nadpis1"/>
        <w:rPr>
          <w:sz w:val="36"/>
          <w:szCs w:val="36"/>
          <w:vertAlign w:val="superscript"/>
        </w:rPr>
      </w:pPr>
      <w:r>
        <w:br w:type="page"/>
      </w:r>
      <w:bookmarkStart w:id="51" w:name="_Toc63405969"/>
      <w:r>
        <w:rPr>
          <w:sz w:val="32"/>
          <w:szCs w:val="32"/>
        </w:rPr>
        <w:lastRenderedPageBreak/>
        <w:t>5. Přílohy</w:t>
      </w:r>
      <w:bookmarkEnd w:id="51"/>
    </w:p>
    <w:p w14:paraId="088410BE" w14:textId="77777777" w:rsidR="00A80E6D" w:rsidRDefault="00A80E6D">
      <w:pPr>
        <w:pBdr>
          <w:top w:val="nil"/>
          <w:left w:val="nil"/>
          <w:bottom w:val="nil"/>
          <w:right w:val="nil"/>
          <w:between w:val="nil"/>
        </w:pBdr>
        <w:jc w:val="both"/>
        <w:rPr>
          <w:color w:val="000000"/>
        </w:rPr>
      </w:pPr>
    </w:p>
    <w:p w14:paraId="4D830DCF" w14:textId="77777777" w:rsidR="000F017E" w:rsidRDefault="00473CE3">
      <w:pPr>
        <w:pBdr>
          <w:top w:val="nil"/>
          <w:left w:val="nil"/>
          <w:bottom w:val="nil"/>
          <w:right w:val="nil"/>
          <w:between w:val="nil"/>
        </w:pBdr>
        <w:jc w:val="both"/>
        <w:rPr>
          <w:b/>
          <w:color w:val="000000"/>
        </w:rPr>
      </w:pPr>
      <w:r>
        <w:rPr>
          <w:b/>
          <w:color w:val="000000"/>
        </w:rPr>
        <w:t>Tabulky</w:t>
      </w:r>
      <w:r w:rsidR="000F017E">
        <w:rPr>
          <w:color w:val="000000"/>
        </w:rPr>
        <w:t xml:space="preserve">: </w:t>
      </w:r>
      <w:r w:rsidR="000F017E" w:rsidRPr="000F017E">
        <w:rPr>
          <w:color w:val="000000"/>
        </w:rPr>
        <w:t xml:space="preserve">Příloha T1 </w:t>
      </w:r>
      <w:r w:rsidR="000F017E" w:rsidRPr="000F017E">
        <w:t>–</w:t>
      </w:r>
      <w:r w:rsidR="000F017E">
        <w:rPr>
          <w:color w:val="000000"/>
        </w:rPr>
        <w:t xml:space="preserve"> </w:t>
      </w:r>
      <w:r w:rsidR="000F017E" w:rsidRPr="00C6677C">
        <w:rPr>
          <w:b/>
          <w:iCs/>
        </w:rPr>
        <w:t xml:space="preserve">Parcelní vymezení </w:t>
      </w:r>
      <w:r w:rsidR="000F017E" w:rsidRPr="00C6677C">
        <w:rPr>
          <w:b/>
          <w:color w:val="000000"/>
        </w:rPr>
        <w:t>ZCHÚ a jeho ochranného pásma</w:t>
      </w:r>
    </w:p>
    <w:p w14:paraId="37B58E4C" w14:textId="77777777" w:rsidR="000F017E" w:rsidRDefault="000F017E" w:rsidP="000F017E">
      <w:pPr>
        <w:pBdr>
          <w:top w:val="nil"/>
          <w:left w:val="nil"/>
          <w:bottom w:val="nil"/>
          <w:right w:val="nil"/>
          <w:between w:val="nil"/>
        </w:pBdr>
        <w:ind w:left="708" w:firstLine="708"/>
        <w:jc w:val="both"/>
        <w:rPr>
          <w:color w:val="000000"/>
        </w:rPr>
      </w:pPr>
      <w:r>
        <w:rPr>
          <w:b/>
          <w:color w:val="000000"/>
        </w:rPr>
        <w:tab/>
      </w:r>
      <w:r>
        <w:rPr>
          <w:color w:val="000000"/>
        </w:rPr>
        <w:t>(Tabulka k bodu 1.3)</w:t>
      </w:r>
    </w:p>
    <w:p w14:paraId="4B20DA1E" w14:textId="77777777" w:rsidR="00A80E6D" w:rsidRDefault="000F017E" w:rsidP="000F017E">
      <w:pPr>
        <w:pBdr>
          <w:top w:val="nil"/>
          <w:left w:val="nil"/>
          <w:bottom w:val="nil"/>
          <w:right w:val="nil"/>
          <w:between w:val="nil"/>
        </w:pBdr>
        <w:ind w:firstLine="720"/>
        <w:jc w:val="both"/>
        <w:rPr>
          <w:color w:val="000000"/>
        </w:rPr>
      </w:pPr>
      <w:r>
        <w:rPr>
          <w:color w:val="000000"/>
        </w:rPr>
        <w:t xml:space="preserve">    Příloha T2</w:t>
      </w:r>
      <w:r w:rsidR="00473CE3">
        <w:rPr>
          <w:color w:val="000000"/>
        </w:rPr>
        <w:t xml:space="preserve"> </w:t>
      </w:r>
      <w:r w:rsidR="00AE2BA4">
        <w:t>–</w:t>
      </w:r>
      <w:r w:rsidR="00473CE3">
        <w:rPr>
          <w:color w:val="000000"/>
        </w:rPr>
        <w:t xml:space="preserve"> </w:t>
      </w:r>
      <w:r w:rsidR="00473CE3">
        <w:rPr>
          <w:b/>
          <w:color w:val="000000"/>
        </w:rPr>
        <w:t>Popis lesních porostů a výčet plánovaných zásahů v nich</w:t>
      </w:r>
      <w:r w:rsidR="00473CE3">
        <w:rPr>
          <w:color w:val="000000"/>
        </w:rPr>
        <w:t xml:space="preserve"> </w:t>
      </w:r>
    </w:p>
    <w:p w14:paraId="465C88F0" w14:textId="77777777" w:rsidR="00A80E6D" w:rsidRDefault="00473CE3">
      <w:pPr>
        <w:pBdr>
          <w:top w:val="nil"/>
          <w:left w:val="nil"/>
          <w:bottom w:val="nil"/>
          <w:right w:val="nil"/>
          <w:between w:val="nil"/>
        </w:pBdr>
        <w:ind w:left="708" w:firstLine="708"/>
        <w:jc w:val="both"/>
        <w:rPr>
          <w:color w:val="000000"/>
        </w:rPr>
      </w:pPr>
      <w:r>
        <w:rPr>
          <w:color w:val="000000"/>
        </w:rPr>
        <w:t>(Tabulka k bo</w:t>
      </w:r>
      <w:r w:rsidR="000F017E">
        <w:rPr>
          <w:color w:val="000000"/>
        </w:rPr>
        <w:t>du 2.4.1 a k bodu 3.1.2)</w:t>
      </w:r>
    </w:p>
    <w:p w14:paraId="66FE496F" w14:textId="77777777" w:rsidR="00A80E6D" w:rsidRDefault="00986A7D" w:rsidP="00986A7D">
      <w:pPr>
        <w:pBdr>
          <w:top w:val="nil"/>
          <w:left w:val="nil"/>
          <w:bottom w:val="nil"/>
          <w:right w:val="nil"/>
          <w:between w:val="nil"/>
        </w:pBdr>
        <w:ind w:left="1418" w:hanging="425"/>
        <w:jc w:val="both"/>
        <w:rPr>
          <w:color w:val="000000"/>
        </w:rPr>
      </w:pPr>
      <w:r>
        <w:rPr>
          <w:color w:val="000000"/>
        </w:rPr>
        <w:t xml:space="preserve">Příloha </w:t>
      </w:r>
      <w:r w:rsidR="000F017E">
        <w:rPr>
          <w:color w:val="000000"/>
        </w:rPr>
        <w:t>T3</w:t>
      </w:r>
      <w:r w:rsidR="00473CE3">
        <w:rPr>
          <w:color w:val="000000"/>
        </w:rPr>
        <w:t xml:space="preserve"> </w:t>
      </w:r>
      <w:r w:rsidR="00AE2BA4">
        <w:t>–</w:t>
      </w:r>
      <w:r w:rsidR="00473CE3">
        <w:rPr>
          <w:color w:val="000000"/>
        </w:rPr>
        <w:t xml:space="preserve"> </w:t>
      </w:r>
      <w:r w:rsidR="00473CE3">
        <w:rPr>
          <w:b/>
          <w:color w:val="000000"/>
        </w:rPr>
        <w:t>Popis dílčích ploch a obj</w:t>
      </w:r>
      <w:r>
        <w:rPr>
          <w:b/>
          <w:color w:val="000000"/>
        </w:rPr>
        <w:t xml:space="preserve">ektů mimo lesní pozemky a výčet </w:t>
      </w:r>
      <w:r w:rsidR="00473CE3">
        <w:rPr>
          <w:b/>
          <w:color w:val="000000"/>
        </w:rPr>
        <w:t>plánovaných zásahů v nich</w:t>
      </w:r>
      <w:r w:rsidR="00473CE3">
        <w:rPr>
          <w:color w:val="000000"/>
        </w:rPr>
        <w:t xml:space="preserve"> </w:t>
      </w:r>
    </w:p>
    <w:p w14:paraId="445416E4" w14:textId="77777777" w:rsidR="00A80E6D" w:rsidRDefault="00473CE3">
      <w:pPr>
        <w:pBdr>
          <w:top w:val="nil"/>
          <w:left w:val="nil"/>
          <w:bottom w:val="nil"/>
          <w:right w:val="nil"/>
          <w:between w:val="nil"/>
        </w:pBdr>
        <w:ind w:left="702" w:firstLine="708"/>
        <w:jc w:val="both"/>
        <w:rPr>
          <w:color w:val="000000"/>
        </w:rPr>
      </w:pPr>
      <w:r>
        <w:rPr>
          <w:color w:val="000000"/>
        </w:rPr>
        <w:t>(Tabulka k bodům 2.4.2</w:t>
      </w:r>
      <w:r w:rsidR="000F017E">
        <w:rPr>
          <w:color w:val="000000"/>
        </w:rPr>
        <w:t>, 2.4.3 a 2.4.4 a k bodu 3.1.2)</w:t>
      </w:r>
    </w:p>
    <w:p w14:paraId="68FF146C" w14:textId="77777777" w:rsidR="00A80E6D" w:rsidRDefault="000F017E">
      <w:pPr>
        <w:pBdr>
          <w:top w:val="nil"/>
          <w:left w:val="nil"/>
          <w:bottom w:val="nil"/>
          <w:right w:val="nil"/>
          <w:between w:val="nil"/>
        </w:pBdr>
        <w:ind w:left="1417" w:hanging="425"/>
        <w:jc w:val="both"/>
        <w:rPr>
          <w:b/>
        </w:rPr>
      </w:pPr>
      <w:r>
        <w:t>Příloha T4</w:t>
      </w:r>
      <w:r w:rsidR="00473CE3">
        <w:t xml:space="preserve"> </w:t>
      </w:r>
      <w:r w:rsidR="00AE2BA4">
        <w:t>–</w:t>
      </w:r>
      <w:r w:rsidR="00473CE3">
        <w:t xml:space="preserve"> </w:t>
      </w:r>
      <w:r w:rsidR="00473CE3">
        <w:rPr>
          <w:b/>
        </w:rPr>
        <w:t>Přehled zvláště chráněných a významných ohrožených druhů rostlin a živočichů</w:t>
      </w:r>
    </w:p>
    <w:p w14:paraId="1CBF6D25" w14:textId="77777777" w:rsidR="00A80E6D" w:rsidRDefault="00473CE3">
      <w:pPr>
        <w:pBdr>
          <w:top w:val="nil"/>
          <w:left w:val="nil"/>
          <w:bottom w:val="nil"/>
          <w:right w:val="nil"/>
          <w:between w:val="nil"/>
        </w:pBdr>
        <w:ind w:left="1417" w:hanging="425"/>
        <w:jc w:val="both"/>
      </w:pPr>
      <w:r>
        <w:rPr>
          <w:b/>
        </w:rPr>
        <w:tab/>
      </w:r>
      <w:r>
        <w:t>(Tabulka k bodu 2.1.2)</w:t>
      </w:r>
    </w:p>
    <w:p w14:paraId="76CAEC38" w14:textId="77777777" w:rsidR="00A80E6D" w:rsidRDefault="00A80E6D">
      <w:pPr>
        <w:pBdr>
          <w:top w:val="nil"/>
          <w:left w:val="nil"/>
          <w:bottom w:val="nil"/>
          <w:right w:val="nil"/>
          <w:between w:val="nil"/>
        </w:pBdr>
        <w:jc w:val="both"/>
        <w:rPr>
          <w:color w:val="000000"/>
        </w:rPr>
      </w:pPr>
    </w:p>
    <w:p w14:paraId="61D520FE" w14:textId="77777777" w:rsidR="00A80E6D" w:rsidRDefault="00473CE3">
      <w:pPr>
        <w:pBdr>
          <w:top w:val="nil"/>
          <w:left w:val="nil"/>
          <w:bottom w:val="nil"/>
          <w:right w:val="nil"/>
          <w:between w:val="nil"/>
        </w:pBdr>
        <w:ind w:left="1410" w:hanging="1410"/>
        <w:jc w:val="both"/>
        <w:rPr>
          <w:color w:val="000000"/>
        </w:rPr>
      </w:pPr>
      <w:r>
        <w:rPr>
          <w:b/>
          <w:color w:val="000000"/>
        </w:rPr>
        <w:t>Mapy</w:t>
      </w:r>
      <w:r>
        <w:rPr>
          <w:color w:val="000000"/>
        </w:rPr>
        <w:t>:</w:t>
      </w:r>
      <w:r>
        <w:t xml:space="preserve"> </w:t>
      </w:r>
      <w:r>
        <w:rPr>
          <w:color w:val="000000"/>
        </w:rPr>
        <w:t xml:space="preserve">Příloha M1 </w:t>
      </w:r>
      <w:r w:rsidR="00AE2BA4">
        <w:t>–</w:t>
      </w:r>
      <w:r>
        <w:rPr>
          <w:color w:val="000000"/>
        </w:rPr>
        <w:t xml:space="preserve"> </w:t>
      </w:r>
      <w:r>
        <w:rPr>
          <w:b/>
          <w:color w:val="000000"/>
        </w:rPr>
        <w:t>Orientační mapa s vyznačením území</w:t>
      </w:r>
      <w:r>
        <w:rPr>
          <w:color w:val="000000"/>
        </w:rPr>
        <w:t xml:space="preserve"> </w:t>
      </w:r>
    </w:p>
    <w:p w14:paraId="485FABD4" w14:textId="77777777" w:rsidR="00A80E6D" w:rsidRDefault="00A80E6D">
      <w:pPr>
        <w:pBdr>
          <w:top w:val="nil"/>
          <w:left w:val="nil"/>
          <w:bottom w:val="nil"/>
          <w:right w:val="nil"/>
          <w:between w:val="nil"/>
        </w:pBdr>
        <w:ind w:left="1410"/>
        <w:jc w:val="both"/>
        <w:rPr>
          <w:color w:val="000000"/>
        </w:rPr>
      </w:pPr>
    </w:p>
    <w:p w14:paraId="194FD203" w14:textId="77777777" w:rsidR="00A80E6D" w:rsidRDefault="00473CE3">
      <w:pPr>
        <w:pBdr>
          <w:top w:val="nil"/>
          <w:left w:val="nil"/>
          <w:bottom w:val="nil"/>
          <w:right w:val="nil"/>
          <w:between w:val="nil"/>
        </w:pBdr>
        <w:ind w:left="1410" w:hanging="701"/>
        <w:jc w:val="both"/>
        <w:rPr>
          <w:color w:val="000000"/>
        </w:rPr>
      </w:pPr>
      <w:r>
        <w:rPr>
          <w:color w:val="000000"/>
        </w:rPr>
        <w:t xml:space="preserve">Příloha M2 </w:t>
      </w:r>
      <w:r w:rsidR="00AE2BA4">
        <w:t>–</w:t>
      </w:r>
      <w:r>
        <w:rPr>
          <w:color w:val="000000"/>
        </w:rPr>
        <w:t xml:space="preserve"> </w:t>
      </w:r>
      <w:r>
        <w:rPr>
          <w:b/>
          <w:color w:val="000000"/>
        </w:rPr>
        <w:t xml:space="preserve">Katastrální mapa se zákresem ZCHÚ a jeho ochranného pásma </w:t>
      </w:r>
    </w:p>
    <w:p w14:paraId="26388972" w14:textId="77777777" w:rsidR="00A80E6D" w:rsidRDefault="00A80E6D">
      <w:pPr>
        <w:pBdr>
          <w:top w:val="nil"/>
          <w:left w:val="nil"/>
          <w:bottom w:val="nil"/>
          <w:right w:val="nil"/>
          <w:between w:val="nil"/>
        </w:pBdr>
        <w:ind w:left="708" w:firstLine="708"/>
        <w:jc w:val="both"/>
        <w:rPr>
          <w:color w:val="000000"/>
        </w:rPr>
      </w:pPr>
    </w:p>
    <w:p w14:paraId="61FD9169" w14:textId="77777777" w:rsidR="00A80E6D" w:rsidRDefault="00473CE3">
      <w:pPr>
        <w:pBdr>
          <w:top w:val="nil"/>
          <w:left w:val="nil"/>
          <w:bottom w:val="nil"/>
          <w:right w:val="nil"/>
          <w:between w:val="nil"/>
        </w:pBdr>
        <w:ind w:firstLine="720"/>
        <w:jc w:val="both"/>
        <w:rPr>
          <w:color w:val="000000"/>
        </w:rPr>
      </w:pPr>
      <w:r>
        <w:rPr>
          <w:color w:val="000000"/>
        </w:rPr>
        <w:t xml:space="preserve">Příloha M3 </w:t>
      </w:r>
      <w:r w:rsidR="00AE2BA4">
        <w:t>–</w:t>
      </w:r>
      <w:r>
        <w:rPr>
          <w:color w:val="000000"/>
        </w:rPr>
        <w:t xml:space="preserve"> </w:t>
      </w:r>
      <w:r>
        <w:rPr>
          <w:b/>
          <w:color w:val="000000"/>
        </w:rPr>
        <w:t>Mapa dílčích ploch a objektů</w:t>
      </w:r>
      <w:r>
        <w:rPr>
          <w:color w:val="000000"/>
        </w:rPr>
        <w:t xml:space="preserve"> </w:t>
      </w:r>
    </w:p>
    <w:p w14:paraId="57C04F6C" w14:textId="77777777" w:rsidR="00A80E6D" w:rsidRDefault="00A80E6D">
      <w:pPr>
        <w:pBdr>
          <w:top w:val="nil"/>
          <w:left w:val="nil"/>
          <w:bottom w:val="nil"/>
          <w:right w:val="nil"/>
          <w:between w:val="nil"/>
        </w:pBdr>
        <w:ind w:left="708" w:firstLine="708"/>
        <w:jc w:val="both"/>
        <w:rPr>
          <w:color w:val="000000"/>
        </w:rPr>
      </w:pPr>
    </w:p>
    <w:p w14:paraId="07B3B9C1" w14:textId="77777777" w:rsidR="00A80E6D" w:rsidRDefault="00473CE3">
      <w:pPr>
        <w:pBdr>
          <w:top w:val="nil"/>
          <w:left w:val="nil"/>
          <w:bottom w:val="nil"/>
          <w:right w:val="nil"/>
          <w:between w:val="nil"/>
        </w:pBdr>
        <w:ind w:left="708"/>
        <w:jc w:val="both"/>
        <w:rPr>
          <w:color w:val="000000"/>
        </w:rPr>
      </w:pPr>
      <w:r>
        <w:rPr>
          <w:color w:val="000000"/>
        </w:rPr>
        <w:t xml:space="preserve">Příloha M4 </w:t>
      </w:r>
      <w:r w:rsidR="00AE2BA4">
        <w:t>–</w:t>
      </w:r>
      <w:r>
        <w:rPr>
          <w:color w:val="000000"/>
        </w:rPr>
        <w:t xml:space="preserve"> </w:t>
      </w:r>
      <w:r>
        <w:rPr>
          <w:b/>
          <w:color w:val="000000"/>
        </w:rPr>
        <w:t>Lesnická mapa typologická</w:t>
      </w:r>
      <w:r>
        <w:rPr>
          <w:color w:val="000000"/>
        </w:rPr>
        <w:t xml:space="preserve"> </w:t>
      </w:r>
    </w:p>
    <w:p w14:paraId="14E9DA96" w14:textId="77777777" w:rsidR="00A80E6D" w:rsidRDefault="00A80E6D">
      <w:pPr>
        <w:pBdr>
          <w:top w:val="nil"/>
          <w:left w:val="nil"/>
          <w:bottom w:val="nil"/>
          <w:right w:val="nil"/>
          <w:between w:val="nil"/>
        </w:pBdr>
        <w:ind w:left="708" w:firstLine="708"/>
        <w:jc w:val="both"/>
        <w:rPr>
          <w:color w:val="000000"/>
        </w:rPr>
      </w:pPr>
    </w:p>
    <w:p w14:paraId="6A736C2E" w14:textId="77777777" w:rsidR="00A80E6D" w:rsidRDefault="00473CE3">
      <w:pPr>
        <w:pBdr>
          <w:top w:val="nil"/>
          <w:left w:val="nil"/>
          <w:bottom w:val="nil"/>
          <w:right w:val="nil"/>
          <w:between w:val="nil"/>
        </w:pBdr>
        <w:ind w:left="708"/>
        <w:jc w:val="both"/>
        <w:rPr>
          <w:color w:val="000000"/>
        </w:rPr>
      </w:pPr>
      <w:r>
        <w:rPr>
          <w:color w:val="000000"/>
        </w:rPr>
        <w:t xml:space="preserve">Příloha M5 </w:t>
      </w:r>
      <w:r w:rsidR="00AE2BA4">
        <w:t>–</w:t>
      </w:r>
      <w:r>
        <w:rPr>
          <w:color w:val="000000"/>
        </w:rPr>
        <w:t xml:space="preserve"> </w:t>
      </w:r>
      <w:r>
        <w:rPr>
          <w:b/>
          <w:color w:val="000000"/>
        </w:rPr>
        <w:t>Mapa stupňů přirozenosti lesních porostů</w:t>
      </w:r>
      <w:r>
        <w:rPr>
          <w:color w:val="000000"/>
        </w:rPr>
        <w:t xml:space="preserve"> </w:t>
      </w:r>
    </w:p>
    <w:p w14:paraId="690A09AF" w14:textId="77777777" w:rsidR="00140A2D" w:rsidRDefault="00140A2D">
      <w:pPr>
        <w:pBdr>
          <w:top w:val="nil"/>
          <w:left w:val="nil"/>
          <w:bottom w:val="nil"/>
          <w:right w:val="nil"/>
          <w:between w:val="nil"/>
        </w:pBdr>
        <w:ind w:left="708"/>
        <w:jc w:val="both"/>
        <w:rPr>
          <w:color w:val="000000"/>
        </w:rPr>
      </w:pPr>
    </w:p>
    <w:p w14:paraId="41226AC5" w14:textId="77777777" w:rsidR="00140A2D" w:rsidRPr="00140A2D" w:rsidRDefault="00140A2D" w:rsidP="00140A2D">
      <w:pPr>
        <w:pBdr>
          <w:top w:val="nil"/>
          <w:left w:val="nil"/>
          <w:bottom w:val="nil"/>
          <w:right w:val="nil"/>
          <w:between w:val="nil"/>
        </w:pBdr>
        <w:ind w:left="708"/>
        <w:jc w:val="both"/>
        <w:rPr>
          <w:b/>
          <w:color w:val="000000"/>
        </w:rPr>
      </w:pPr>
      <w:r>
        <w:rPr>
          <w:color w:val="000000"/>
        </w:rPr>
        <w:t xml:space="preserve">Příloha M6 </w:t>
      </w:r>
      <w:r>
        <w:t xml:space="preserve">– </w:t>
      </w:r>
      <w:r w:rsidRPr="00140A2D">
        <w:rPr>
          <w:b/>
        </w:rPr>
        <w:t>Těžební mapa pro PR Plané loučky</w:t>
      </w:r>
    </w:p>
    <w:p w14:paraId="6066EC7E" w14:textId="77777777" w:rsidR="00A80E6D" w:rsidRPr="00140A2D" w:rsidRDefault="00A80E6D">
      <w:pPr>
        <w:pBdr>
          <w:top w:val="nil"/>
          <w:left w:val="nil"/>
          <w:bottom w:val="nil"/>
          <w:right w:val="nil"/>
          <w:between w:val="nil"/>
        </w:pBdr>
        <w:ind w:hanging="566"/>
        <w:jc w:val="both"/>
        <w:rPr>
          <w:b/>
          <w:color w:val="000000"/>
        </w:rPr>
      </w:pPr>
    </w:p>
    <w:p w14:paraId="678B9150" w14:textId="77777777" w:rsidR="00A80E6D" w:rsidRDefault="00473CE3">
      <w:pPr>
        <w:pBdr>
          <w:top w:val="nil"/>
          <w:left w:val="nil"/>
          <w:bottom w:val="nil"/>
          <w:right w:val="nil"/>
          <w:between w:val="nil"/>
        </w:pBdr>
        <w:jc w:val="both"/>
        <w:rPr>
          <w:color w:val="000000"/>
        </w:rPr>
      </w:pPr>
      <w:r>
        <w:rPr>
          <w:b/>
          <w:color w:val="000000"/>
        </w:rPr>
        <w:t>Vrstvy</w:t>
      </w:r>
      <w:r>
        <w:rPr>
          <w:color w:val="000000"/>
        </w:rPr>
        <w:t>:</w:t>
      </w:r>
      <w:r>
        <w:t xml:space="preserve"> </w:t>
      </w:r>
      <w:r>
        <w:rPr>
          <w:color w:val="000000"/>
        </w:rPr>
        <w:t xml:space="preserve">Příloha V1 </w:t>
      </w:r>
      <w:r w:rsidR="00AE2BA4">
        <w:t>–</w:t>
      </w:r>
      <w:r>
        <w:rPr>
          <w:color w:val="000000"/>
        </w:rPr>
        <w:t xml:space="preserve"> </w:t>
      </w:r>
      <w:r>
        <w:rPr>
          <w:b/>
          <w:color w:val="000000"/>
        </w:rPr>
        <w:t>Digitální grafické znázornění průběhu hranic dílčích ploch</w:t>
      </w:r>
      <w:r>
        <w:rPr>
          <w:color w:val="000000"/>
        </w:rPr>
        <w:t xml:space="preserve"> </w:t>
      </w:r>
    </w:p>
    <w:p w14:paraId="70528758" w14:textId="77777777" w:rsidR="00A80E6D" w:rsidRDefault="00A80E6D">
      <w:pPr>
        <w:pBdr>
          <w:top w:val="nil"/>
          <w:left w:val="nil"/>
          <w:bottom w:val="nil"/>
          <w:right w:val="nil"/>
          <w:between w:val="nil"/>
        </w:pBdr>
        <w:ind w:left="1410" w:firstLine="5"/>
        <w:jc w:val="both"/>
        <w:rPr>
          <w:color w:val="000000"/>
        </w:rPr>
      </w:pPr>
    </w:p>
    <w:p w14:paraId="291F40A4" w14:textId="77777777" w:rsidR="00A80E6D" w:rsidRDefault="00A80E6D">
      <w:pPr>
        <w:pBdr>
          <w:top w:val="nil"/>
          <w:left w:val="nil"/>
          <w:bottom w:val="nil"/>
          <w:right w:val="nil"/>
          <w:between w:val="nil"/>
        </w:pBdr>
        <w:jc w:val="both"/>
        <w:rPr>
          <w:i/>
          <w:color w:val="000000"/>
        </w:rPr>
      </w:pPr>
    </w:p>
    <w:p w14:paraId="2EFFAF37" w14:textId="77777777" w:rsidR="00A80E6D" w:rsidRDefault="00473CE3">
      <w:pPr>
        <w:pBdr>
          <w:top w:val="nil"/>
          <w:left w:val="nil"/>
          <w:bottom w:val="nil"/>
          <w:right w:val="nil"/>
          <w:between w:val="nil"/>
        </w:pBdr>
        <w:ind w:left="1410" w:hanging="1410"/>
        <w:jc w:val="both"/>
        <w:rPr>
          <w:color w:val="000000"/>
        </w:rPr>
      </w:pPr>
      <w:r>
        <w:rPr>
          <w:b/>
          <w:color w:val="000000"/>
        </w:rPr>
        <w:t>Protokol</w:t>
      </w:r>
      <w:r>
        <w:rPr>
          <w:color w:val="000000"/>
        </w:rPr>
        <w:t xml:space="preserve"> o způsobu vypořádání připomínek, kterým se zároveň plán péče schvaluje</w:t>
      </w:r>
    </w:p>
    <w:p w14:paraId="21F1B071" w14:textId="77777777" w:rsidR="00A80E6D" w:rsidRDefault="00A80E6D">
      <w:pPr>
        <w:pBdr>
          <w:top w:val="nil"/>
          <w:left w:val="nil"/>
          <w:bottom w:val="nil"/>
          <w:right w:val="nil"/>
          <w:between w:val="nil"/>
        </w:pBdr>
        <w:jc w:val="both"/>
        <w:rPr>
          <w:color w:val="000000"/>
        </w:rPr>
      </w:pPr>
    </w:p>
    <w:p w14:paraId="500AA243" w14:textId="77777777" w:rsidR="00A80E6D" w:rsidRDefault="00A80E6D">
      <w:pPr>
        <w:pBdr>
          <w:top w:val="nil"/>
          <w:left w:val="nil"/>
          <w:bottom w:val="nil"/>
          <w:right w:val="nil"/>
          <w:between w:val="nil"/>
        </w:pBdr>
        <w:jc w:val="both"/>
        <w:rPr>
          <w:color w:val="000000"/>
        </w:rPr>
      </w:pPr>
    </w:p>
    <w:p w14:paraId="42FFBB8E" w14:textId="77777777" w:rsidR="00A80E6D" w:rsidRDefault="00A80E6D">
      <w:pPr>
        <w:spacing w:before="120"/>
        <w:jc w:val="both"/>
      </w:pPr>
    </w:p>
    <w:sectPr w:rsidR="00A80E6D" w:rsidSect="00DC518A">
      <w:footerReference w:type="even" r:id="rId18"/>
      <w:footerReference w:type="default" r:id="rId19"/>
      <w:headerReference w:type="first" r:id="rId20"/>
      <w:pgSz w:w="11907" w:h="16840"/>
      <w:pgMar w:top="1417" w:right="1417" w:bottom="1417" w:left="1417" w:header="709" w:footer="709" w:gutter="0"/>
      <w:pgNumType w:start="1"/>
      <w:cols w:space="708"/>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567B074" w16cid:durableId="23DE2D92"/>
  <w16cid:commentId w16cid:paraId="6DFB273B" w16cid:durableId="23DE2D93"/>
  <w16cid:commentId w16cid:paraId="5BCE1D40" w16cid:durableId="23DE2D94"/>
  <w16cid:commentId w16cid:paraId="0600C289" w16cid:durableId="23DE2D95"/>
  <w16cid:commentId w16cid:paraId="39AB323C" w16cid:durableId="23DE2D96"/>
  <w16cid:commentId w16cid:paraId="643187F4" w16cid:durableId="23DE2D97"/>
  <w16cid:commentId w16cid:paraId="1E4D3720" w16cid:durableId="23DE2D98"/>
  <w16cid:commentId w16cid:paraId="0E1F14B0" w16cid:durableId="23DE2D99"/>
  <w16cid:commentId w16cid:paraId="70872B6A" w16cid:durableId="23DE2D9A"/>
  <w16cid:commentId w16cid:paraId="005653D0" w16cid:durableId="23DE2D9B"/>
  <w16cid:commentId w16cid:paraId="3998EBB0" w16cid:durableId="23DE2D9C"/>
  <w16cid:commentId w16cid:paraId="66B672F2" w16cid:durableId="23DE2D9D"/>
  <w16cid:commentId w16cid:paraId="00648DE7" w16cid:durableId="23DE2D9E"/>
  <w16cid:commentId w16cid:paraId="7AD1D28D" w16cid:durableId="23DE2D9F"/>
  <w16cid:commentId w16cid:paraId="7E86C725" w16cid:durableId="23DE2DA0"/>
  <w16cid:commentId w16cid:paraId="1CE4B763" w16cid:durableId="23DE2DA1"/>
  <w16cid:commentId w16cid:paraId="0D5C06FE" w16cid:durableId="23DE2DA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17F74" w14:textId="77777777" w:rsidR="00EB7410" w:rsidRDefault="00EB7410">
      <w:r>
        <w:separator/>
      </w:r>
    </w:p>
  </w:endnote>
  <w:endnote w:type="continuationSeparator" w:id="0">
    <w:p w14:paraId="185D7DFC" w14:textId="77777777" w:rsidR="00EB7410" w:rsidRDefault="00EB7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Noto Sans Symbols">
    <w:altName w:val="Times New Roman"/>
    <w:charset w:val="00"/>
    <w:family w:val="auto"/>
    <w:pitch w:val="default"/>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BB2DA" w14:textId="77777777" w:rsidR="00A26AA3" w:rsidRDefault="00A26AA3">
    <w:pPr>
      <w:pBdr>
        <w:top w:val="nil"/>
        <w:left w:val="nil"/>
        <w:bottom w:val="nil"/>
        <w:right w:val="nil"/>
        <w:between w:val="nil"/>
      </w:pBdr>
      <w:tabs>
        <w:tab w:val="center" w:pos="4536"/>
        <w:tab w:val="right" w:pos="9072"/>
      </w:tabs>
      <w:jc w:val="center"/>
      <w:rPr>
        <w:color w:val="000000"/>
        <w:sz w:val="20"/>
        <w:szCs w:val="20"/>
      </w:rPr>
    </w:pPr>
  </w:p>
  <w:p w14:paraId="09F93110" w14:textId="77777777" w:rsidR="00A26AA3" w:rsidRDefault="00A26AA3">
    <w:pPr>
      <w:pBdr>
        <w:top w:val="nil"/>
        <w:left w:val="nil"/>
        <w:bottom w:val="nil"/>
        <w:right w:val="nil"/>
        <w:between w:val="nil"/>
      </w:pBdr>
      <w:tabs>
        <w:tab w:val="center" w:pos="4536"/>
        <w:tab w:val="right" w:pos="9072"/>
      </w:tabs>
      <w:ind w:right="360" w:firstLine="360"/>
      <w:rPr>
        <w:color w:val="000000"/>
        <w:sz w:val="20"/>
        <w:szCs w:val="20"/>
      </w:rPr>
    </w:pPr>
  </w:p>
  <w:p w14:paraId="37DBDA73" w14:textId="77777777" w:rsidR="00A26AA3" w:rsidRDefault="00A26AA3">
    <w:pPr>
      <w:widowControl w:val="0"/>
      <w:pBdr>
        <w:top w:val="nil"/>
        <w:left w:val="nil"/>
        <w:bottom w:val="nil"/>
        <w:right w:val="nil"/>
        <w:between w:val="nil"/>
      </w:pBdr>
      <w:spacing w:line="276" w:lineRule="auto"/>
      <w:rPr>
        <w:color w:val="000000"/>
        <w:sz w:val="20"/>
        <w:szCs w:val="20"/>
      </w:rPr>
    </w:pPr>
  </w:p>
  <w:p w14:paraId="08584AFE" w14:textId="77777777" w:rsidR="00A26AA3" w:rsidRDefault="00A26AA3">
    <w:pPr>
      <w:widowControl w:val="0"/>
      <w:pBdr>
        <w:top w:val="nil"/>
        <w:left w:val="nil"/>
        <w:bottom w:val="nil"/>
        <w:right w:val="nil"/>
        <w:between w:val="nil"/>
      </w:pBdr>
      <w:spacing w:line="276" w:lineRule="auto"/>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70B01" w14:textId="77777777" w:rsidR="00A26AA3" w:rsidRDefault="00A26AA3">
    <w:pPr>
      <w:pBdr>
        <w:top w:val="nil"/>
        <w:left w:val="nil"/>
        <w:bottom w:val="nil"/>
        <w:right w:val="nil"/>
        <w:between w:val="nil"/>
      </w:pBdr>
      <w:tabs>
        <w:tab w:val="center" w:pos="4536"/>
        <w:tab w:val="right" w:pos="9072"/>
      </w:tabs>
      <w:rPr>
        <w:color w:val="000000"/>
        <w:sz w:val="20"/>
        <w:szCs w:val="20"/>
        <w:highlight w:val="red"/>
      </w:rPr>
    </w:pPr>
  </w:p>
  <w:p w14:paraId="7B7E2ACF" w14:textId="77777777" w:rsidR="00A26AA3" w:rsidRDefault="00A26AA3">
    <w:pPr>
      <w:pBdr>
        <w:top w:val="nil"/>
        <w:left w:val="nil"/>
        <w:bottom w:val="nil"/>
        <w:right w:val="nil"/>
        <w:between w:val="nil"/>
      </w:pBdr>
      <w:tabs>
        <w:tab w:val="center" w:pos="4536"/>
        <w:tab w:val="right" w:pos="9072"/>
      </w:tabs>
      <w:ind w:right="360" w:firstLine="360"/>
      <w:rPr>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58AF4" w14:textId="77777777" w:rsidR="00EB7410" w:rsidRDefault="00EB7410">
      <w:r>
        <w:separator/>
      </w:r>
    </w:p>
  </w:footnote>
  <w:footnote w:type="continuationSeparator" w:id="0">
    <w:p w14:paraId="569405AB" w14:textId="77777777" w:rsidR="00EB7410" w:rsidRDefault="00EB74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EED03" w14:textId="77777777" w:rsidR="00A26AA3" w:rsidRDefault="00A26AA3">
    <w:pPr>
      <w:pBdr>
        <w:top w:val="nil"/>
        <w:left w:val="nil"/>
        <w:bottom w:val="nil"/>
        <w:right w:val="nil"/>
        <w:between w:val="nil"/>
      </w:pBdr>
      <w:tabs>
        <w:tab w:val="center" w:pos="4536"/>
        <w:tab w:val="right" w:pos="9072"/>
      </w:tabs>
      <w:rPr>
        <w:color w:val="000000"/>
        <w:sz w:val="20"/>
        <w:szCs w:val="20"/>
      </w:rPr>
    </w:pPr>
    <w:r>
      <w:rPr>
        <w:color w:val="000000"/>
        <w:sz w:val="20"/>
        <w:szCs w:val="20"/>
      </w:rPr>
      <w:fldChar w:fldCharType="begin"/>
    </w:r>
    <w:r>
      <w:rPr>
        <w:color w:val="000000"/>
        <w:sz w:val="20"/>
        <w:szCs w:val="20"/>
      </w:rPr>
      <w:instrText>NUMPAGES</w:instrText>
    </w:r>
    <w:r>
      <w:rPr>
        <w:color w:val="000000"/>
        <w:sz w:val="20"/>
        <w:szCs w:val="20"/>
      </w:rPr>
      <w:fldChar w:fldCharType="end"/>
    </w:r>
  </w:p>
  <w:p w14:paraId="64A77763" w14:textId="77777777" w:rsidR="00A26AA3" w:rsidRDefault="00A26AA3">
    <w:pPr>
      <w:widowControl w:val="0"/>
      <w:pBdr>
        <w:top w:val="nil"/>
        <w:left w:val="nil"/>
        <w:bottom w:val="nil"/>
        <w:right w:val="nil"/>
        <w:between w:val="nil"/>
      </w:pBdr>
      <w:spacing w:line="276" w:lineRule="auto"/>
      <w:rPr>
        <w:color w:val="000000"/>
        <w:sz w:val="20"/>
        <w:szCs w:val="20"/>
      </w:rPr>
    </w:pPr>
    <w:r>
      <w:rPr>
        <w:color w:val="000000"/>
        <w:sz w:val="20"/>
        <w:szCs w:val="20"/>
      </w:rPr>
      <w:fldChar w:fldCharType="begin"/>
    </w:r>
    <w:r>
      <w:rPr>
        <w:color w:val="000000"/>
        <w:sz w:val="20"/>
        <w:szCs w:val="20"/>
      </w:rPr>
      <w:instrText>NUMPAGES</w:instrText>
    </w:r>
    <w:r>
      <w:rPr>
        <w:color w:val="000000"/>
        <w:sz w:val="20"/>
        <w:szCs w:val="20"/>
      </w:rPr>
      <w:fldChar w:fldCharType="end"/>
    </w:r>
  </w:p>
  <w:p w14:paraId="079BEF01" w14:textId="77777777" w:rsidR="00A26AA3" w:rsidRDefault="00A26AA3">
    <w:pPr>
      <w:widowControl w:val="0"/>
      <w:pBdr>
        <w:top w:val="nil"/>
        <w:left w:val="nil"/>
        <w:bottom w:val="nil"/>
        <w:right w:val="nil"/>
        <w:between w:val="nil"/>
      </w:pBdr>
      <w:spacing w:line="276" w:lineRule="auto"/>
      <w:rPr>
        <w:color w:val="000000"/>
        <w:sz w:val="20"/>
        <w:szCs w:val="20"/>
      </w:rPr>
    </w:pPr>
    <w:r>
      <w:rPr>
        <w:color w:val="000000"/>
        <w:sz w:val="20"/>
        <w:szCs w:val="20"/>
      </w:rPr>
      <w:fldChar w:fldCharType="begin"/>
    </w:r>
    <w:r>
      <w:rPr>
        <w:color w:val="000000"/>
        <w:sz w:val="20"/>
        <w:szCs w:val="20"/>
      </w:rPr>
      <w:instrText>NUMPAGES</w:instrText>
    </w:r>
    <w:r>
      <w:rPr>
        <w:color w:val="000000"/>
        <w:sz w:val="20"/>
        <w:szCs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7851"/>
    <w:multiLevelType w:val="multilevel"/>
    <w:tmpl w:val="11EA9C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D221B7"/>
    <w:multiLevelType w:val="hybridMultilevel"/>
    <w:tmpl w:val="3968B200"/>
    <w:lvl w:ilvl="0" w:tplc="5176958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20B6238"/>
    <w:multiLevelType w:val="multilevel"/>
    <w:tmpl w:val="A89E6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97659C"/>
    <w:multiLevelType w:val="multilevel"/>
    <w:tmpl w:val="DD72D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6F3DB9"/>
    <w:multiLevelType w:val="hybridMultilevel"/>
    <w:tmpl w:val="D71E4A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9D7935"/>
    <w:multiLevelType w:val="hybridMultilevel"/>
    <w:tmpl w:val="4CFE0CBE"/>
    <w:lvl w:ilvl="0" w:tplc="5176958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CA80545"/>
    <w:multiLevelType w:val="hybridMultilevel"/>
    <w:tmpl w:val="AD54E720"/>
    <w:lvl w:ilvl="0" w:tplc="5176958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E0E258A"/>
    <w:multiLevelType w:val="multilevel"/>
    <w:tmpl w:val="BF1ACB5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2E27E7D"/>
    <w:multiLevelType w:val="multilevel"/>
    <w:tmpl w:val="AC941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34A1162"/>
    <w:multiLevelType w:val="hybridMultilevel"/>
    <w:tmpl w:val="207C8414"/>
    <w:lvl w:ilvl="0" w:tplc="5176958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B27343A"/>
    <w:multiLevelType w:val="hybridMultilevel"/>
    <w:tmpl w:val="87BCD3BE"/>
    <w:lvl w:ilvl="0" w:tplc="5176958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EBE6152"/>
    <w:multiLevelType w:val="hybridMultilevel"/>
    <w:tmpl w:val="A260A966"/>
    <w:lvl w:ilvl="0" w:tplc="5176958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9D40C53"/>
    <w:multiLevelType w:val="multilevel"/>
    <w:tmpl w:val="1BEEC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DB9675C"/>
    <w:multiLevelType w:val="hybridMultilevel"/>
    <w:tmpl w:val="FCACFDDA"/>
    <w:lvl w:ilvl="0" w:tplc="5176958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502B3FAA"/>
    <w:multiLevelType w:val="hybridMultilevel"/>
    <w:tmpl w:val="4E70B5BC"/>
    <w:lvl w:ilvl="0" w:tplc="5176958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97C3760"/>
    <w:multiLevelType w:val="multilevel"/>
    <w:tmpl w:val="3F8AF3AE"/>
    <w:lvl w:ilvl="0">
      <w:start w:val="2"/>
      <w:numFmt w:val="bullet"/>
      <w:lvlText w:val="-"/>
      <w:lvlJc w:val="left"/>
      <w:pPr>
        <w:ind w:left="345" w:hanging="345"/>
      </w:pPr>
      <w:rPr>
        <w:rFonts w:ascii="Arial" w:eastAsia="Arial" w:hAnsi="Arial" w:cs="Arial"/>
      </w:rPr>
    </w:lvl>
    <w:lvl w:ilvl="1">
      <w:start w:val="5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093451B"/>
    <w:multiLevelType w:val="multilevel"/>
    <w:tmpl w:val="C8F4C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464183F"/>
    <w:multiLevelType w:val="hybridMultilevel"/>
    <w:tmpl w:val="DC7C1B0E"/>
    <w:lvl w:ilvl="0" w:tplc="51769582">
      <w:start w:val="1"/>
      <w:numFmt w:val="bullet"/>
      <w:lvlText w:val=""/>
      <w:lvlJc w:val="left"/>
      <w:pPr>
        <w:ind w:left="1043" w:hanging="360"/>
      </w:pPr>
      <w:rPr>
        <w:rFonts w:ascii="Symbol" w:hAnsi="Symbol" w:hint="default"/>
      </w:rPr>
    </w:lvl>
    <w:lvl w:ilvl="1" w:tplc="04050003" w:tentative="1">
      <w:start w:val="1"/>
      <w:numFmt w:val="bullet"/>
      <w:lvlText w:val="o"/>
      <w:lvlJc w:val="left"/>
      <w:pPr>
        <w:ind w:left="1763" w:hanging="360"/>
      </w:pPr>
      <w:rPr>
        <w:rFonts w:ascii="Courier New" w:hAnsi="Courier New" w:cs="Courier New" w:hint="default"/>
      </w:rPr>
    </w:lvl>
    <w:lvl w:ilvl="2" w:tplc="04050005" w:tentative="1">
      <w:start w:val="1"/>
      <w:numFmt w:val="bullet"/>
      <w:lvlText w:val=""/>
      <w:lvlJc w:val="left"/>
      <w:pPr>
        <w:ind w:left="2483" w:hanging="360"/>
      </w:pPr>
      <w:rPr>
        <w:rFonts w:ascii="Wingdings" w:hAnsi="Wingdings" w:hint="default"/>
      </w:rPr>
    </w:lvl>
    <w:lvl w:ilvl="3" w:tplc="04050001" w:tentative="1">
      <w:start w:val="1"/>
      <w:numFmt w:val="bullet"/>
      <w:lvlText w:val=""/>
      <w:lvlJc w:val="left"/>
      <w:pPr>
        <w:ind w:left="3203" w:hanging="360"/>
      </w:pPr>
      <w:rPr>
        <w:rFonts w:ascii="Symbol" w:hAnsi="Symbol" w:hint="default"/>
      </w:rPr>
    </w:lvl>
    <w:lvl w:ilvl="4" w:tplc="04050003" w:tentative="1">
      <w:start w:val="1"/>
      <w:numFmt w:val="bullet"/>
      <w:lvlText w:val="o"/>
      <w:lvlJc w:val="left"/>
      <w:pPr>
        <w:ind w:left="3923" w:hanging="360"/>
      </w:pPr>
      <w:rPr>
        <w:rFonts w:ascii="Courier New" w:hAnsi="Courier New" w:cs="Courier New" w:hint="default"/>
      </w:rPr>
    </w:lvl>
    <w:lvl w:ilvl="5" w:tplc="04050005" w:tentative="1">
      <w:start w:val="1"/>
      <w:numFmt w:val="bullet"/>
      <w:lvlText w:val=""/>
      <w:lvlJc w:val="left"/>
      <w:pPr>
        <w:ind w:left="4643" w:hanging="360"/>
      </w:pPr>
      <w:rPr>
        <w:rFonts w:ascii="Wingdings" w:hAnsi="Wingdings" w:hint="default"/>
      </w:rPr>
    </w:lvl>
    <w:lvl w:ilvl="6" w:tplc="04050001" w:tentative="1">
      <w:start w:val="1"/>
      <w:numFmt w:val="bullet"/>
      <w:lvlText w:val=""/>
      <w:lvlJc w:val="left"/>
      <w:pPr>
        <w:ind w:left="5363" w:hanging="360"/>
      </w:pPr>
      <w:rPr>
        <w:rFonts w:ascii="Symbol" w:hAnsi="Symbol" w:hint="default"/>
      </w:rPr>
    </w:lvl>
    <w:lvl w:ilvl="7" w:tplc="04050003" w:tentative="1">
      <w:start w:val="1"/>
      <w:numFmt w:val="bullet"/>
      <w:lvlText w:val="o"/>
      <w:lvlJc w:val="left"/>
      <w:pPr>
        <w:ind w:left="6083" w:hanging="360"/>
      </w:pPr>
      <w:rPr>
        <w:rFonts w:ascii="Courier New" w:hAnsi="Courier New" w:cs="Courier New" w:hint="default"/>
      </w:rPr>
    </w:lvl>
    <w:lvl w:ilvl="8" w:tplc="04050005" w:tentative="1">
      <w:start w:val="1"/>
      <w:numFmt w:val="bullet"/>
      <w:lvlText w:val=""/>
      <w:lvlJc w:val="left"/>
      <w:pPr>
        <w:ind w:left="6803" w:hanging="360"/>
      </w:pPr>
      <w:rPr>
        <w:rFonts w:ascii="Wingdings" w:hAnsi="Wingdings" w:hint="default"/>
      </w:rPr>
    </w:lvl>
  </w:abstractNum>
  <w:abstractNum w:abstractNumId="18" w15:restartNumberingAfterBreak="0">
    <w:nsid w:val="6A854735"/>
    <w:multiLevelType w:val="multilevel"/>
    <w:tmpl w:val="0818ECB6"/>
    <w:lvl w:ilvl="0">
      <w:start w:val="2"/>
      <w:numFmt w:val="bullet"/>
      <w:lvlText w:val="-"/>
      <w:lvlJc w:val="left"/>
      <w:pPr>
        <w:ind w:left="340" w:hanging="340"/>
      </w:pPr>
      <w:rPr>
        <w:rFonts w:ascii="Arial" w:eastAsia="Arial" w:hAnsi="Arial" w:cs="Arial"/>
      </w:rPr>
    </w:lvl>
    <w:lvl w:ilvl="1">
      <w:start w:val="5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16"/>
  </w:num>
  <w:num w:numId="3">
    <w:abstractNumId w:val="18"/>
  </w:num>
  <w:num w:numId="4">
    <w:abstractNumId w:val="15"/>
  </w:num>
  <w:num w:numId="5">
    <w:abstractNumId w:val="3"/>
  </w:num>
  <w:num w:numId="6">
    <w:abstractNumId w:val="7"/>
  </w:num>
  <w:num w:numId="7">
    <w:abstractNumId w:val="0"/>
  </w:num>
  <w:num w:numId="8">
    <w:abstractNumId w:val="8"/>
  </w:num>
  <w:num w:numId="9">
    <w:abstractNumId w:val="2"/>
  </w:num>
  <w:num w:numId="10">
    <w:abstractNumId w:val="17"/>
  </w:num>
  <w:num w:numId="11">
    <w:abstractNumId w:val="6"/>
  </w:num>
  <w:num w:numId="12">
    <w:abstractNumId w:val="13"/>
  </w:num>
  <w:num w:numId="13">
    <w:abstractNumId w:val="11"/>
  </w:num>
  <w:num w:numId="14">
    <w:abstractNumId w:val="1"/>
  </w:num>
  <w:num w:numId="15">
    <w:abstractNumId w:val="10"/>
  </w:num>
  <w:num w:numId="16">
    <w:abstractNumId w:val="14"/>
  </w:num>
  <w:num w:numId="17">
    <w:abstractNumId w:val="5"/>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E6D"/>
    <w:rsid w:val="00012B81"/>
    <w:rsid w:val="00017733"/>
    <w:rsid w:val="00033DDD"/>
    <w:rsid w:val="0003623A"/>
    <w:rsid w:val="00036AC0"/>
    <w:rsid w:val="00037D1A"/>
    <w:rsid w:val="00066DE0"/>
    <w:rsid w:val="0008238A"/>
    <w:rsid w:val="00083104"/>
    <w:rsid w:val="00085A8F"/>
    <w:rsid w:val="00092FDE"/>
    <w:rsid w:val="00094D08"/>
    <w:rsid w:val="000962DC"/>
    <w:rsid w:val="00097E35"/>
    <w:rsid w:val="000A57BD"/>
    <w:rsid w:val="000A69B6"/>
    <w:rsid w:val="000B22CE"/>
    <w:rsid w:val="000B2910"/>
    <w:rsid w:val="000B42E2"/>
    <w:rsid w:val="000C0694"/>
    <w:rsid w:val="000C373F"/>
    <w:rsid w:val="000C4464"/>
    <w:rsid w:val="000D0BD7"/>
    <w:rsid w:val="000D2756"/>
    <w:rsid w:val="000D500C"/>
    <w:rsid w:val="000F017E"/>
    <w:rsid w:val="000F3C5B"/>
    <w:rsid w:val="000F3E95"/>
    <w:rsid w:val="000F5AA5"/>
    <w:rsid w:val="000F5B6C"/>
    <w:rsid w:val="00100186"/>
    <w:rsid w:val="001062E1"/>
    <w:rsid w:val="00107C61"/>
    <w:rsid w:val="001107C1"/>
    <w:rsid w:val="00111041"/>
    <w:rsid w:val="001313BA"/>
    <w:rsid w:val="00140A2D"/>
    <w:rsid w:val="00141C51"/>
    <w:rsid w:val="00142E14"/>
    <w:rsid w:val="001525F5"/>
    <w:rsid w:val="00156D7D"/>
    <w:rsid w:val="0016276E"/>
    <w:rsid w:val="001636BC"/>
    <w:rsid w:val="00174AEE"/>
    <w:rsid w:val="00186E6C"/>
    <w:rsid w:val="00191690"/>
    <w:rsid w:val="001971D6"/>
    <w:rsid w:val="001A071A"/>
    <w:rsid w:val="001A549F"/>
    <w:rsid w:val="001A7D83"/>
    <w:rsid w:val="001B6428"/>
    <w:rsid w:val="001C151B"/>
    <w:rsid w:val="001C6834"/>
    <w:rsid w:val="001E12A0"/>
    <w:rsid w:val="001E31B1"/>
    <w:rsid w:val="001E699D"/>
    <w:rsid w:val="001E7D1F"/>
    <w:rsid w:val="001F093A"/>
    <w:rsid w:val="001F627C"/>
    <w:rsid w:val="001F6357"/>
    <w:rsid w:val="00206DE0"/>
    <w:rsid w:val="00214A1B"/>
    <w:rsid w:val="002160BB"/>
    <w:rsid w:val="00223201"/>
    <w:rsid w:val="002257B6"/>
    <w:rsid w:val="002264AD"/>
    <w:rsid w:val="00237341"/>
    <w:rsid w:val="0024304F"/>
    <w:rsid w:val="00244146"/>
    <w:rsid w:val="00245F84"/>
    <w:rsid w:val="00261BAE"/>
    <w:rsid w:val="00261C47"/>
    <w:rsid w:val="0026795F"/>
    <w:rsid w:val="002706BF"/>
    <w:rsid w:val="00270FF0"/>
    <w:rsid w:val="0027393F"/>
    <w:rsid w:val="002762DD"/>
    <w:rsid w:val="00277A75"/>
    <w:rsid w:val="002820C6"/>
    <w:rsid w:val="00284E62"/>
    <w:rsid w:val="00285D58"/>
    <w:rsid w:val="0029103F"/>
    <w:rsid w:val="00291F06"/>
    <w:rsid w:val="0029226D"/>
    <w:rsid w:val="00296E2D"/>
    <w:rsid w:val="002C1D2E"/>
    <w:rsid w:val="002C3450"/>
    <w:rsid w:val="002C45FA"/>
    <w:rsid w:val="002F0C57"/>
    <w:rsid w:val="002F1AA0"/>
    <w:rsid w:val="003069A8"/>
    <w:rsid w:val="00306ADE"/>
    <w:rsid w:val="0031169E"/>
    <w:rsid w:val="00312AB3"/>
    <w:rsid w:val="0031543F"/>
    <w:rsid w:val="0031669E"/>
    <w:rsid w:val="00322464"/>
    <w:rsid w:val="00324B52"/>
    <w:rsid w:val="0032773B"/>
    <w:rsid w:val="0033247C"/>
    <w:rsid w:val="00333EB7"/>
    <w:rsid w:val="00342D99"/>
    <w:rsid w:val="00343089"/>
    <w:rsid w:val="003459F7"/>
    <w:rsid w:val="00350505"/>
    <w:rsid w:val="00353B87"/>
    <w:rsid w:val="00353B9C"/>
    <w:rsid w:val="00353D36"/>
    <w:rsid w:val="003609D4"/>
    <w:rsid w:val="0036601A"/>
    <w:rsid w:val="00367BEC"/>
    <w:rsid w:val="00372301"/>
    <w:rsid w:val="00373069"/>
    <w:rsid w:val="00375AA0"/>
    <w:rsid w:val="00382DE8"/>
    <w:rsid w:val="00385A7E"/>
    <w:rsid w:val="00397A6D"/>
    <w:rsid w:val="003A095B"/>
    <w:rsid w:val="003A3EC9"/>
    <w:rsid w:val="003C2480"/>
    <w:rsid w:val="003C29AE"/>
    <w:rsid w:val="003E4212"/>
    <w:rsid w:val="003F1A89"/>
    <w:rsid w:val="00412379"/>
    <w:rsid w:val="00422137"/>
    <w:rsid w:val="0042736E"/>
    <w:rsid w:val="0044005C"/>
    <w:rsid w:val="0046515F"/>
    <w:rsid w:val="004727E8"/>
    <w:rsid w:val="00473CE3"/>
    <w:rsid w:val="00475771"/>
    <w:rsid w:val="0047596F"/>
    <w:rsid w:val="0048174A"/>
    <w:rsid w:val="00481FBC"/>
    <w:rsid w:val="004839FA"/>
    <w:rsid w:val="00486995"/>
    <w:rsid w:val="00490610"/>
    <w:rsid w:val="004919EC"/>
    <w:rsid w:val="004A4F04"/>
    <w:rsid w:val="004B511E"/>
    <w:rsid w:val="004C474E"/>
    <w:rsid w:val="004C58BB"/>
    <w:rsid w:val="004C5D3D"/>
    <w:rsid w:val="004D3981"/>
    <w:rsid w:val="004F03B0"/>
    <w:rsid w:val="004F1565"/>
    <w:rsid w:val="004F52A7"/>
    <w:rsid w:val="00503966"/>
    <w:rsid w:val="00506622"/>
    <w:rsid w:val="0053312A"/>
    <w:rsid w:val="00536A23"/>
    <w:rsid w:val="00537C7D"/>
    <w:rsid w:val="00554A3F"/>
    <w:rsid w:val="00560441"/>
    <w:rsid w:val="005614BC"/>
    <w:rsid w:val="00563906"/>
    <w:rsid w:val="00565E31"/>
    <w:rsid w:val="0057318B"/>
    <w:rsid w:val="00590CA4"/>
    <w:rsid w:val="005A2169"/>
    <w:rsid w:val="005A29CD"/>
    <w:rsid w:val="005B0A94"/>
    <w:rsid w:val="005B1142"/>
    <w:rsid w:val="005C28F2"/>
    <w:rsid w:val="005C611E"/>
    <w:rsid w:val="005D233F"/>
    <w:rsid w:val="005D43D0"/>
    <w:rsid w:val="005D4C37"/>
    <w:rsid w:val="005E59FB"/>
    <w:rsid w:val="006101E9"/>
    <w:rsid w:val="00613428"/>
    <w:rsid w:val="00627AB5"/>
    <w:rsid w:val="00630229"/>
    <w:rsid w:val="00642641"/>
    <w:rsid w:val="006428E5"/>
    <w:rsid w:val="00642D95"/>
    <w:rsid w:val="006465A1"/>
    <w:rsid w:val="00647DDB"/>
    <w:rsid w:val="0065272E"/>
    <w:rsid w:val="0065317A"/>
    <w:rsid w:val="00656ACF"/>
    <w:rsid w:val="00661201"/>
    <w:rsid w:val="00661355"/>
    <w:rsid w:val="006651FD"/>
    <w:rsid w:val="00670835"/>
    <w:rsid w:val="00672855"/>
    <w:rsid w:val="00673EC5"/>
    <w:rsid w:val="006772DE"/>
    <w:rsid w:val="00680BE2"/>
    <w:rsid w:val="00685CA6"/>
    <w:rsid w:val="0069047B"/>
    <w:rsid w:val="00694EAE"/>
    <w:rsid w:val="006A2056"/>
    <w:rsid w:val="006A45C0"/>
    <w:rsid w:val="006B0B60"/>
    <w:rsid w:val="006B16F1"/>
    <w:rsid w:val="006B1A77"/>
    <w:rsid w:val="006B4D53"/>
    <w:rsid w:val="006C5B35"/>
    <w:rsid w:val="006C5BAA"/>
    <w:rsid w:val="006D258B"/>
    <w:rsid w:val="006D713A"/>
    <w:rsid w:val="006E307D"/>
    <w:rsid w:val="006E77A8"/>
    <w:rsid w:val="006F2D3B"/>
    <w:rsid w:val="006F573E"/>
    <w:rsid w:val="00700487"/>
    <w:rsid w:val="00700B23"/>
    <w:rsid w:val="007053B7"/>
    <w:rsid w:val="00705C8F"/>
    <w:rsid w:val="007352FA"/>
    <w:rsid w:val="007545E7"/>
    <w:rsid w:val="0075633A"/>
    <w:rsid w:val="00756CD5"/>
    <w:rsid w:val="00757B15"/>
    <w:rsid w:val="00760828"/>
    <w:rsid w:val="00765EC4"/>
    <w:rsid w:val="007713B9"/>
    <w:rsid w:val="0077142A"/>
    <w:rsid w:val="00771B7B"/>
    <w:rsid w:val="00773C81"/>
    <w:rsid w:val="00783963"/>
    <w:rsid w:val="0078473C"/>
    <w:rsid w:val="0078721A"/>
    <w:rsid w:val="0079155C"/>
    <w:rsid w:val="0079376D"/>
    <w:rsid w:val="007A0737"/>
    <w:rsid w:val="007A0E67"/>
    <w:rsid w:val="007A0EB4"/>
    <w:rsid w:val="007A442E"/>
    <w:rsid w:val="007A5BF8"/>
    <w:rsid w:val="007A7718"/>
    <w:rsid w:val="007B2829"/>
    <w:rsid w:val="007B53BE"/>
    <w:rsid w:val="007C0454"/>
    <w:rsid w:val="007C0AD8"/>
    <w:rsid w:val="007C5FA7"/>
    <w:rsid w:val="007D2432"/>
    <w:rsid w:val="007E0BEA"/>
    <w:rsid w:val="007F0164"/>
    <w:rsid w:val="0080215D"/>
    <w:rsid w:val="00815720"/>
    <w:rsid w:val="00817789"/>
    <w:rsid w:val="00842F61"/>
    <w:rsid w:val="00843AA6"/>
    <w:rsid w:val="008611B3"/>
    <w:rsid w:val="00866D9C"/>
    <w:rsid w:val="0087245F"/>
    <w:rsid w:val="00877FB7"/>
    <w:rsid w:val="00881DA4"/>
    <w:rsid w:val="00883988"/>
    <w:rsid w:val="008855CF"/>
    <w:rsid w:val="00893EE5"/>
    <w:rsid w:val="00893FD0"/>
    <w:rsid w:val="008979BD"/>
    <w:rsid w:val="00897A7D"/>
    <w:rsid w:val="008A056A"/>
    <w:rsid w:val="008A3E22"/>
    <w:rsid w:val="008A6834"/>
    <w:rsid w:val="008A7253"/>
    <w:rsid w:val="008B3BB2"/>
    <w:rsid w:val="008B50E8"/>
    <w:rsid w:val="008D0F2B"/>
    <w:rsid w:val="008D4654"/>
    <w:rsid w:val="008D6058"/>
    <w:rsid w:val="008D623A"/>
    <w:rsid w:val="008D7DEB"/>
    <w:rsid w:val="008D7F56"/>
    <w:rsid w:val="008E56C0"/>
    <w:rsid w:val="008F13C1"/>
    <w:rsid w:val="008F13D8"/>
    <w:rsid w:val="009029B0"/>
    <w:rsid w:val="0090577C"/>
    <w:rsid w:val="00905F66"/>
    <w:rsid w:val="009078B1"/>
    <w:rsid w:val="009138D1"/>
    <w:rsid w:val="00916CBF"/>
    <w:rsid w:val="00923969"/>
    <w:rsid w:val="00930C31"/>
    <w:rsid w:val="00931820"/>
    <w:rsid w:val="00936807"/>
    <w:rsid w:val="00936CD9"/>
    <w:rsid w:val="00945CF5"/>
    <w:rsid w:val="0096155B"/>
    <w:rsid w:val="009628B6"/>
    <w:rsid w:val="00964A3C"/>
    <w:rsid w:val="0096715C"/>
    <w:rsid w:val="00970D05"/>
    <w:rsid w:val="009776F5"/>
    <w:rsid w:val="00980D2E"/>
    <w:rsid w:val="00981B0A"/>
    <w:rsid w:val="009844C0"/>
    <w:rsid w:val="00986A7D"/>
    <w:rsid w:val="00993A98"/>
    <w:rsid w:val="00997F3E"/>
    <w:rsid w:val="009A0646"/>
    <w:rsid w:val="009A1D52"/>
    <w:rsid w:val="009A2128"/>
    <w:rsid w:val="009A6367"/>
    <w:rsid w:val="009A64AF"/>
    <w:rsid w:val="009A6677"/>
    <w:rsid w:val="009B1AED"/>
    <w:rsid w:val="009C711A"/>
    <w:rsid w:val="009C714A"/>
    <w:rsid w:val="009C7BCC"/>
    <w:rsid w:val="009D4A6D"/>
    <w:rsid w:val="009D4CCE"/>
    <w:rsid w:val="009D67F6"/>
    <w:rsid w:val="009F11CC"/>
    <w:rsid w:val="00A13009"/>
    <w:rsid w:val="00A26AA3"/>
    <w:rsid w:val="00A41197"/>
    <w:rsid w:val="00A5296B"/>
    <w:rsid w:val="00A54F2C"/>
    <w:rsid w:val="00A5566A"/>
    <w:rsid w:val="00A5689B"/>
    <w:rsid w:val="00A6693A"/>
    <w:rsid w:val="00A71B25"/>
    <w:rsid w:val="00A80E6D"/>
    <w:rsid w:val="00AA2FF2"/>
    <w:rsid w:val="00AB6EC9"/>
    <w:rsid w:val="00AC1A8B"/>
    <w:rsid w:val="00AC1E88"/>
    <w:rsid w:val="00AC62F7"/>
    <w:rsid w:val="00AD6FF0"/>
    <w:rsid w:val="00AD702F"/>
    <w:rsid w:val="00AE2BA4"/>
    <w:rsid w:val="00AE4744"/>
    <w:rsid w:val="00AE7E73"/>
    <w:rsid w:val="00AF3FF0"/>
    <w:rsid w:val="00B20E26"/>
    <w:rsid w:val="00B2136A"/>
    <w:rsid w:val="00B22CB8"/>
    <w:rsid w:val="00B265A3"/>
    <w:rsid w:val="00B27776"/>
    <w:rsid w:val="00B30E03"/>
    <w:rsid w:val="00B34D0F"/>
    <w:rsid w:val="00B36729"/>
    <w:rsid w:val="00B550E7"/>
    <w:rsid w:val="00B803C3"/>
    <w:rsid w:val="00B81FC9"/>
    <w:rsid w:val="00B86D10"/>
    <w:rsid w:val="00B97062"/>
    <w:rsid w:val="00BB33BD"/>
    <w:rsid w:val="00BB4CE0"/>
    <w:rsid w:val="00BB65E2"/>
    <w:rsid w:val="00BB6737"/>
    <w:rsid w:val="00BB6E0E"/>
    <w:rsid w:val="00BC2E4A"/>
    <w:rsid w:val="00BD2CAA"/>
    <w:rsid w:val="00BD33A8"/>
    <w:rsid w:val="00BD3EFA"/>
    <w:rsid w:val="00BD4C27"/>
    <w:rsid w:val="00BE7103"/>
    <w:rsid w:val="00BF3354"/>
    <w:rsid w:val="00C07B93"/>
    <w:rsid w:val="00C13219"/>
    <w:rsid w:val="00C16A18"/>
    <w:rsid w:val="00C454D8"/>
    <w:rsid w:val="00C502C7"/>
    <w:rsid w:val="00C503F3"/>
    <w:rsid w:val="00C50B62"/>
    <w:rsid w:val="00C52DE3"/>
    <w:rsid w:val="00C61B1D"/>
    <w:rsid w:val="00C65B44"/>
    <w:rsid w:val="00C74706"/>
    <w:rsid w:val="00C76AE7"/>
    <w:rsid w:val="00C770C2"/>
    <w:rsid w:val="00C77DD0"/>
    <w:rsid w:val="00C83217"/>
    <w:rsid w:val="00C9522A"/>
    <w:rsid w:val="00CA05DC"/>
    <w:rsid w:val="00CA2689"/>
    <w:rsid w:val="00CA4C77"/>
    <w:rsid w:val="00CA63AC"/>
    <w:rsid w:val="00CB0829"/>
    <w:rsid w:val="00CB674D"/>
    <w:rsid w:val="00CC333D"/>
    <w:rsid w:val="00CC63AD"/>
    <w:rsid w:val="00CD350C"/>
    <w:rsid w:val="00CD48F3"/>
    <w:rsid w:val="00CE1A7D"/>
    <w:rsid w:val="00CF5606"/>
    <w:rsid w:val="00D06E54"/>
    <w:rsid w:val="00D07DB4"/>
    <w:rsid w:val="00D10C3B"/>
    <w:rsid w:val="00D2011C"/>
    <w:rsid w:val="00D20A82"/>
    <w:rsid w:val="00D277D0"/>
    <w:rsid w:val="00D30F51"/>
    <w:rsid w:val="00D43406"/>
    <w:rsid w:val="00D4566E"/>
    <w:rsid w:val="00D500AB"/>
    <w:rsid w:val="00D51627"/>
    <w:rsid w:val="00D60630"/>
    <w:rsid w:val="00D61D7A"/>
    <w:rsid w:val="00D77DBF"/>
    <w:rsid w:val="00D820BA"/>
    <w:rsid w:val="00DA0BAF"/>
    <w:rsid w:val="00DA3DA0"/>
    <w:rsid w:val="00DB0BD2"/>
    <w:rsid w:val="00DC0470"/>
    <w:rsid w:val="00DC462B"/>
    <w:rsid w:val="00DC518A"/>
    <w:rsid w:val="00DD49A4"/>
    <w:rsid w:val="00DD7123"/>
    <w:rsid w:val="00DE0DFF"/>
    <w:rsid w:val="00E00A0D"/>
    <w:rsid w:val="00E0114A"/>
    <w:rsid w:val="00E01B09"/>
    <w:rsid w:val="00E0669F"/>
    <w:rsid w:val="00E06F53"/>
    <w:rsid w:val="00E13CB7"/>
    <w:rsid w:val="00E21774"/>
    <w:rsid w:val="00E228C7"/>
    <w:rsid w:val="00E264B5"/>
    <w:rsid w:val="00E2749B"/>
    <w:rsid w:val="00E514CE"/>
    <w:rsid w:val="00E51C52"/>
    <w:rsid w:val="00E53CD2"/>
    <w:rsid w:val="00E60753"/>
    <w:rsid w:val="00E63006"/>
    <w:rsid w:val="00E7347D"/>
    <w:rsid w:val="00E736D0"/>
    <w:rsid w:val="00E73C9A"/>
    <w:rsid w:val="00E91AF3"/>
    <w:rsid w:val="00E923B0"/>
    <w:rsid w:val="00E9553F"/>
    <w:rsid w:val="00E959A1"/>
    <w:rsid w:val="00E97752"/>
    <w:rsid w:val="00EA364A"/>
    <w:rsid w:val="00EB1946"/>
    <w:rsid w:val="00EB7410"/>
    <w:rsid w:val="00EB79D0"/>
    <w:rsid w:val="00EC67C9"/>
    <w:rsid w:val="00ED243A"/>
    <w:rsid w:val="00ED43F0"/>
    <w:rsid w:val="00EF3FFF"/>
    <w:rsid w:val="00EF48DF"/>
    <w:rsid w:val="00EF5073"/>
    <w:rsid w:val="00EF549E"/>
    <w:rsid w:val="00EF6B51"/>
    <w:rsid w:val="00F06330"/>
    <w:rsid w:val="00F14E80"/>
    <w:rsid w:val="00F20FC4"/>
    <w:rsid w:val="00F2515D"/>
    <w:rsid w:val="00F31541"/>
    <w:rsid w:val="00F31FF2"/>
    <w:rsid w:val="00F35411"/>
    <w:rsid w:val="00F36E23"/>
    <w:rsid w:val="00F44288"/>
    <w:rsid w:val="00F467D0"/>
    <w:rsid w:val="00F46FE1"/>
    <w:rsid w:val="00F52473"/>
    <w:rsid w:val="00F52A1A"/>
    <w:rsid w:val="00F52B95"/>
    <w:rsid w:val="00F52FD7"/>
    <w:rsid w:val="00F545B5"/>
    <w:rsid w:val="00F6000B"/>
    <w:rsid w:val="00F66FBE"/>
    <w:rsid w:val="00F73DEB"/>
    <w:rsid w:val="00F747B0"/>
    <w:rsid w:val="00F75EA2"/>
    <w:rsid w:val="00F82544"/>
    <w:rsid w:val="00FB1EFF"/>
    <w:rsid w:val="00FB6848"/>
    <w:rsid w:val="00FB6943"/>
    <w:rsid w:val="00FD196F"/>
    <w:rsid w:val="00FD1DBA"/>
    <w:rsid w:val="00FD7157"/>
    <w:rsid w:val="00FE4C26"/>
    <w:rsid w:val="00FE72C6"/>
    <w:rsid w:val="00FF07E2"/>
    <w:rsid w:val="00FF1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6FF8B"/>
  <w15:docId w15:val="{1E2FFAB2-ED25-41FE-B071-6DFC83148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rsid w:val="003014EE"/>
  </w:style>
  <w:style w:type="paragraph" w:styleId="Nadpis1">
    <w:name w:val="heading 1"/>
    <w:basedOn w:val="Normln"/>
    <w:next w:val="Normln"/>
    <w:rsid w:val="003014EE"/>
    <w:pPr>
      <w:keepNext/>
      <w:outlineLvl w:val="0"/>
    </w:pPr>
    <w:rPr>
      <w:b/>
      <w:sz w:val="28"/>
      <w:szCs w:val="28"/>
    </w:rPr>
  </w:style>
  <w:style w:type="paragraph" w:styleId="Nadpis2">
    <w:name w:val="heading 2"/>
    <w:basedOn w:val="Normln"/>
    <w:next w:val="Normln"/>
    <w:link w:val="Nadpis2Char"/>
    <w:uiPriority w:val="9"/>
    <w:qFormat/>
    <w:rsid w:val="003014EE"/>
    <w:pPr>
      <w:keepNext/>
      <w:jc w:val="both"/>
      <w:outlineLvl w:val="1"/>
    </w:pPr>
  </w:style>
  <w:style w:type="paragraph" w:styleId="Nadpis3">
    <w:name w:val="heading 3"/>
    <w:basedOn w:val="Normln"/>
    <w:next w:val="Normln"/>
    <w:rsid w:val="003014EE"/>
    <w:pPr>
      <w:keepNext/>
      <w:jc w:val="center"/>
      <w:outlineLvl w:val="2"/>
    </w:pPr>
    <w:rPr>
      <w:b/>
    </w:rPr>
  </w:style>
  <w:style w:type="paragraph" w:styleId="Nadpis4">
    <w:name w:val="heading 4"/>
    <w:basedOn w:val="Normln"/>
    <w:next w:val="Normln"/>
    <w:rsid w:val="003014EE"/>
    <w:pPr>
      <w:keepNext/>
      <w:jc w:val="center"/>
      <w:outlineLvl w:val="3"/>
    </w:pPr>
    <w:rPr>
      <w:b/>
      <w:sz w:val="32"/>
      <w:szCs w:val="32"/>
    </w:rPr>
  </w:style>
  <w:style w:type="paragraph" w:styleId="Nadpis5">
    <w:name w:val="heading 5"/>
    <w:basedOn w:val="Normln"/>
    <w:next w:val="Normln"/>
    <w:rsid w:val="003014EE"/>
    <w:pPr>
      <w:keepNext/>
      <w:outlineLvl w:val="4"/>
    </w:pPr>
  </w:style>
  <w:style w:type="paragraph" w:styleId="Nadpis6">
    <w:name w:val="heading 6"/>
    <w:basedOn w:val="Normln"/>
    <w:next w:val="Normln"/>
    <w:uiPriority w:val="9"/>
    <w:qFormat/>
    <w:rsid w:val="003014EE"/>
    <w:pPr>
      <w:keepNext/>
      <w:outlineLvl w:val="5"/>
    </w:pPr>
    <w:rPr>
      <w:i/>
      <w:color w:val="FF0000"/>
      <w:sz w:val="28"/>
      <w:szCs w:val="28"/>
    </w:rPr>
  </w:style>
  <w:style w:type="paragraph" w:styleId="Nadpis8">
    <w:name w:val="heading 8"/>
    <w:basedOn w:val="Normln"/>
    <w:next w:val="Normln"/>
    <w:link w:val="Nadpis8Char"/>
    <w:uiPriority w:val="9"/>
    <w:semiHidden/>
    <w:unhideWhenUsed/>
    <w:qFormat/>
    <w:rsid w:val="008B4323"/>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1">
    <w:name w:val="Table Normal1"/>
    <w:rsid w:val="0031543F"/>
    <w:tblPr>
      <w:tblCellMar>
        <w:top w:w="0" w:type="dxa"/>
        <w:left w:w="0" w:type="dxa"/>
        <w:bottom w:w="0" w:type="dxa"/>
        <w:right w:w="0" w:type="dxa"/>
      </w:tblCellMar>
    </w:tblPr>
  </w:style>
  <w:style w:type="paragraph" w:styleId="Nzev">
    <w:name w:val="Title"/>
    <w:basedOn w:val="Normln"/>
    <w:next w:val="Normln"/>
    <w:rsid w:val="003014EE"/>
    <w:pPr>
      <w:jc w:val="center"/>
    </w:pPr>
  </w:style>
  <w:style w:type="table" w:customStyle="1" w:styleId="TableNormal10">
    <w:name w:val="Table Normal1"/>
    <w:rsid w:val="003014EE"/>
    <w:tblPr>
      <w:tblCellMar>
        <w:top w:w="0" w:type="dxa"/>
        <w:left w:w="0" w:type="dxa"/>
        <w:bottom w:w="0" w:type="dxa"/>
        <w:right w:w="0" w:type="dxa"/>
      </w:tblCellMar>
    </w:tblPr>
  </w:style>
  <w:style w:type="table" w:customStyle="1" w:styleId="TableNormal2">
    <w:name w:val="Table Normal2"/>
    <w:rsid w:val="003014EE"/>
    <w:tblPr>
      <w:tblCellMar>
        <w:top w:w="0" w:type="dxa"/>
        <w:left w:w="0" w:type="dxa"/>
        <w:bottom w:w="0" w:type="dxa"/>
        <w:right w:w="0" w:type="dxa"/>
      </w:tblCellMar>
    </w:tblPr>
  </w:style>
  <w:style w:type="paragraph" w:styleId="Podnadpis">
    <w:name w:val="Subtitle"/>
    <w:basedOn w:val="Normln"/>
    <w:next w:val="Normln"/>
    <w:rsid w:val="0031543F"/>
    <w:pPr>
      <w:widowControl w:val="0"/>
      <w:spacing w:after="60"/>
      <w:jc w:val="center"/>
    </w:pPr>
    <w:rPr>
      <w:rFonts w:ascii="Arial" w:eastAsia="Arial" w:hAnsi="Arial" w:cs="Arial"/>
      <w:i/>
    </w:rPr>
  </w:style>
  <w:style w:type="table" w:customStyle="1" w:styleId="131">
    <w:name w:val="131"/>
    <w:basedOn w:val="TableNormal2"/>
    <w:rsid w:val="003014EE"/>
    <w:tblPr>
      <w:tblStyleRowBandSize w:val="1"/>
      <w:tblStyleColBandSize w:val="1"/>
      <w:tblCellMar>
        <w:left w:w="71" w:type="dxa"/>
        <w:right w:w="71" w:type="dxa"/>
      </w:tblCellMar>
    </w:tblPr>
  </w:style>
  <w:style w:type="table" w:customStyle="1" w:styleId="130">
    <w:name w:val="130"/>
    <w:basedOn w:val="TableNormal2"/>
    <w:rsid w:val="003014EE"/>
    <w:tblPr>
      <w:tblStyleRowBandSize w:val="1"/>
      <w:tblStyleColBandSize w:val="1"/>
      <w:tblCellMar>
        <w:left w:w="71" w:type="dxa"/>
        <w:right w:w="71" w:type="dxa"/>
      </w:tblCellMar>
    </w:tblPr>
  </w:style>
  <w:style w:type="table" w:customStyle="1" w:styleId="129">
    <w:name w:val="129"/>
    <w:basedOn w:val="TableNormal2"/>
    <w:rsid w:val="003014EE"/>
    <w:tblPr>
      <w:tblStyleRowBandSize w:val="1"/>
      <w:tblStyleColBandSize w:val="1"/>
      <w:tblCellMar>
        <w:left w:w="71" w:type="dxa"/>
        <w:right w:w="71" w:type="dxa"/>
      </w:tblCellMar>
    </w:tblPr>
  </w:style>
  <w:style w:type="table" w:customStyle="1" w:styleId="128">
    <w:name w:val="128"/>
    <w:basedOn w:val="TableNormal2"/>
    <w:rsid w:val="003014EE"/>
    <w:tblPr>
      <w:tblStyleRowBandSize w:val="1"/>
      <w:tblStyleColBandSize w:val="1"/>
      <w:tblCellMar>
        <w:left w:w="71" w:type="dxa"/>
        <w:right w:w="71" w:type="dxa"/>
      </w:tblCellMar>
    </w:tblPr>
  </w:style>
  <w:style w:type="table" w:customStyle="1" w:styleId="127">
    <w:name w:val="127"/>
    <w:basedOn w:val="TableNormal2"/>
    <w:rsid w:val="003014EE"/>
    <w:tblPr>
      <w:tblStyleRowBandSize w:val="1"/>
      <w:tblStyleColBandSize w:val="1"/>
      <w:tblCellMar>
        <w:left w:w="71" w:type="dxa"/>
        <w:right w:w="71" w:type="dxa"/>
      </w:tblCellMar>
    </w:tblPr>
  </w:style>
  <w:style w:type="table" w:customStyle="1" w:styleId="126">
    <w:name w:val="126"/>
    <w:basedOn w:val="TableNormal2"/>
    <w:rsid w:val="003014EE"/>
    <w:tblPr>
      <w:tblStyleRowBandSize w:val="1"/>
      <w:tblStyleColBandSize w:val="1"/>
      <w:tblCellMar>
        <w:left w:w="71" w:type="dxa"/>
        <w:right w:w="71" w:type="dxa"/>
      </w:tblCellMar>
    </w:tblPr>
  </w:style>
  <w:style w:type="table" w:customStyle="1" w:styleId="125">
    <w:name w:val="125"/>
    <w:basedOn w:val="TableNormal2"/>
    <w:rsid w:val="003014EE"/>
    <w:tblPr>
      <w:tblStyleRowBandSize w:val="1"/>
      <w:tblStyleColBandSize w:val="1"/>
      <w:tblCellMar>
        <w:left w:w="70" w:type="dxa"/>
        <w:right w:w="70" w:type="dxa"/>
      </w:tblCellMar>
    </w:tblPr>
  </w:style>
  <w:style w:type="table" w:customStyle="1" w:styleId="124">
    <w:name w:val="124"/>
    <w:basedOn w:val="TableNormal2"/>
    <w:rsid w:val="003014EE"/>
    <w:tblPr>
      <w:tblStyleRowBandSize w:val="1"/>
      <w:tblStyleColBandSize w:val="1"/>
      <w:tblCellMar>
        <w:left w:w="70" w:type="dxa"/>
        <w:right w:w="70" w:type="dxa"/>
      </w:tblCellMar>
    </w:tblPr>
  </w:style>
  <w:style w:type="table" w:customStyle="1" w:styleId="123">
    <w:name w:val="123"/>
    <w:basedOn w:val="TableNormal2"/>
    <w:rsid w:val="003014EE"/>
    <w:tblPr>
      <w:tblStyleRowBandSize w:val="1"/>
      <w:tblStyleColBandSize w:val="1"/>
      <w:tblCellMar>
        <w:left w:w="70" w:type="dxa"/>
        <w:right w:w="70" w:type="dxa"/>
      </w:tblCellMar>
    </w:tblPr>
  </w:style>
  <w:style w:type="table" w:customStyle="1" w:styleId="122">
    <w:name w:val="122"/>
    <w:basedOn w:val="TableNormal2"/>
    <w:rsid w:val="003014EE"/>
    <w:tblPr>
      <w:tblStyleRowBandSize w:val="1"/>
      <w:tblStyleColBandSize w:val="1"/>
      <w:tblCellMar>
        <w:left w:w="70" w:type="dxa"/>
        <w:right w:w="70" w:type="dxa"/>
      </w:tblCellMar>
    </w:tblPr>
  </w:style>
  <w:style w:type="table" w:customStyle="1" w:styleId="121">
    <w:name w:val="121"/>
    <w:basedOn w:val="TableNormal2"/>
    <w:rsid w:val="003014EE"/>
    <w:tblPr>
      <w:tblStyleRowBandSize w:val="1"/>
      <w:tblStyleColBandSize w:val="1"/>
      <w:tblCellMar>
        <w:top w:w="100" w:type="dxa"/>
        <w:left w:w="100" w:type="dxa"/>
        <w:bottom w:w="100" w:type="dxa"/>
        <w:right w:w="100" w:type="dxa"/>
      </w:tblCellMar>
    </w:tblPr>
  </w:style>
  <w:style w:type="table" w:customStyle="1" w:styleId="120">
    <w:name w:val="120"/>
    <w:basedOn w:val="TableNormal2"/>
    <w:rsid w:val="003014EE"/>
    <w:tblPr>
      <w:tblStyleRowBandSize w:val="1"/>
      <w:tblStyleColBandSize w:val="1"/>
      <w:tblCellMar>
        <w:left w:w="70" w:type="dxa"/>
        <w:right w:w="70" w:type="dxa"/>
      </w:tblCellMar>
    </w:tblPr>
  </w:style>
  <w:style w:type="table" w:customStyle="1" w:styleId="119">
    <w:name w:val="119"/>
    <w:basedOn w:val="TableNormal2"/>
    <w:rsid w:val="003014EE"/>
    <w:tblPr>
      <w:tblStyleRowBandSize w:val="1"/>
      <w:tblStyleColBandSize w:val="1"/>
      <w:tblCellMar>
        <w:left w:w="70" w:type="dxa"/>
        <w:right w:w="70" w:type="dxa"/>
      </w:tblCellMar>
    </w:tblPr>
  </w:style>
  <w:style w:type="table" w:customStyle="1" w:styleId="118">
    <w:name w:val="118"/>
    <w:basedOn w:val="TableNormal2"/>
    <w:rsid w:val="003014EE"/>
    <w:tblPr>
      <w:tblStyleRowBandSize w:val="1"/>
      <w:tblStyleColBandSize w:val="1"/>
      <w:tblCellMar>
        <w:left w:w="70" w:type="dxa"/>
        <w:right w:w="70" w:type="dxa"/>
      </w:tblCellMar>
    </w:tblPr>
  </w:style>
  <w:style w:type="table" w:customStyle="1" w:styleId="117">
    <w:name w:val="117"/>
    <w:basedOn w:val="TableNormal2"/>
    <w:rsid w:val="003014EE"/>
    <w:tblPr>
      <w:tblStyleRowBandSize w:val="1"/>
      <w:tblStyleColBandSize w:val="1"/>
      <w:tblCellMar>
        <w:left w:w="70" w:type="dxa"/>
        <w:right w:w="70" w:type="dxa"/>
      </w:tblCellMar>
    </w:tblPr>
  </w:style>
  <w:style w:type="table" w:customStyle="1" w:styleId="116">
    <w:name w:val="116"/>
    <w:basedOn w:val="TableNormal2"/>
    <w:rsid w:val="003014EE"/>
    <w:tblPr>
      <w:tblStyleRowBandSize w:val="1"/>
      <w:tblStyleColBandSize w:val="1"/>
      <w:tblCellMar>
        <w:left w:w="30" w:type="dxa"/>
        <w:right w:w="30" w:type="dxa"/>
      </w:tblCellMar>
    </w:tblPr>
  </w:style>
  <w:style w:type="table" w:customStyle="1" w:styleId="115">
    <w:name w:val="115"/>
    <w:basedOn w:val="TableNormal2"/>
    <w:rsid w:val="003014EE"/>
    <w:tblPr>
      <w:tblStyleRowBandSize w:val="1"/>
      <w:tblStyleColBandSize w:val="1"/>
      <w:tblCellMar>
        <w:left w:w="70" w:type="dxa"/>
        <w:right w:w="70" w:type="dxa"/>
      </w:tblCellMar>
    </w:tblPr>
  </w:style>
  <w:style w:type="table" w:customStyle="1" w:styleId="114">
    <w:name w:val="114"/>
    <w:basedOn w:val="TableNormal2"/>
    <w:rsid w:val="003014EE"/>
    <w:tblPr>
      <w:tblStyleRowBandSize w:val="1"/>
      <w:tblStyleColBandSize w:val="1"/>
      <w:tblCellMar>
        <w:left w:w="70" w:type="dxa"/>
        <w:right w:w="70" w:type="dxa"/>
      </w:tblCellMar>
    </w:tblPr>
  </w:style>
  <w:style w:type="table" w:customStyle="1" w:styleId="113">
    <w:name w:val="113"/>
    <w:basedOn w:val="TableNormal2"/>
    <w:rsid w:val="003014EE"/>
    <w:tblPr>
      <w:tblStyleRowBandSize w:val="1"/>
      <w:tblStyleColBandSize w:val="1"/>
      <w:tblCellMar>
        <w:left w:w="70" w:type="dxa"/>
        <w:right w:w="70" w:type="dxa"/>
      </w:tblCellMar>
    </w:tblPr>
  </w:style>
  <w:style w:type="table" w:customStyle="1" w:styleId="112">
    <w:name w:val="112"/>
    <w:basedOn w:val="TableNormal2"/>
    <w:rsid w:val="003014EE"/>
    <w:tblPr>
      <w:tblStyleRowBandSize w:val="1"/>
      <w:tblStyleColBandSize w:val="1"/>
      <w:tblCellMar>
        <w:left w:w="70" w:type="dxa"/>
        <w:right w:w="70" w:type="dxa"/>
      </w:tblCellMar>
    </w:tblPr>
  </w:style>
  <w:style w:type="table" w:customStyle="1" w:styleId="111">
    <w:name w:val="111"/>
    <w:basedOn w:val="TableNormal2"/>
    <w:rsid w:val="003014EE"/>
    <w:tblPr>
      <w:tblStyleRowBandSize w:val="1"/>
      <w:tblStyleColBandSize w:val="1"/>
      <w:tblCellMar>
        <w:left w:w="70" w:type="dxa"/>
        <w:right w:w="70" w:type="dxa"/>
      </w:tblCellMar>
    </w:tblPr>
  </w:style>
  <w:style w:type="table" w:customStyle="1" w:styleId="110">
    <w:name w:val="110"/>
    <w:basedOn w:val="TableNormal2"/>
    <w:rsid w:val="003014EE"/>
    <w:tblPr>
      <w:tblStyleRowBandSize w:val="1"/>
      <w:tblStyleColBandSize w:val="1"/>
      <w:tblCellMar>
        <w:left w:w="70" w:type="dxa"/>
        <w:right w:w="70" w:type="dxa"/>
      </w:tblCellMar>
    </w:tblPr>
  </w:style>
  <w:style w:type="table" w:customStyle="1" w:styleId="109">
    <w:name w:val="109"/>
    <w:basedOn w:val="TableNormal2"/>
    <w:rsid w:val="003014EE"/>
    <w:tblPr>
      <w:tblStyleRowBandSize w:val="1"/>
      <w:tblStyleColBandSize w:val="1"/>
      <w:tblCellMar>
        <w:left w:w="70" w:type="dxa"/>
        <w:right w:w="70" w:type="dxa"/>
      </w:tblCellMar>
    </w:tblPr>
  </w:style>
  <w:style w:type="table" w:customStyle="1" w:styleId="108">
    <w:name w:val="108"/>
    <w:basedOn w:val="TableNormal2"/>
    <w:rsid w:val="003014EE"/>
    <w:tblPr>
      <w:tblStyleRowBandSize w:val="1"/>
      <w:tblStyleColBandSize w:val="1"/>
      <w:tblCellMar>
        <w:left w:w="70" w:type="dxa"/>
        <w:right w:w="70" w:type="dxa"/>
      </w:tblCellMar>
    </w:tblPr>
  </w:style>
  <w:style w:type="table" w:customStyle="1" w:styleId="107">
    <w:name w:val="107"/>
    <w:basedOn w:val="TableNormal2"/>
    <w:rsid w:val="003014EE"/>
    <w:tblPr>
      <w:tblStyleRowBandSize w:val="1"/>
      <w:tblStyleColBandSize w:val="1"/>
      <w:tblCellMar>
        <w:left w:w="70" w:type="dxa"/>
        <w:right w:w="70" w:type="dxa"/>
      </w:tblCellMar>
    </w:tblPr>
  </w:style>
  <w:style w:type="table" w:customStyle="1" w:styleId="106">
    <w:name w:val="106"/>
    <w:basedOn w:val="TableNormal2"/>
    <w:rsid w:val="003014EE"/>
    <w:tblPr>
      <w:tblStyleRowBandSize w:val="1"/>
      <w:tblStyleColBandSize w:val="1"/>
      <w:tblCellMar>
        <w:left w:w="70" w:type="dxa"/>
        <w:right w:w="70" w:type="dxa"/>
      </w:tblCellMar>
    </w:tblPr>
  </w:style>
  <w:style w:type="table" w:customStyle="1" w:styleId="105">
    <w:name w:val="105"/>
    <w:basedOn w:val="TableNormal2"/>
    <w:rsid w:val="003014EE"/>
    <w:tblPr>
      <w:tblStyleRowBandSize w:val="1"/>
      <w:tblStyleColBandSize w:val="1"/>
      <w:tblCellMar>
        <w:top w:w="100" w:type="dxa"/>
        <w:left w:w="100" w:type="dxa"/>
        <w:bottom w:w="100" w:type="dxa"/>
        <w:right w:w="100" w:type="dxa"/>
      </w:tblCellMar>
    </w:tblPr>
  </w:style>
  <w:style w:type="table" w:customStyle="1" w:styleId="104">
    <w:name w:val="104"/>
    <w:basedOn w:val="TableNormal2"/>
    <w:rsid w:val="003014EE"/>
    <w:tblPr>
      <w:tblStyleRowBandSize w:val="1"/>
      <w:tblStyleColBandSize w:val="1"/>
      <w:tblCellMar>
        <w:top w:w="100" w:type="dxa"/>
        <w:left w:w="100" w:type="dxa"/>
        <w:bottom w:w="100" w:type="dxa"/>
        <w:right w:w="100" w:type="dxa"/>
      </w:tblCellMar>
    </w:tblPr>
  </w:style>
  <w:style w:type="table" w:customStyle="1" w:styleId="103">
    <w:name w:val="103"/>
    <w:basedOn w:val="TableNormal2"/>
    <w:rsid w:val="003014EE"/>
    <w:tblPr>
      <w:tblStyleRowBandSize w:val="1"/>
      <w:tblStyleColBandSize w:val="1"/>
      <w:tblCellMar>
        <w:top w:w="100" w:type="dxa"/>
        <w:left w:w="100" w:type="dxa"/>
        <w:bottom w:w="100" w:type="dxa"/>
        <w:right w:w="100" w:type="dxa"/>
      </w:tblCellMar>
    </w:tblPr>
  </w:style>
  <w:style w:type="table" w:customStyle="1" w:styleId="102">
    <w:name w:val="102"/>
    <w:basedOn w:val="TableNormal2"/>
    <w:rsid w:val="003014EE"/>
    <w:tblPr>
      <w:tblStyleRowBandSize w:val="1"/>
      <w:tblStyleColBandSize w:val="1"/>
      <w:tblCellMar>
        <w:top w:w="100" w:type="dxa"/>
        <w:left w:w="100" w:type="dxa"/>
        <w:bottom w:w="100" w:type="dxa"/>
        <w:right w:w="100" w:type="dxa"/>
      </w:tblCellMar>
    </w:tblPr>
  </w:style>
  <w:style w:type="table" w:customStyle="1" w:styleId="101">
    <w:name w:val="101"/>
    <w:basedOn w:val="TableNormal2"/>
    <w:rsid w:val="003014EE"/>
    <w:tblPr>
      <w:tblStyleRowBandSize w:val="1"/>
      <w:tblStyleColBandSize w:val="1"/>
      <w:tblCellMar>
        <w:left w:w="70" w:type="dxa"/>
        <w:right w:w="70" w:type="dxa"/>
      </w:tblCellMar>
    </w:tblPr>
  </w:style>
  <w:style w:type="table" w:customStyle="1" w:styleId="100">
    <w:name w:val="100"/>
    <w:basedOn w:val="TableNormal2"/>
    <w:rsid w:val="003014EE"/>
    <w:tblPr>
      <w:tblStyleRowBandSize w:val="1"/>
      <w:tblStyleColBandSize w:val="1"/>
      <w:tblCellMar>
        <w:left w:w="70" w:type="dxa"/>
        <w:right w:w="70" w:type="dxa"/>
      </w:tblCellMar>
    </w:tblPr>
  </w:style>
  <w:style w:type="table" w:customStyle="1" w:styleId="99">
    <w:name w:val="99"/>
    <w:basedOn w:val="TableNormal2"/>
    <w:rsid w:val="003014EE"/>
    <w:tblPr>
      <w:tblStyleRowBandSize w:val="1"/>
      <w:tblStyleColBandSize w:val="1"/>
      <w:tblCellMar>
        <w:top w:w="100" w:type="dxa"/>
        <w:left w:w="100" w:type="dxa"/>
        <w:bottom w:w="100" w:type="dxa"/>
        <w:right w:w="100" w:type="dxa"/>
      </w:tblCellMar>
    </w:tblPr>
  </w:style>
  <w:style w:type="table" w:customStyle="1" w:styleId="98">
    <w:name w:val="98"/>
    <w:basedOn w:val="TableNormal2"/>
    <w:rsid w:val="003014EE"/>
    <w:tblPr>
      <w:tblStyleRowBandSize w:val="1"/>
      <w:tblStyleColBandSize w:val="1"/>
      <w:tblCellMar>
        <w:left w:w="71" w:type="dxa"/>
        <w:right w:w="71" w:type="dxa"/>
      </w:tblCellMar>
    </w:tblPr>
  </w:style>
  <w:style w:type="table" w:customStyle="1" w:styleId="97">
    <w:name w:val="97"/>
    <w:basedOn w:val="TableNormal2"/>
    <w:rsid w:val="003014EE"/>
    <w:tblPr>
      <w:tblStyleRowBandSize w:val="1"/>
      <w:tblStyleColBandSize w:val="1"/>
      <w:tblCellMar>
        <w:left w:w="70" w:type="dxa"/>
        <w:right w:w="70" w:type="dxa"/>
      </w:tblCellMar>
    </w:tblPr>
  </w:style>
  <w:style w:type="table" w:customStyle="1" w:styleId="96">
    <w:name w:val="96"/>
    <w:basedOn w:val="TableNormal2"/>
    <w:rsid w:val="003014EE"/>
    <w:tblPr>
      <w:tblStyleRowBandSize w:val="1"/>
      <w:tblStyleColBandSize w:val="1"/>
      <w:tblCellMar>
        <w:left w:w="70" w:type="dxa"/>
        <w:right w:w="70" w:type="dxa"/>
      </w:tblCellMar>
    </w:tblPr>
  </w:style>
  <w:style w:type="table" w:customStyle="1" w:styleId="95">
    <w:name w:val="95"/>
    <w:basedOn w:val="TableNormal2"/>
    <w:rsid w:val="003014EE"/>
    <w:tblPr>
      <w:tblStyleRowBandSize w:val="1"/>
      <w:tblStyleColBandSize w:val="1"/>
      <w:tblCellMar>
        <w:left w:w="70" w:type="dxa"/>
        <w:right w:w="70" w:type="dxa"/>
      </w:tblCellMar>
    </w:tblPr>
  </w:style>
  <w:style w:type="table" w:customStyle="1" w:styleId="94">
    <w:name w:val="94"/>
    <w:basedOn w:val="TableNormal2"/>
    <w:rsid w:val="003014EE"/>
    <w:tblPr>
      <w:tblStyleRowBandSize w:val="1"/>
      <w:tblStyleColBandSize w:val="1"/>
      <w:tblCellMar>
        <w:left w:w="70" w:type="dxa"/>
        <w:right w:w="70" w:type="dxa"/>
      </w:tblCellMar>
    </w:tblPr>
  </w:style>
  <w:style w:type="table" w:customStyle="1" w:styleId="93">
    <w:name w:val="93"/>
    <w:basedOn w:val="TableNormal2"/>
    <w:rsid w:val="003014EE"/>
    <w:tblPr>
      <w:tblStyleRowBandSize w:val="1"/>
      <w:tblStyleColBandSize w:val="1"/>
      <w:tblCellMar>
        <w:left w:w="70" w:type="dxa"/>
        <w:right w:w="70" w:type="dxa"/>
      </w:tblCellMar>
    </w:tblPr>
  </w:style>
  <w:style w:type="table" w:customStyle="1" w:styleId="92">
    <w:name w:val="92"/>
    <w:basedOn w:val="TableNormal2"/>
    <w:rsid w:val="003014EE"/>
    <w:tblPr>
      <w:tblStyleRowBandSize w:val="1"/>
      <w:tblStyleColBandSize w:val="1"/>
      <w:tblCellMar>
        <w:left w:w="70" w:type="dxa"/>
        <w:right w:w="70" w:type="dxa"/>
      </w:tblCellMar>
    </w:tblPr>
  </w:style>
  <w:style w:type="table" w:customStyle="1" w:styleId="91">
    <w:name w:val="91"/>
    <w:basedOn w:val="TableNormal2"/>
    <w:rsid w:val="003014EE"/>
    <w:tblPr>
      <w:tblStyleRowBandSize w:val="1"/>
      <w:tblStyleColBandSize w:val="1"/>
      <w:tblCellMar>
        <w:top w:w="100" w:type="dxa"/>
        <w:left w:w="100" w:type="dxa"/>
        <w:bottom w:w="100" w:type="dxa"/>
        <w:right w:w="100" w:type="dxa"/>
      </w:tblCellMar>
    </w:tblPr>
  </w:style>
  <w:style w:type="table" w:customStyle="1" w:styleId="90">
    <w:name w:val="90"/>
    <w:basedOn w:val="TableNormal2"/>
    <w:rsid w:val="003014EE"/>
    <w:tblPr>
      <w:tblStyleRowBandSize w:val="1"/>
      <w:tblStyleColBandSize w:val="1"/>
      <w:tblCellMar>
        <w:left w:w="71" w:type="dxa"/>
        <w:right w:w="71" w:type="dxa"/>
      </w:tblCellMar>
    </w:tblPr>
  </w:style>
  <w:style w:type="table" w:customStyle="1" w:styleId="89">
    <w:name w:val="89"/>
    <w:basedOn w:val="TableNormal2"/>
    <w:rsid w:val="003014EE"/>
    <w:tblPr>
      <w:tblStyleRowBandSize w:val="1"/>
      <w:tblStyleColBandSize w:val="1"/>
      <w:tblCellMar>
        <w:left w:w="115" w:type="dxa"/>
        <w:right w:w="115" w:type="dxa"/>
      </w:tblCellMar>
    </w:tblPr>
  </w:style>
  <w:style w:type="table" w:customStyle="1" w:styleId="88">
    <w:name w:val="88"/>
    <w:basedOn w:val="TableNormal2"/>
    <w:rsid w:val="003014EE"/>
    <w:tblPr>
      <w:tblStyleRowBandSize w:val="1"/>
      <w:tblStyleColBandSize w:val="1"/>
      <w:tblCellMar>
        <w:top w:w="57" w:type="dxa"/>
        <w:left w:w="57" w:type="dxa"/>
        <w:bottom w:w="57" w:type="dxa"/>
        <w:right w:w="57" w:type="dxa"/>
      </w:tblCellMar>
    </w:tblPr>
  </w:style>
  <w:style w:type="table" w:customStyle="1" w:styleId="87">
    <w:name w:val="87"/>
    <w:basedOn w:val="TableNormal2"/>
    <w:rsid w:val="003014EE"/>
    <w:tblPr>
      <w:tblStyleRowBandSize w:val="1"/>
      <w:tblStyleColBandSize w:val="1"/>
      <w:tblCellMar>
        <w:left w:w="108" w:type="dxa"/>
        <w:right w:w="108" w:type="dxa"/>
      </w:tblCellMar>
    </w:tblPr>
  </w:style>
  <w:style w:type="table" w:customStyle="1" w:styleId="86">
    <w:name w:val="86"/>
    <w:basedOn w:val="TableNormal2"/>
    <w:rsid w:val="003014EE"/>
    <w:tblPr>
      <w:tblStyleRowBandSize w:val="1"/>
      <w:tblStyleColBandSize w:val="1"/>
      <w:tblCellMar>
        <w:left w:w="70" w:type="dxa"/>
        <w:right w:w="70" w:type="dxa"/>
      </w:tblCellMar>
    </w:tblPr>
  </w:style>
  <w:style w:type="table" w:customStyle="1" w:styleId="85">
    <w:name w:val="85"/>
    <w:basedOn w:val="TableNormal2"/>
    <w:rsid w:val="003014EE"/>
    <w:tblPr>
      <w:tblStyleRowBandSize w:val="1"/>
      <w:tblStyleColBandSize w:val="1"/>
      <w:tblCellMar>
        <w:left w:w="70" w:type="dxa"/>
        <w:right w:w="70" w:type="dxa"/>
      </w:tblCellMar>
    </w:tblPr>
  </w:style>
  <w:style w:type="paragraph" w:styleId="Textkomente">
    <w:name w:val="annotation text"/>
    <w:basedOn w:val="Normln"/>
    <w:link w:val="TextkomenteChar"/>
    <w:uiPriority w:val="99"/>
    <w:unhideWhenUsed/>
    <w:rsid w:val="00DD49A4"/>
    <w:rPr>
      <w:sz w:val="20"/>
      <w:szCs w:val="20"/>
    </w:rPr>
  </w:style>
  <w:style w:type="character" w:customStyle="1" w:styleId="TextkomenteChar">
    <w:name w:val="Text komentáře Char"/>
    <w:basedOn w:val="Standardnpsmoodstavce"/>
    <w:link w:val="Textkomente"/>
    <w:uiPriority w:val="99"/>
    <w:rsid w:val="00DD49A4"/>
    <w:rPr>
      <w:sz w:val="20"/>
      <w:szCs w:val="20"/>
    </w:rPr>
  </w:style>
  <w:style w:type="character" w:styleId="Odkaznakoment">
    <w:name w:val="annotation reference"/>
    <w:basedOn w:val="Standardnpsmoodstavce"/>
    <w:uiPriority w:val="99"/>
    <w:semiHidden/>
    <w:unhideWhenUsed/>
    <w:rsid w:val="003014EE"/>
    <w:rPr>
      <w:sz w:val="16"/>
      <w:szCs w:val="16"/>
    </w:rPr>
  </w:style>
  <w:style w:type="paragraph" w:styleId="Textbubliny">
    <w:name w:val="Balloon Text"/>
    <w:basedOn w:val="Normln"/>
    <w:link w:val="TextbublinyChar"/>
    <w:uiPriority w:val="99"/>
    <w:semiHidden/>
    <w:unhideWhenUsed/>
    <w:rsid w:val="008B4323"/>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B4323"/>
    <w:rPr>
      <w:rFonts w:ascii="Segoe UI" w:hAnsi="Segoe UI" w:cs="Segoe UI"/>
      <w:sz w:val="18"/>
      <w:szCs w:val="18"/>
    </w:rPr>
  </w:style>
  <w:style w:type="character" w:customStyle="1" w:styleId="Nadpis8Char">
    <w:name w:val="Nadpis 8 Char"/>
    <w:basedOn w:val="Standardnpsmoodstavce"/>
    <w:link w:val="Nadpis8"/>
    <w:uiPriority w:val="9"/>
    <w:semiHidden/>
    <w:rsid w:val="008B4323"/>
    <w:rPr>
      <w:rFonts w:asciiTheme="majorHAnsi" w:eastAsiaTheme="majorEastAsia" w:hAnsiTheme="majorHAnsi" w:cstheme="majorBidi"/>
      <w:color w:val="272727" w:themeColor="text1" w:themeTint="D8"/>
      <w:sz w:val="21"/>
      <w:szCs w:val="21"/>
    </w:rPr>
  </w:style>
  <w:style w:type="paragraph" w:styleId="Odstavecseseznamem">
    <w:name w:val="List Paragraph"/>
    <w:basedOn w:val="Normln"/>
    <w:uiPriority w:val="34"/>
    <w:qFormat/>
    <w:rsid w:val="008B4323"/>
    <w:pPr>
      <w:ind w:left="720"/>
      <w:contextualSpacing/>
    </w:pPr>
    <w:rPr>
      <w:sz w:val="20"/>
      <w:szCs w:val="20"/>
    </w:rPr>
  </w:style>
  <w:style w:type="paragraph" w:styleId="Zkladntext">
    <w:name w:val="Body Text"/>
    <w:aliases w:val=" Char Char Char Char, Char Char Char"/>
    <w:basedOn w:val="Normln"/>
    <w:link w:val="ZkladntextChar"/>
    <w:rsid w:val="008B4323"/>
    <w:pPr>
      <w:jc w:val="both"/>
    </w:pPr>
    <w:rPr>
      <w:lang w:val="en-US"/>
    </w:rPr>
  </w:style>
  <w:style w:type="character" w:customStyle="1" w:styleId="ZkladntextChar">
    <w:name w:val="Základní text Char"/>
    <w:aliases w:val=" Char Char Char Char Char, Char Char Char Char1"/>
    <w:basedOn w:val="Standardnpsmoodstavce"/>
    <w:link w:val="Zkladntext"/>
    <w:rsid w:val="008B4323"/>
    <w:rPr>
      <w:lang w:val="en-US"/>
    </w:rPr>
  </w:style>
  <w:style w:type="paragraph" w:styleId="Zhlav">
    <w:name w:val="header"/>
    <w:basedOn w:val="Normln"/>
    <w:link w:val="ZhlavChar"/>
    <w:rsid w:val="008B4323"/>
    <w:pPr>
      <w:tabs>
        <w:tab w:val="center" w:pos="4536"/>
        <w:tab w:val="right" w:pos="9072"/>
      </w:tabs>
    </w:pPr>
  </w:style>
  <w:style w:type="character" w:customStyle="1" w:styleId="ZhlavChar">
    <w:name w:val="Záhlaví Char"/>
    <w:basedOn w:val="Standardnpsmoodstavce"/>
    <w:link w:val="Zhlav"/>
    <w:rsid w:val="008B4323"/>
  </w:style>
  <w:style w:type="table" w:customStyle="1" w:styleId="84">
    <w:name w:val="84"/>
    <w:basedOn w:val="TableNormal2"/>
    <w:rsid w:val="003014EE"/>
    <w:tblPr>
      <w:tblStyleRowBandSize w:val="1"/>
      <w:tblStyleColBandSize w:val="1"/>
      <w:tblCellMar>
        <w:left w:w="70" w:type="dxa"/>
        <w:right w:w="70" w:type="dxa"/>
      </w:tblCellMar>
    </w:tblPr>
  </w:style>
  <w:style w:type="table" w:customStyle="1" w:styleId="83">
    <w:name w:val="83"/>
    <w:basedOn w:val="TableNormal2"/>
    <w:rsid w:val="003014EE"/>
    <w:tblPr>
      <w:tblStyleRowBandSize w:val="1"/>
      <w:tblStyleColBandSize w:val="1"/>
      <w:tblCellMar>
        <w:left w:w="70" w:type="dxa"/>
        <w:right w:w="70" w:type="dxa"/>
      </w:tblCellMar>
    </w:tblPr>
  </w:style>
  <w:style w:type="table" w:customStyle="1" w:styleId="82">
    <w:name w:val="82"/>
    <w:basedOn w:val="TableNormal2"/>
    <w:rsid w:val="003014EE"/>
    <w:tblPr>
      <w:tblStyleRowBandSize w:val="1"/>
      <w:tblStyleColBandSize w:val="1"/>
      <w:tblCellMar>
        <w:left w:w="70" w:type="dxa"/>
        <w:right w:w="70" w:type="dxa"/>
      </w:tblCellMar>
    </w:tblPr>
  </w:style>
  <w:style w:type="table" w:customStyle="1" w:styleId="81">
    <w:name w:val="81"/>
    <w:basedOn w:val="TableNormal2"/>
    <w:rsid w:val="003014EE"/>
    <w:tblPr>
      <w:tblStyleRowBandSize w:val="1"/>
      <w:tblStyleColBandSize w:val="1"/>
      <w:tblCellMar>
        <w:left w:w="70" w:type="dxa"/>
        <w:right w:w="70" w:type="dxa"/>
      </w:tblCellMar>
    </w:tblPr>
  </w:style>
  <w:style w:type="table" w:customStyle="1" w:styleId="80">
    <w:name w:val="80"/>
    <w:basedOn w:val="TableNormal2"/>
    <w:rsid w:val="003014EE"/>
    <w:tblPr>
      <w:tblStyleRowBandSize w:val="1"/>
      <w:tblStyleColBandSize w:val="1"/>
      <w:tblCellMar>
        <w:left w:w="70" w:type="dxa"/>
        <w:right w:w="70" w:type="dxa"/>
      </w:tblCellMar>
    </w:tblPr>
  </w:style>
  <w:style w:type="table" w:customStyle="1" w:styleId="79">
    <w:name w:val="79"/>
    <w:basedOn w:val="TableNormal2"/>
    <w:rsid w:val="003014EE"/>
    <w:tblPr>
      <w:tblStyleRowBandSize w:val="1"/>
      <w:tblStyleColBandSize w:val="1"/>
      <w:tblCellMar>
        <w:left w:w="70" w:type="dxa"/>
        <w:right w:w="70" w:type="dxa"/>
      </w:tblCellMar>
    </w:tblPr>
  </w:style>
  <w:style w:type="table" w:customStyle="1" w:styleId="78">
    <w:name w:val="78"/>
    <w:basedOn w:val="TableNormal2"/>
    <w:rsid w:val="003014EE"/>
    <w:tblPr>
      <w:tblStyleRowBandSize w:val="1"/>
      <w:tblStyleColBandSize w:val="1"/>
      <w:tblCellMar>
        <w:left w:w="70" w:type="dxa"/>
        <w:right w:w="70" w:type="dxa"/>
      </w:tblCellMar>
    </w:tblPr>
  </w:style>
  <w:style w:type="table" w:customStyle="1" w:styleId="77">
    <w:name w:val="77"/>
    <w:basedOn w:val="TableNormal2"/>
    <w:rsid w:val="003014EE"/>
    <w:tblPr>
      <w:tblStyleRowBandSize w:val="1"/>
      <w:tblStyleColBandSize w:val="1"/>
      <w:tblCellMar>
        <w:left w:w="70" w:type="dxa"/>
        <w:right w:w="70" w:type="dxa"/>
      </w:tblCellMar>
    </w:tblPr>
  </w:style>
  <w:style w:type="table" w:customStyle="1" w:styleId="76">
    <w:name w:val="76"/>
    <w:basedOn w:val="TableNormal2"/>
    <w:rsid w:val="003014EE"/>
    <w:tblPr>
      <w:tblStyleRowBandSize w:val="1"/>
      <w:tblStyleColBandSize w:val="1"/>
      <w:tblCellMar>
        <w:left w:w="70" w:type="dxa"/>
        <w:right w:w="70" w:type="dxa"/>
      </w:tblCellMar>
    </w:tblPr>
  </w:style>
  <w:style w:type="table" w:customStyle="1" w:styleId="75">
    <w:name w:val="75"/>
    <w:basedOn w:val="TableNormal2"/>
    <w:rsid w:val="003014EE"/>
    <w:tblPr>
      <w:tblStyleRowBandSize w:val="1"/>
      <w:tblStyleColBandSize w:val="1"/>
      <w:tblCellMar>
        <w:left w:w="70" w:type="dxa"/>
        <w:right w:w="70" w:type="dxa"/>
      </w:tblCellMar>
    </w:tblPr>
  </w:style>
  <w:style w:type="table" w:customStyle="1" w:styleId="74">
    <w:name w:val="74"/>
    <w:basedOn w:val="TableNormal2"/>
    <w:rsid w:val="003014EE"/>
    <w:tblPr>
      <w:tblStyleRowBandSize w:val="1"/>
      <w:tblStyleColBandSize w:val="1"/>
      <w:tblCellMar>
        <w:left w:w="70" w:type="dxa"/>
        <w:right w:w="70" w:type="dxa"/>
      </w:tblCellMar>
    </w:tblPr>
  </w:style>
  <w:style w:type="table" w:customStyle="1" w:styleId="73">
    <w:name w:val="73"/>
    <w:basedOn w:val="TableNormal2"/>
    <w:rsid w:val="003014EE"/>
    <w:tblPr>
      <w:tblStyleRowBandSize w:val="1"/>
      <w:tblStyleColBandSize w:val="1"/>
      <w:tblCellMar>
        <w:left w:w="70" w:type="dxa"/>
        <w:right w:w="70" w:type="dxa"/>
      </w:tblCellMar>
    </w:tblPr>
  </w:style>
  <w:style w:type="table" w:customStyle="1" w:styleId="72">
    <w:name w:val="72"/>
    <w:basedOn w:val="TableNormal2"/>
    <w:rsid w:val="003014EE"/>
    <w:tblPr>
      <w:tblStyleRowBandSize w:val="1"/>
      <w:tblStyleColBandSize w:val="1"/>
      <w:tblCellMar>
        <w:left w:w="70" w:type="dxa"/>
        <w:right w:w="70" w:type="dxa"/>
      </w:tblCellMar>
    </w:tblPr>
  </w:style>
  <w:style w:type="table" w:customStyle="1" w:styleId="71">
    <w:name w:val="71"/>
    <w:basedOn w:val="TableNormal2"/>
    <w:rsid w:val="003014EE"/>
    <w:tblPr>
      <w:tblStyleRowBandSize w:val="1"/>
      <w:tblStyleColBandSize w:val="1"/>
      <w:tblCellMar>
        <w:left w:w="70" w:type="dxa"/>
        <w:right w:w="70" w:type="dxa"/>
      </w:tblCellMar>
    </w:tblPr>
  </w:style>
  <w:style w:type="table" w:customStyle="1" w:styleId="70">
    <w:name w:val="70"/>
    <w:basedOn w:val="TableNormal2"/>
    <w:rsid w:val="003014EE"/>
    <w:tblPr>
      <w:tblStyleRowBandSize w:val="1"/>
      <w:tblStyleColBandSize w:val="1"/>
      <w:tblCellMar>
        <w:left w:w="70" w:type="dxa"/>
        <w:right w:w="70" w:type="dxa"/>
      </w:tblCellMar>
    </w:tblPr>
  </w:style>
  <w:style w:type="table" w:customStyle="1" w:styleId="69">
    <w:name w:val="69"/>
    <w:basedOn w:val="TableNormal2"/>
    <w:rsid w:val="003014EE"/>
    <w:tblPr>
      <w:tblStyleRowBandSize w:val="1"/>
      <w:tblStyleColBandSize w:val="1"/>
      <w:tblCellMar>
        <w:left w:w="70" w:type="dxa"/>
        <w:right w:w="70" w:type="dxa"/>
      </w:tblCellMar>
    </w:tblPr>
  </w:style>
  <w:style w:type="table" w:customStyle="1" w:styleId="68">
    <w:name w:val="68"/>
    <w:basedOn w:val="TableNormal2"/>
    <w:rsid w:val="003014EE"/>
    <w:tblPr>
      <w:tblStyleRowBandSize w:val="1"/>
      <w:tblStyleColBandSize w:val="1"/>
      <w:tblCellMar>
        <w:left w:w="70" w:type="dxa"/>
        <w:right w:w="70" w:type="dxa"/>
      </w:tblCellMar>
    </w:tblPr>
  </w:style>
  <w:style w:type="table" w:customStyle="1" w:styleId="67">
    <w:name w:val="67"/>
    <w:basedOn w:val="TableNormal2"/>
    <w:rsid w:val="003014EE"/>
    <w:tblPr>
      <w:tblStyleRowBandSize w:val="1"/>
      <w:tblStyleColBandSize w:val="1"/>
      <w:tblCellMar>
        <w:left w:w="70" w:type="dxa"/>
        <w:right w:w="70" w:type="dxa"/>
      </w:tblCellMar>
    </w:tblPr>
  </w:style>
  <w:style w:type="table" w:customStyle="1" w:styleId="66">
    <w:name w:val="66"/>
    <w:basedOn w:val="TableNormal2"/>
    <w:rsid w:val="003014EE"/>
    <w:tblPr>
      <w:tblStyleRowBandSize w:val="1"/>
      <w:tblStyleColBandSize w:val="1"/>
      <w:tblCellMar>
        <w:left w:w="70" w:type="dxa"/>
        <w:right w:w="70" w:type="dxa"/>
      </w:tblCellMar>
    </w:tblPr>
  </w:style>
  <w:style w:type="table" w:customStyle="1" w:styleId="65">
    <w:name w:val="65"/>
    <w:basedOn w:val="TableNormal2"/>
    <w:rsid w:val="003014EE"/>
    <w:tblPr>
      <w:tblStyleRowBandSize w:val="1"/>
      <w:tblStyleColBandSize w:val="1"/>
      <w:tblCellMar>
        <w:left w:w="70" w:type="dxa"/>
        <w:right w:w="70" w:type="dxa"/>
      </w:tblCellMar>
    </w:tblPr>
  </w:style>
  <w:style w:type="table" w:customStyle="1" w:styleId="64">
    <w:name w:val="64"/>
    <w:basedOn w:val="TableNormal2"/>
    <w:rsid w:val="003014EE"/>
    <w:tblPr>
      <w:tblStyleRowBandSize w:val="1"/>
      <w:tblStyleColBandSize w:val="1"/>
      <w:tblCellMar>
        <w:left w:w="70" w:type="dxa"/>
        <w:right w:w="70" w:type="dxa"/>
      </w:tblCellMar>
    </w:tblPr>
  </w:style>
  <w:style w:type="table" w:customStyle="1" w:styleId="63">
    <w:name w:val="63"/>
    <w:basedOn w:val="TableNormal2"/>
    <w:rsid w:val="003014EE"/>
    <w:tblPr>
      <w:tblStyleRowBandSize w:val="1"/>
      <w:tblStyleColBandSize w:val="1"/>
      <w:tblCellMar>
        <w:left w:w="70" w:type="dxa"/>
        <w:right w:w="70" w:type="dxa"/>
      </w:tblCellMar>
    </w:tblPr>
  </w:style>
  <w:style w:type="table" w:customStyle="1" w:styleId="62">
    <w:name w:val="62"/>
    <w:basedOn w:val="TableNormal2"/>
    <w:rsid w:val="003014EE"/>
    <w:tblPr>
      <w:tblStyleRowBandSize w:val="1"/>
      <w:tblStyleColBandSize w:val="1"/>
      <w:tblCellMar>
        <w:left w:w="70" w:type="dxa"/>
        <w:right w:w="70" w:type="dxa"/>
      </w:tblCellMar>
    </w:tblPr>
  </w:style>
  <w:style w:type="table" w:customStyle="1" w:styleId="61">
    <w:name w:val="61"/>
    <w:basedOn w:val="TableNormal2"/>
    <w:rsid w:val="003014EE"/>
    <w:tblPr>
      <w:tblStyleRowBandSize w:val="1"/>
      <w:tblStyleColBandSize w:val="1"/>
      <w:tblCellMar>
        <w:left w:w="70" w:type="dxa"/>
        <w:right w:w="70" w:type="dxa"/>
      </w:tblCellMar>
    </w:tblPr>
  </w:style>
  <w:style w:type="table" w:customStyle="1" w:styleId="60">
    <w:name w:val="60"/>
    <w:basedOn w:val="TableNormal2"/>
    <w:rsid w:val="003014EE"/>
    <w:tblPr>
      <w:tblStyleRowBandSize w:val="1"/>
      <w:tblStyleColBandSize w:val="1"/>
      <w:tblCellMar>
        <w:left w:w="70" w:type="dxa"/>
        <w:right w:w="70" w:type="dxa"/>
      </w:tblCellMar>
    </w:tblPr>
  </w:style>
  <w:style w:type="table" w:customStyle="1" w:styleId="59">
    <w:name w:val="59"/>
    <w:basedOn w:val="TableNormal2"/>
    <w:rsid w:val="003014EE"/>
    <w:tblPr>
      <w:tblStyleRowBandSize w:val="1"/>
      <w:tblStyleColBandSize w:val="1"/>
      <w:tblCellMar>
        <w:left w:w="70" w:type="dxa"/>
        <w:right w:w="70" w:type="dxa"/>
      </w:tblCellMar>
    </w:tblPr>
  </w:style>
  <w:style w:type="table" w:customStyle="1" w:styleId="58">
    <w:name w:val="58"/>
    <w:basedOn w:val="TableNormal2"/>
    <w:rsid w:val="003014EE"/>
    <w:tblPr>
      <w:tblStyleRowBandSize w:val="1"/>
      <w:tblStyleColBandSize w:val="1"/>
      <w:tblCellMar>
        <w:left w:w="70" w:type="dxa"/>
        <w:right w:w="70" w:type="dxa"/>
      </w:tblCellMar>
    </w:tblPr>
  </w:style>
  <w:style w:type="table" w:customStyle="1" w:styleId="57">
    <w:name w:val="57"/>
    <w:basedOn w:val="TableNormal2"/>
    <w:rsid w:val="003014EE"/>
    <w:tblPr>
      <w:tblStyleRowBandSize w:val="1"/>
      <w:tblStyleColBandSize w:val="1"/>
      <w:tblCellMar>
        <w:left w:w="70" w:type="dxa"/>
        <w:right w:w="70" w:type="dxa"/>
      </w:tblCellMar>
    </w:tblPr>
  </w:style>
  <w:style w:type="table" w:customStyle="1" w:styleId="56">
    <w:name w:val="56"/>
    <w:basedOn w:val="TableNormal2"/>
    <w:rsid w:val="003014EE"/>
    <w:tblPr>
      <w:tblStyleRowBandSize w:val="1"/>
      <w:tblStyleColBandSize w:val="1"/>
      <w:tblCellMar>
        <w:left w:w="70" w:type="dxa"/>
        <w:right w:w="70" w:type="dxa"/>
      </w:tblCellMar>
    </w:tblPr>
  </w:style>
  <w:style w:type="table" w:customStyle="1" w:styleId="55">
    <w:name w:val="55"/>
    <w:basedOn w:val="TableNormal2"/>
    <w:rsid w:val="003014EE"/>
    <w:tblPr>
      <w:tblStyleRowBandSize w:val="1"/>
      <w:tblStyleColBandSize w:val="1"/>
      <w:tblCellMar>
        <w:left w:w="70" w:type="dxa"/>
        <w:right w:w="70" w:type="dxa"/>
      </w:tblCellMar>
    </w:tblPr>
  </w:style>
  <w:style w:type="table" w:customStyle="1" w:styleId="54">
    <w:name w:val="54"/>
    <w:basedOn w:val="TableNormal2"/>
    <w:rsid w:val="003014EE"/>
    <w:tblPr>
      <w:tblStyleRowBandSize w:val="1"/>
      <w:tblStyleColBandSize w:val="1"/>
      <w:tblCellMar>
        <w:left w:w="70" w:type="dxa"/>
        <w:right w:w="70" w:type="dxa"/>
      </w:tblCellMar>
    </w:tblPr>
  </w:style>
  <w:style w:type="table" w:customStyle="1" w:styleId="53">
    <w:name w:val="53"/>
    <w:basedOn w:val="TableNormal2"/>
    <w:rsid w:val="003014EE"/>
    <w:tblPr>
      <w:tblStyleRowBandSize w:val="1"/>
      <w:tblStyleColBandSize w:val="1"/>
      <w:tblCellMar>
        <w:left w:w="70" w:type="dxa"/>
        <w:right w:w="70" w:type="dxa"/>
      </w:tblCellMar>
    </w:tblPr>
  </w:style>
  <w:style w:type="table" w:customStyle="1" w:styleId="52">
    <w:name w:val="52"/>
    <w:basedOn w:val="TableNormal2"/>
    <w:rsid w:val="003014EE"/>
    <w:tblPr>
      <w:tblStyleRowBandSize w:val="1"/>
      <w:tblStyleColBandSize w:val="1"/>
      <w:tblCellMar>
        <w:left w:w="70" w:type="dxa"/>
        <w:right w:w="70" w:type="dxa"/>
      </w:tblCellMar>
    </w:tblPr>
  </w:style>
  <w:style w:type="table" w:customStyle="1" w:styleId="51">
    <w:name w:val="51"/>
    <w:basedOn w:val="TableNormal2"/>
    <w:rsid w:val="003014EE"/>
    <w:tblPr>
      <w:tblStyleRowBandSize w:val="1"/>
      <w:tblStyleColBandSize w:val="1"/>
    </w:tblPr>
  </w:style>
  <w:style w:type="table" w:customStyle="1" w:styleId="50">
    <w:name w:val="50"/>
    <w:basedOn w:val="TableNormal2"/>
    <w:rsid w:val="003014EE"/>
    <w:tblPr>
      <w:tblStyleRowBandSize w:val="1"/>
      <w:tblStyleColBandSize w:val="1"/>
      <w:tblCellMar>
        <w:left w:w="70" w:type="dxa"/>
        <w:right w:w="70" w:type="dxa"/>
      </w:tblCellMar>
    </w:tblPr>
  </w:style>
  <w:style w:type="table" w:customStyle="1" w:styleId="49">
    <w:name w:val="49"/>
    <w:basedOn w:val="TableNormal2"/>
    <w:rsid w:val="003014EE"/>
    <w:tblPr>
      <w:tblStyleRowBandSize w:val="1"/>
      <w:tblStyleColBandSize w:val="1"/>
      <w:tblCellMar>
        <w:left w:w="70" w:type="dxa"/>
        <w:right w:w="70" w:type="dxa"/>
      </w:tblCellMar>
    </w:tblPr>
  </w:style>
  <w:style w:type="table" w:customStyle="1" w:styleId="48">
    <w:name w:val="48"/>
    <w:basedOn w:val="TableNormal2"/>
    <w:rsid w:val="003014EE"/>
    <w:tblPr>
      <w:tblStyleRowBandSize w:val="1"/>
      <w:tblStyleColBandSize w:val="1"/>
      <w:tblCellMar>
        <w:left w:w="70" w:type="dxa"/>
        <w:right w:w="70" w:type="dxa"/>
      </w:tblCellMar>
    </w:tblPr>
  </w:style>
  <w:style w:type="table" w:customStyle="1" w:styleId="47">
    <w:name w:val="47"/>
    <w:basedOn w:val="TableNormal2"/>
    <w:rsid w:val="003014EE"/>
    <w:tblPr>
      <w:tblStyleRowBandSize w:val="1"/>
      <w:tblStyleColBandSize w:val="1"/>
      <w:tblCellMar>
        <w:left w:w="70" w:type="dxa"/>
        <w:right w:w="70" w:type="dxa"/>
      </w:tblCellMar>
    </w:tblPr>
  </w:style>
  <w:style w:type="table" w:customStyle="1" w:styleId="46">
    <w:name w:val="46"/>
    <w:basedOn w:val="TableNormal2"/>
    <w:rsid w:val="003014EE"/>
    <w:tblPr>
      <w:tblStyleRowBandSize w:val="1"/>
      <w:tblStyleColBandSize w:val="1"/>
      <w:tblCellMar>
        <w:left w:w="70" w:type="dxa"/>
        <w:right w:w="70" w:type="dxa"/>
      </w:tblCellMar>
    </w:tblPr>
  </w:style>
  <w:style w:type="table" w:customStyle="1" w:styleId="45">
    <w:name w:val="45"/>
    <w:basedOn w:val="TableNormal2"/>
    <w:rsid w:val="003014EE"/>
    <w:tblPr>
      <w:tblStyleRowBandSize w:val="1"/>
      <w:tblStyleColBandSize w:val="1"/>
      <w:tblCellMar>
        <w:left w:w="70" w:type="dxa"/>
        <w:right w:w="70" w:type="dxa"/>
      </w:tblCellMar>
    </w:tblPr>
  </w:style>
  <w:style w:type="table" w:customStyle="1" w:styleId="44">
    <w:name w:val="44"/>
    <w:basedOn w:val="TableNormal2"/>
    <w:rsid w:val="003014EE"/>
    <w:tblPr>
      <w:tblStyleRowBandSize w:val="1"/>
      <w:tblStyleColBandSize w:val="1"/>
      <w:tblCellMar>
        <w:left w:w="70" w:type="dxa"/>
        <w:right w:w="70" w:type="dxa"/>
      </w:tblCellMar>
    </w:tblPr>
  </w:style>
  <w:style w:type="table" w:customStyle="1" w:styleId="43">
    <w:name w:val="43"/>
    <w:basedOn w:val="TableNormal2"/>
    <w:rsid w:val="003014EE"/>
    <w:tblPr>
      <w:tblStyleRowBandSize w:val="1"/>
      <w:tblStyleColBandSize w:val="1"/>
      <w:tblCellMar>
        <w:left w:w="70" w:type="dxa"/>
        <w:right w:w="70" w:type="dxa"/>
      </w:tblCellMar>
    </w:tblPr>
  </w:style>
  <w:style w:type="paragraph" w:styleId="Pedmtkomente">
    <w:name w:val="annotation subject"/>
    <w:basedOn w:val="Textkomente"/>
    <w:next w:val="Textkomente"/>
    <w:link w:val="PedmtkomenteChar"/>
    <w:uiPriority w:val="99"/>
    <w:semiHidden/>
    <w:unhideWhenUsed/>
    <w:rsid w:val="00FF3385"/>
    <w:rPr>
      <w:b/>
      <w:bCs/>
    </w:rPr>
  </w:style>
  <w:style w:type="character" w:customStyle="1" w:styleId="PedmtkomenteChar">
    <w:name w:val="Předmět komentáře Char"/>
    <w:basedOn w:val="TextkomenteChar"/>
    <w:link w:val="Pedmtkomente"/>
    <w:uiPriority w:val="99"/>
    <w:semiHidden/>
    <w:rsid w:val="00FF3385"/>
    <w:rPr>
      <w:b/>
      <w:bCs/>
      <w:sz w:val="20"/>
      <w:szCs w:val="20"/>
    </w:rPr>
  </w:style>
  <w:style w:type="table" w:customStyle="1" w:styleId="42">
    <w:name w:val="42"/>
    <w:basedOn w:val="Normlntabulka"/>
    <w:rsid w:val="0031543F"/>
    <w:tblPr>
      <w:tblStyleRowBandSize w:val="1"/>
      <w:tblStyleColBandSize w:val="1"/>
      <w:tblCellMar>
        <w:left w:w="70" w:type="dxa"/>
        <w:right w:w="70" w:type="dxa"/>
      </w:tblCellMar>
    </w:tblPr>
  </w:style>
  <w:style w:type="table" w:customStyle="1" w:styleId="41">
    <w:name w:val="41"/>
    <w:basedOn w:val="Normlntabulka"/>
    <w:rsid w:val="0031543F"/>
    <w:tblPr>
      <w:tblStyleRowBandSize w:val="1"/>
      <w:tblStyleColBandSize w:val="1"/>
      <w:tblCellMar>
        <w:left w:w="70" w:type="dxa"/>
        <w:right w:w="70" w:type="dxa"/>
      </w:tblCellMar>
    </w:tblPr>
  </w:style>
  <w:style w:type="table" w:customStyle="1" w:styleId="40">
    <w:name w:val="40"/>
    <w:basedOn w:val="Normlntabulka"/>
    <w:rsid w:val="0031543F"/>
    <w:tblPr>
      <w:tblStyleRowBandSize w:val="1"/>
      <w:tblStyleColBandSize w:val="1"/>
      <w:tblCellMar>
        <w:left w:w="70" w:type="dxa"/>
        <w:right w:w="70" w:type="dxa"/>
      </w:tblCellMar>
    </w:tblPr>
  </w:style>
  <w:style w:type="table" w:customStyle="1" w:styleId="39">
    <w:name w:val="39"/>
    <w:basedOn w:val="Normlntabulka"/>
    <w:rsid w:val="0031543F"/>
    <w:tblPr>
      <w:tblStyleRowBandSize w:val="1"/>
      <w:tblStyleColBandSize w:val="1"/>
      <w:tblCellMar>
        <w:left w:w="70" w:type="dxa"/>
        <w:right w:w="70" w:type="dxa"/>
      </w:tblCellMar>
    </w:tblPr>
  </w:style>
  <w:style w:type="table" w:customStyle="1" w:styleId="38">
    <w:name w:val="38"/>
    <w:basedOn w:val="Normlntabulka"/>
    <w:rsid w:val="0031543F"/>
    <w:tblPr>
      <w:tblStyleRowBandSize w:val="1"/>
      <w:tblStyleColBandSize w:val="1"/>
      <w:tblCellMar>
        <w:left w:w="70" w:type="dxa"/>
        <w:right w:w="70" w:type="dxa"/>
      </w:tblCellMar>
    </w:tblPr>
  </w:style>
  <w:style w:type="table" w:customStyle="1" w:styleId="37">
    <w:name w:val="37"/>
    <w:basedOn w:val="Normlntabulka"/>
    <w:rsid w:val="0031543F"/>
    <w:tblPr>
      <w:tblStyleRowBandSize w:val="1"/>
      <w:tblStyleColBandSize w:val="1"/>
      <w:tblCellMar>
        <w:left w:w="70" w:type="dxa"/>
        <w:right w:w="70" w:type="dxa"/>
      </w:tblCellMar>
    </w:tblPr>
  </w:style>
  <w:style w:type="table" w:customStyle="1" w:styleId="36">
    <w:name w:val="36"/>
    <w:basedOn w:val="Normlntabulka"/>
    <w:rsid w:val="0031543F"/>
    <w:tblPr>
      <w:tblStyleRowBandSize w:val="1"/>
      <w:tblStyleColBandSize w:val="1"/>
      <w:tblCellMar>
        <w:left w:w="70" w:type="dxa"/>
        <w:right w:w="70" w:type="dxa"/>
      </w:tblCellMar>
    </w:tblPr>
  </w:style>
  <w:style w:type="table" w:customStyle="1" w:styleId="35">
    <w:name w:val="35"/>
    <w:basedOn w:val="Normlntabulka"/>
    <w:rsid w:val="0031543F"/>
    <w:tblPr>
      <w:tblStyleRowBandSize w:val="1"/>
      <w:tblStyleColBandSize w:val="1"/>
      <w:tblCellMar>
        <w:left w:w="70" w:type="dxa"/>
        <w:right w:w="70" w:type="dxa"/>
      </w:tblCellMar>
    </w:tblPr>
  </w:style>
  <w:style w:type="table" w:customStyle="1" w:styleId="34">
    <w:name w:val="34"/>
    <w:basedOn w:val="Normlntabulka"/>
    <w:rsid w:val="0031543F"/>
    <w:tblPr>
      <w:tblStyleRowBandSize w:val="1"/>
      <w:tblStyleColBandSize w:val="1"/>
      <w:tblCellMar>
        <w:left w:w="70" w:type="dxa"/>
        <w:right w:w="70" w:type="dxa"/>
      </w:tblCellMar>
    </w:tblPr>
  </w:style>
  <w:style w:type="table" w:customStyle="1" w:styleId="33">
    <w:name w:val="33"/>
    <w:basedOn w:val="Normlntabulka"/>
    <w:rsid w:val="0031543F"/>
    <w:tblPr>
      <w:tblStyleRowBandSize w:val="1"/>
      <w:tblStyleColBandSize w:val="1"/>
      <w:tblCellMar>
        <w:left w:w="70" w:type="dxa"/>
        <w:right w:w="70" w:type="dxa"/>
      </w:tblCellMar>
    </w:tblPr>
  </w:style>
  <w:style w:type="table" w:customStyle="1" w:styleId="32">
    <w:name w:val="32"/>
    <w:basedOn w:val="Normlntabulka"/>
    <w:rsid w:val="0031543F"/>
    <w:tblPr>
      <w:tblStyleRowBandSize w:val="1"/>
      <w:tblStyleColBandSize w:val="1"/>
      <w:tblCellMar>
        <w:left w:w="70" w:type="dxa"/>
        <w:right w:w="70" w:type="dxa"/>
      </w:tblCellMar>
    </w:tblPr>
  </w:style>
  <w:style w:type="table" w:customStyle="1" w:styleId="31">
    <w:name w:val="31"/>
    <w:basedOn w:val="Normlntabulka"/>
    <w:rsid w:val="0031543F"/>
    <w:tblPr>
      <w:tblStyleRowBandSize w:val="1"/>
      <w:tblStyleColBandSize w:val="1"/>
      <w:tblCellMar>
        <w:left w:w="70" w:type="dxa"/>
        <w:right w:w="70" w:type="dxa"/>
      </w:tblCellMar>
    </w:tblPr>
  </w:style>
  <w:style w:type="table" w:customStyle="1" w:styleId="30">
    <w:name w:val="30"/>
    <w:basedOn w:val="Normlntabulka"/>
    <w:rsid w:val="0031543F"/>
    <w:tblPr>
      <w:tblStyleRowBandSize w:val="1"/>
      <w:tblStyleColBandSize w:val="1"/>
      <w:tblCellMar>
        <w:left w:w="70" w:type="dxa"/>
        <w:right w:w="70" w:type="dxa"/>
      </w:tblCellMar>
    </w:tblPr>
  </w:style>
  <w:style w:type="table" w:customStyle="1" w:styleId="29">
    <w:name w:val="29"/>
    <w:basedOn w:val="Normlntabulka"/>
    <w:rsid w:val="0031543F"/>
    <w:tblPr>
      <w:tblStyleRowBandSize w:val="1"/>
      <w:tblStyleColBandSize w:val="1"/>
      <w:tblCellMar>
        <w:left w:w="70" w:type="dxa"/>
        <w:right w:w="70" w:type="dxa"/>
      </w:tblCellMar>
    </w:tblPr>
  </w:style>
  <w:style w:type="table" w:customStyle="1" w:styleId="28">
    <w:name w:val="28"/>
    <w:basedOn w:val="Normlntabulka"/>
    <w:rsid w:val="0031543F"/>
    <w:tblPr>
      <w:tblStyleRowBandSize w:val="1"/>
      <w:tblStyleColBandSize w:val="1"/>
      <w:tblCellMar>
        <w:left w:w="70" w:type="dxa"/>
        <w:right w:w="70" w:type="dxa"/>
      </w:tblCellMar>
    </w:tblPr>
  </w:style>
  <w:style w:type="table" w:customStyle="1" w:styleId="27">
    <w:name w:val="27"/>
    <w:basedOn w:val="Normlntabulka"/>
    <w:rsid w:val="0031543F"/>
    <w:tblPr>
      <w:tblStyleRowBandSize w:val="1"/>
      <w:tblStyleColBandSize w:val="1"/>
      <w:tblCellMar>
        <w:left w:w="70" w:type="dxa"/>
        <w:right w:w="70" w:type="dxa"/>
      </w:tblCellMar>
    </w:tblPr>
  </w:style>
  <w:style w:type="table" w:customStyle="1" w:styleId="26">
    <w:name w:val="26"/>
    <w:basedOn w:val="Normlntabulka"/>
    <w:rsid w:val="0031543F"/>
    <w:tblPr>
      <w:tblStyleRowBandSize w:val="1"/>
      <w:tblStyleColBandSize w:val="1"/>
      <w:tblCellMar>
        <w:left w:w="70" w:type="dxa"/>
        <w:right w:w="70" w:type="dxa"/>
      </w:tblCellMar>
    </w:tblPr>
  </w:style>
  <w:style w:type="table" w:customStyle="1" w:styleId="25">
    <w:name w:val="25"/>
    <w:basedOn w:val="Normlntabulka"/>
    <w:rsid w:val="0031543F"/>
    <w:tblPr>
      <w:tblStyleRowBandSize w:val="1"/>
      <w:tblStyleColBandSize w:val="1"/>
      <w:tblCellMar>
        <w:left w:w="70" w:type="dxa"/>
        <w:right w:w="70" w:type="dxa"/>
      </w:tblCellMar>
    </w:tblPr>
  </w:style>
  <w:style w:type="table" w:customStyle="1" w:styleId="24">
    <w:name w:val="24"/>
    <w:basedOn w:val="Normlntabulka"/>
    <w:rsid w:val="0031543F"/>
    <w:tblPr>
      <w:tblStyleRowBandSize w:val="1"/>
      <w:tblStyleColBandSize w:val="1"/>
      <w:tblCellMar>
        <w:left w:w="70" w:type="dxa"/>
        <w:right w:w="70" w:type="dxa"/>
      </w:tblCellMar>
    </w:tblPr>
  </w:style>
  <w:style w:type="table" w:customStyle="1" w:styleId="23">
    <w:name w:val="23"/>
    <w:basedOn w:val="Normlntabulka"/>
    <w:rsid w:val="0031543F"/>
    <w:tblPr>
      <w:tblStyleRowBandSize w:val="1"/>
      <w:tblStyleColBandSize w:val="1"/>
      <w:tblCellMar>
        <w:left w:w="70" w:type="dxa"/>
        <w:right w:w="70" w:type="dxa"/>
      </w:tblCellMar>
    </w:tblPr>
  </w:style>
  <w:style w:type="table" w:customStyle="1" w:styleId="22">
    <w:name w:val="22"/>
    <w:basedOn w:val="Normlntabulka"/>
    <w:rsid w:val="0031543F"/>
    <w:tblPr>
      <w:tblStyleRowBandSize w:val="1"/>
      <w:tblStyleColBandSize w:val="1"/>
      <w:tblCellMar>
        <w:left w:w="70" w:type="dxa"/>
        <w:right w:w="70" w:type="dxa"/>
      </w:tblCellMar>
    </w:tblPr>
  </w:style>
  <w:style w:type="table" w:customStyle="1" w:styleId="21">
    <w:name w:val="21"/>
    <w:basedOn w:val="Normlntabulka"/>
    <w:rsid w:val="0031543F"/>
    <w:tblPr>
      <w:tblStyleRowBandSize w:val="1"/>
      <w:tblStyleColBandSize w:val="1"/>
      <w:tblCellMar>
        <w:left w:w="70" w:type="dxa"/>
        <w:right w:w="70" w:type="dxa"/>
      </w:tblCellMar>
    </w:tblPr>
  </w:style>
  <w:style w:type="table" w:customStyle="1" w:styleId="20">
    <w:name w:val="20"/>
    <w:basedOn w:val="Normlntabulka"/>
    <w:rsid w:val="0031543F"/>
    <w:tblPr>
      <w:tblStyleRowBandSize w:val="1"/>
      <w:tblStyleColBandSize w:val="1"/>
      <w:tblCellMar>
        <w:left w:w="70" w:type="dxa"/>
        <w:right w:w="70" w:type="dxa"/>
      </w:tblCellMar>
    </w:tblPr>
  </w:style>
  <w:style w:type="table" w:customStyle="1" w:styleId="19">
    <w:name w:val="19"/>
    <w:basedOn w:val="Normlntabulka"/>
    <w:rsid w:val="0031543F"/>
    <w:tblPr>
      <w:tblStyleRowBandSize w:val="1"/>
      <w:tblStyleColBandSize w:val="1"/>
      <w:tblCellMar>
        <w:left w:w="70" w:type="dxa"/>
        <w:right w:w="70" w:type="dxa"/>
      </w:tblCellMar>
    </w:tblPr>
  </w:style>
  <w:style w:type="table" w:customStyle="1" w:styleId="18">
    <w:name w:val="18"/>
    <w:basedOn w:val="Normlntabulka"/>
    <w:rsid w:val="0031543F"/>
    <w:tblPr>
      <w:tblStyleRowBandSize w:val="1"/>
      <w:tblStyleColBandSize w:val="1"/>
      <w:tblCellMar>
        <w:left w:w="70" w:type="dxa"/>
        <w:right w:w="70" w:type="dxa"/>
      </w:tblCellMar>
    </w:tblPr>
  </w:style>
  <w:style w:type="table" w:customStyle="1" w:styleId="17">
    <w:name w:val="17"/>
    <w:basedOn w:val="Normlntabulka"/>
    <w:rsid w:val="0031543F"/>
    <w:tblPr>
      <w:tblStyleRowBandSize w:val="1"/>
      <w:tblStyleColBandSize w:val="1"/>
      <w:tblCellMar>
        <w:left w:w="70" w:type="dxa"/>
        <w:right w:w="70" w:type="dxa"/>
      </w:tblCellMar>
    </w:tblPr>
  </w:style>
  <w:style w:type="table" w:customStyle="1" w:styleId="16">
    <w:name w:val="16"/>
    <w:basedOn w:val="Normlntabulka"/>
    <w:rsid w:val="0031543F"/>
    <w:tblPr>
      <w:tblStyleRowBandSize w:val="1"/>
      <w:tblStyleColBandSize w:val="1"/>
      <w:tblCellMar>
        <w:left w:w="70" w:type="dxa"/>
        <w:right w:w="70" w:type="dxa"/>
      </w:tblCellMar>
    </w:tblPr>
  </w:style>
  <w:style w:type="table" w:customStyle="1" w:styleId="15">
    <w:name w:val="15"/>
    <w:basedOn w:val="Normlntabulka"/>
    <w:rsid w:val="0031543F"/>
    <w:tblPr>
      <w:tblStyleRowBandSize w:val="1"/>
      <w:tblStyleColBandSize w:val="1"/>
      <w:tblCellMar>
        <w:left w:w="70" w:type="dxa"/>
        <w:right w:w="70" w:type="dxa"/>
      </w:tblCellMar>
    </w:tblPr>
  </w:style>
  <w:style w:type="table" w:customStyle="1" w:styleId="14">
    <w:name w:val="14"/>
    <w:basedOn w:val="Normlntabulka"/>
    <w:rsid w:val="0031543F"/>
    <w:tblPr>
      <w:tblStyleRowBandSize w:val="1"/>
      <w:tblStyleColBandSize w:val="1"/>
      <w:tblCellMar>
        <w:left w:w="70" w:type="dxa"/>
        <w:right w:w="70" w:type="dxa"/>
      </w:tblCellMar>
    </w:tblPr>
  </w:style>
  <w:style w:type="table" w:customStyle="1" w:styleId="13">
    <w:name w:val="13"/>
    <w:basedOn w:val="Normlntabulka"/>
    <w:rsid w:val="0031543F"/>
    <w:tblPr>
      <w:tblStyleRowBandSize w:val="1"/>
      <w:tblStyleColBandSize w:val="1"/>
      <w:tblCellMar>
        <w:left w:w="70" w:type="dxa"/>
        <w:right w:w="70" w:type="dxa"/>
      </w:tblCellMar>
    </w:tblPr>
  </w:style>
  <w:style w:type="table" w:customStyle="1" w:styleId="12">
    <w:name w:val="12"/>
    <w:basedOn w:val="Normlntabulka"/>
    <w:rsid w:val="0031543F"/>
    <w:tblPr>
      <w:tblStyleRowBandSize w:val="1"/>
      <w:tblStyleColBandSize w:val="1"/>
      <w:tblCellMar>
        <w:left w:w="70" w:type="dxa"/>
        <w:right w:w="70" w:type="dxa"/>
      </w:tblCellMar>
    </w:tblPr>
  </w:style>
  <w:style w:type="table" w:customStyle="1" w:styleId="11">
    <w:name w:val="11"/>
    <w:basedOn w:val="Normlntabulka"/>
    <w:rsid w:val="0031543F"/>
    <w:tblPr>
      <w:tblStyleRowBandSize w:val="1"/>
      <w:tblStyleColBandSize w:val="1"/>
      <w:tblCellMar>
        <w:left w:w="70" w:type="dxa"/>
        <w:right w:w="70" w:type="dxa"/>
      </w:tblCellMar>
    </w:tblPr>
  </w:style>
  <w:style w:type="table" w:customStyle="1" w:styleId="10">
    <w:name w:val="10"/>
    <w:basedOn w:val="Normlntabulka"/>
    <w:rsid w:val="0031543F"/>
    <w:tblPr>
      <w:tblStyleRowBandSize w:val="1"/>
      <w:tblStyleColBandSize w:val="1"/>
      <w:tblCellMar>
        <w:left w:w="70" w:type="dxa"/>
        <w:right w:w="70" w:type="dxa"/>
      </w:tblCellMar>
    </w:tblPr>
  </w:style>
  <w:style w:type="table" w:customStyle="1" w:styleId="9">
    <w:name w:val="9"/>
    <w:basedOn w:val="Normlntabulka"/>
    <w:rsid w:val="0031543F"/>
    <w:tblPr>
      <w:tblStyleRowBandSize w:val="1"/>
      <w:tblStyleColBandSize w:val="1"/>
      <w:tblCellMar>
        <w:left w:w="70" w:type="dxa"/>
        <w:right w:w="70" w:type="dxa"/>
      </w:tblCellMar>
    </w:tblPr>
  </w:style>
  <w:style w:type="table" w:customStyle="1" w:styleId="8">
    <w:name w:val="8"/>
    <w:basedOn w:val="Normlntabulka"/>
    <w:rsid w:val="0031543F"/>
    <w:tblPr>
      <w:tblStyleRowBandSize w:val="1"/>
      <w:tblStyleColBandSize w:val="1"/>
      <w:tblCellMar>
        <w:left w:w="70" w:type="dxa"/>
        <w:right w:w="70" w:type="dxa"/>
      </w:tblCellMar>
    </w:tblPr>
  </w:style>
  <w:style w:type="table" w:customStyle="1" w:styleId="7">
    <w:name w:val="7"/>
    <w:basedOn w:val="Normlntabulka"/>
    <w:rsid w:val="0031543F"/>
    <w:tblPr>
      <w:tblStyleRowBandSize w:val="1"/>
      <w:tblStyleColBandSize w:val="1"/>
      <w:tblCellMar>
        <w:left w:w="70" w:type="dxa"/>
        <w:right w:w="70" w:type="dxa"/>
      </w:tblCellMar>
    </w:tblPr>
  </w:style>
  <w:style w:type="table" w:customStyle="1" w:styleId="6">
    <w:name w:val="6"/>
    <w:basedOn w:val="Normlntabulka"/>
    <w:rsid w:val="0031543F"/>
    <w:tblPr>
      <w:tblStyleRowBandSize w:val="1"/>
      <w:tblStyleColBandSize w:val="1"/>
      <w:tblCellMar>
        <w:left w:w="70" w:type="dxa"/>
        <w:right w:w="70" w:type="dxa"/>
      </w:tblCellMar>
    </w:tblPr>
  </w:style>
  <w:style w:type="table" w:customStyle="1" w:styleId="5">
    <w:name w:val="5"/>
    <w:basedOn w:val="Normlntabulka"/>
    <w:rsid w:val="0031543F"/>
    <w:tblPr>
      <w:tblStyleRowBandSize w:val="1"/>
      <w:tblStyleColBandSize w:val="1"/>
      <w:tblCellMar>
        <w:left w:w="70" w:type="dxa"/>
        <w:right w:w="70" w:type="dxa"/>
      </w:tblCellMar>
    </w:tblPr>
  </w:style>
  <w:style w:type="table" w:customStyle="1" w:styleId="4">
    <w:name w:val="4"/>
    <w:basedOn w:val="Normlntabulka"/>
    <w:rsid w:val="0031543F"/>
    <w:tblPr>
      <w:tblStyleRowBandSize w:val="1"/>
      <w:tblStyleColBandSize w:val="1"/>
      <w:tblCellMar>
        <w:left w:w="70" w:type="dxa"/>
        <w:right w:w="70" w:type="dxa"/>
      </w:tblCellMar>
    </w:tblPr>
  </w:style>
  <w:style w:type="table" w:customStyle="1" w:styleId="3">
    <w:name w:val="3"/>
    <w:basedOn w:val="Normlntabulka"/>
    <w:rsid w:val="0031543F"/>
    <w:tblPr>
      <w:tblStyleRowBandSize w:val="1"/>
      <w:tblStyleColBandSize w:val="1"/>
      <w:tblCellMar>
        <w:left w:w="70" w:type="dxa"/>
        <w:right w:w="70" w:type="dxa"/>
      </w:tblCellMar>
    </w:tblPr>
  </w:style>
  <w:style w:type="table" w:customStyle="1" w:styleId="2">
    <w:name w:val="2"/>
    <w:basedOn w:val="Normlntabulka"/>
    <w:rsid w:val="0031543F"/>
    <w:tblPr>
      <w:tblStyleRowBandSize w:val="1"/>
      <w:tblStyleColBandSize w:val="1"/>
      <w:tblCellMar>
        <w:left w:w="70" w:type="dxa"/>
        <w:right w:w="70" w:type="dxa"/>
      </w:tblCellMar>
    </w:tblPr>
  </w:style>
  <w:style w:type="table" w:customStyle="1" w:styleId="1">
    <w:name w:val="1"/>
    <w:basedOn w:val="Normlntabulka"/>
    <w:rsid w:val="0031543F"/>
    <w:tblPr>
      <w:tblStyleRowBandSize w:val="1"/>
      <w:tblStyleColBandSize w:val="1"/>
      <w:tblCellMar>
        <w:left w:w="70" w:type="dxa"/>
        <w:right w:w="70" w:type="dxa"/>
      </w:tblCellMar>
    </w:tblPr>
  </w:style>
  <w:style w:type="paragraph" w:styleId="Zpat">
    <w:name w:val="footer"/>
    <w:basedOn w:val="Normln"/>
    <w:link w:val="ZpatChar"/>
    <w:uiPriority w:val="99"/>
    <w:unhideWhenUsed/>
    <w:rsid w:val="00B265A3"/>
    <w:pPr>
      <w:tabs>
        <w:tab w:val="center" w:pos="4536"/>
        <w:tab w:val="right" w:pos="9072"/>
      </w:tabs>
    </w:pPr>
  </w:style>
  <w:style w:type="character" w:customStyle="1" w:styleId="ZpatChar">
    <w:name w:val="Zápatí Char"/>
    <w:basedOn w:val="Standardnpsmoodstavce"/>
    <w:link w:val="Zpat"/>
    <w:uiPriority w:val="99"/>
    <w:rsid w:val="00B265A3"/>
  </w:style>
  <w:style w:type="paragraph" w:styleId="Obsah1">
    <w:name w:val="toc 1"/>
    <w:basedOn w:val="Normln"/>
    <w:next w:val="Normln"/>
    <w:autoRedefine/>
    <w:uiPriority w:val="39"/>
    <w:unhideWhenUsed/>
    <w:rsid w:val="00DC518A"/>
    <w:pPr>
      <w:spacing w:after="100"/>
    </w:pPr>
  </w:style>
  <w:style w:type="paragraph" w:styleId="Obsah2">
    <w:name w:val="toc 2"/>
    <w:basedOn w:val="Normln"/>
    <w:next w:val="Normln"/>
    <w:autoRedefine/>
    <w:uiPriority w:val="39"/>
    <w:unhideWhenUsed/>
    <w:rsid w:val="00DC518A"/>
    <w:pPr>
      <w:spacing w:after="100"/>
      <w:ind w:left="240"/>
    </w:pPr>
  </w:style>
  <w:style w:type="paragraph" w:styleId="Obsah3">
    <w:name w:val="toc 3"/>
    <w:basedOn w:val="Normln"/>
    <w:next w:val="Normln"/>
    <w:autoRedefine/>
    <w:uiPriority w:val="39"/>
    <w:unhideWhenUsed/>
    <w:rsid w:val="00DC518A"/>
    <w:pPr>
      <w:spacing w:after="100"/>
      <w:ind w:left="480"/>
    </w:pPr>
  </w:style>
  <w:style w:type="paragraph" w:styleId="Obsah4">
    <w:name w:val="toc 4"/>
    <w:basedOn w:val="Normln"/>
    <w:next w:val="Normln"/>
    <w:autoRedefine/>
    <w:uiPriority w:val="39"/>
    <w:unhideWhenUsed/>
    <w:rsid w:val="00DC518A"/>
    <w:pPr>
      <w:spacing w:after="100"/>
      <w:ind w:left="720"/>
    </w:pPr>
  </w:style>
  <w:style w:type="character" w:styleId="Hypertextovodkaz">
    <w:name w:val="Hyperlink"/>
    <w:basedOn w:val="Standardnpsmoodstavce"/>
    <w:uiPriority w:val="99"/>
    <w:unhideWhenUsed/>
    <w:rsid w:val="00DC518A"/>
    <w:rPr>
      <w:color w:val="0000FF" w:themeColor="hyperlink"/>
      <w:u w:val="single"/>
    </w:rPr>
  </w:style>
  <w:style w:type="character" w:customStyle="1" w:styleId="st">
    <w:name w:val="st"/>
    <w:basedOn w:val="Standardnpsmoodstavce"/>
    <w:rsid w:val="00765EC4"/>
  </w:style>
  <w:style w:type="paragraph" w:styleId="Revize">
    <w:name w:val="Revision"/>
    <w:hidden/>
    <w:uiPriority w:val="99"/>
    <w:semiHidden/>
    <w:rsid w:val="001F6357"/>
  </w:style>
  <w:style w:type="paragraph" w:styleId="Nadpisobsahu">
    <w:name w:val="TOC Heading"/>
    <w:basedOn w:val="Nadpis1"/>
    <w:next w:val="Normln"/>
    <w:uiPriority w:val="39"/>
    <w:unhideWhenUsed/>
    <w:qFormat/>
    <w:rsid w:val="006B16F1"/>
    <w:pPr>
      <w:keepLines/>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Pokraovnseznamu2">
    <w:name w:val="List Continue 2"/>
    <w:basedOn w:val="Normln"/>
    <w:uiPriority w:val="99"/>
    <w:semiHidden/>
    <w:rsid w:val="00FD1DBA"/>
    <w:pPr>
      <w:widowControl w:val="0"/>
      <w:autoSpaceDE w:val="0"/>
      <w:autoSpaceDN w:val="0"/>
      <w:spacing w:after="120"/>
      <w:ind w:left="566"/>
    </w:pPr>
    <w:rPr>
      <w:sz w:val="20"/>
      <w:szCs w:val="20"/>
    </w:rPr>
  </w:style>
  <w:style w:type="character" w:customStyle="1" w:styleId="c1">
    <w:name w:val="c1"/>
    <w:basedOn w:val="Standardnpsmoodstavce"/>
    <w:rsid w:val="00BB4CE0"/>
  </w:style>
  <w:style w:type="character" w:customStyle="1" w:styleId="Nadpis2Char">
    <w:name w:val="Nadpis 2 Char"/>
    <w:basedOn w:val="Standardnpsmoodstavce"/>
    <w:link w:val="Nadpis2"/>
    <w:uiPriority w:val="9"/>
    <w:rsid w:val="00B550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ature.cz/publik_syst2/files08/Metodika-Lycaena-dispar.pdf" TargetMode="Externa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nature.cz/publik_syst2/files08/Metodika-Lycaena-dispar.pdf" TargetMode="External"/><Relationship Id="rId17" Type="http://schemas.openxmlformats.org/officeDocument/2006/relationships/hyperlink" Target="http://www.nature.cz/publik_syst2/files/castor_fiber_mon_met.pdf" TargetMode="External"/><Relationship Id="rId2" Type="http://schemas.openxmlformats.org/officeDocument/2006/relationships/customXml" Target="../customXml/item2.xml"/><Relationship Id="rId16" Type="http://schemas.openxmlformats.org/officeDocument/2006/relationships/hyperlink" Target="http://www.nature.cz/publik_syst2/files/castor_fiber_mon_met.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dias.cz" TargetMode="External"/><Relationship Id="rId5" Type="http://schemas.openxmlformats.org/officeDocument/2006/relationships/settings" Target="settings.xml"/><Relationship Id="rId15" Type="http://schemas.openxmlformats.org/officeDocument/2006/relationships/hyperlink" Target="http://www.nature.cz/publik_syst2/files08/Metodika-Maculinea-nausithous.pdf"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nature.cz/publik_syst2/files08/Metodika-Maculinea-nausithou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APmZpKe2j/MK08xvvJfmTl16l3w==">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C4FD6B7-6D59-4E78-A7DE-D5B7A2A5B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58</Pages>
  <Words>20385</Words>
  <Characters>120277</Characters>
  <Application>Microsoft Office Word</Application>
  <DocSecurity>0</DocSecurity>
  <Lines>1002</Lines>
  <Paragraphs>280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lenka.gillova</dc:creator>
  <cp:lastModifiedBy>lenka.gillova</cp:lastModifiedBy>
  <cp:revision>5</cp:revision>
  <dcterms:created xsi:type="dcterms:W3CDTF">2021-02-22T14:20:00Z</dcterms:created>
  <dcterms:modified xsi:type="dcterms:W3CDTF">2021-02-24T09:54:00Z</dcterms:modified>
</cp:coreProperties>
</file>