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4"/>
        <w:gridCol w:w="3715"/>
        <w:gridCol w:w="4201"/>
      </w:tblGrid>
      <w:tr w:rsidR="00535C6C" w:rsidRPr="00D93B67" w14:paraId="64B07780" w14:textId="77777777" w:rsidTr="00137097">
        <w:tc>
          <w:tcPr>
            <w:tcW w:w="1864" w:type="dxa"/>
            <w:vAlign w:val="center"/>
          </w:tcPr>
          <w:p w14:paraId="157ECA05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5" w:type="dxa"/>
            <w:vAlign w:val="center"/>
          </w:tcPr>
          <w:p w14:paraId="3C18E1CE" w14:textId="77777777" w:rsidR="00535C6C" w:rsidRPr="00144F96" w:rsidRDefault="00535C6C" w:rsidP="00137097">
            <w:pPr>
              <w:spacing w:after="0" w:line="240" w:lineRule="auto"/>
            </w:pPr>
          </w:p>
        </w:tc>
        <w:tc>
          <w:tcPr>
            <w:tcW w:w="4201" w:type="dxa"/>
            <w:vMerge w:val="restart"/>
          </w:tcPr>
          <w:p w14:paraId="219B7A53" w14:textId="77777777" w:rsidR="00535C6C" w:rsidRPr="00137097" w:rsidRDefault="005313FE" w:rsidP="00137097">
            <w:pPr>
              <w:spacing w:after="0" w:line="240" w:lineRule="auto"/>
            </w:pPr>
            <w:r w:rsidRPr="00137097">
              <w:t>dle rozdělovníku</w:t>
            </w:r>
          </w:p>
        </w:tc>
      </w:tr>
      <w:tr w:rsidR="00535C6C" w:rsidRPr="00D93B67" w14:paraId="160D265E" w14:textId="77777777" w:rsidTr="00137097">
        <w:tc>
          <w:tcPr>
            <w:tcW w:w="1864" w:type="dxa"/>
            <w:vAlign w:val="center"/>
          </w:tcPr>
          <w:p w14:paraId="60E54FED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5" w:type="dxa"/>
            <w:vAlign w:val="center"/>
          </w:tcPr>
          <w:p w14:paraId="58381C8D" w14:textId="77777777" w:rsidR="00535C6C" w:rsidRPr="00144F96" w:rsidRDefault="00535C6C" w:rsidP="00137097">
            <w:pPr>
              <w:spacing w:after="0" w:line="240" w:lineRule="auto"/>
            </w:pPr>
          </w:p>
        </w:tc>
        <w:tc>
          <w:tcPr>
            <w:tcW w:w="4201" w:type="dxa"/>
            <w:vMerge/>
            <w:vAlign w:val="center"/>
          </w:tcPr>
          <w:p w14:paraId="7BAC24CF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6950079F" w14:textId="77777777" w:rsidTr="00137097">
        <w:tc>
          <w:tcPr>
            <w:tcW w:w="1864" w:type="dxa"/>
            <w:vAlign w:val="center"/>
          </w:tcPr>
          <w:p w14:paraId="11859FB8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5" w:type="dxa"/>
            <w:vAlign w:val="center"/>
          </w:tcPr>
          <w:p w14:paraId="4E4D18D4" w14:textId="78EA50C8" w:rsidR="00535C6C" w:rsidRPr="00B55FBE" w:rsidRDefault="00DA2644" w:rsidP="00137097">
            <w:pPr>
              <w:spacing w:after="0" w:line="240" w:lineRule="auto"/>
            </w:pPr>
            <w:r w:rsidRPr="00B55FBE">
              <w:t>JMK </w:t>
            </w:r>
            <w:r w:rsidR="00440093">
              <w:t>156250</w:t>
            </w:r>
            <w:r w:rsidR="00535C6C" w:rsidRPr="00B55FBE">
              <w:t>/20</w:t>
            </w:r>
            <w:r w:rsidR="00137097">
              <w:t>20</w:t>
            </w:r>
          </w:p>
        </w:tc>
        <w:tc>
          <w:tcPr>
            <w:tcW w:w="4201" w:type="dxa"/>
            <w:vMerge/>
            <w:vAlign w:val="center"/>
          </w:tcPr>
          <w:p w14:paraId="7EBE65B0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1E4CF14E" w14:textId="77777777" w:rsidTr="00137097">
        <w:tc>
          <w:tcPr>
            <w:tcW w:w="1864" w:type="dxa"/>
            <w:vAlign w:val="center"/>
          </w:tcPr>
          <w:p w14:paraId="3E41542D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5" w:type="dxa"/>
            <w:vAlign w:val="center"/>
          </w:tcPr>
          <w:p w14:paraId="6B470E06" w14:textId="5450B2B1" w:rsidR="00535C6C" w:rsidRPr="00B55FBE" w:rsidRDefault="00535C6C" w:rsidP="00137097">
            <w:pPr>
              <w:spacing w:after="0" w:line="240" w:lineRule="auto"/>
            </w:pPr>
            <w:r w:rsidRPr="00B55FBE">
              <w:t>S-JMK </w:t>
            </w:r>
            <w:r w:rsidR="00440093">
              <w:t>156250</w:t>
            </w:r>
            <w:r w:rsidRPr="00B55FBE">
              <w:t>/20</w:t>
            </w:r>
            <w:r w:rsidR="00137097">
              <w:t>20</w:t>
            </w:r>
            <w:r w:rsidRPr="00B55FBE">
              <w:t> OŽP/Na</w:t>
            </w:r>
            <w:r w:rsidR="0024449F" w:rsidRPr="00B55FBE">
              <w:t>v</w:t>
            </w:r>
          </w:p>
        </w:tc>
        <w:tc>
          <w:tcPr>
            <w:tcW w:w="4201" w:type="dxa"/>
            <w:vMerge/>
            <w:vAlign w:val="center"/>
          </w:tcPr>
          <w:p w14:paraId="1FF1E78E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79EAC342" w14:textId="77777777" w:rsidTr="00137097">
        <w:tc>
          <w:tcPr>
            <w:tcW w:w="1864" w:type="dxa"/>
            <w:vAlign w:val="center"/>
          </w:tcPr>
          <w:p w14:paraId="08D1F217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5" w:type="dxa"/>
            <w:vAlign w:val="center"/>
          </w:tcPr>
          <w:p w14:paraId="79410B08" w14:textId="77777777" w:rsidR="00535C6C" w:rsidRPr="00144F96" w:rsidRDefault="00535C6C" w:rsidP="00137097">
            <w:pPr>
              <w:spacing w:after="0" w:line="240" w:lineRule="auto"/>
            </w:pPr>
            <w:r>
              <w:t>Navrátil</w:t>
            </w:r>
          </w:p>
        </w:tc>
        <w:tc>
          <w:tcPr>
            <w:tcW w:w="4201" w:type="dxa"/>
            <w:vMerge/>
            <w:vAlign w:val="center"/>
          </w:tcPr>
          <w:p w14:paraId="4F513854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7A521CAD" w14:textId="77777777" w:rsidTr="00137097">
        <w:tc>
          <w:tcPr>
            <w:tcW w:w="1864" w:type="dxa"/>
            <w:vAlign w:val="center"/>
          </w:tcPr>
          <w:p w14:paraId="3E51A586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5" w:type="dxa"/>
            <w:vAlign w:val="center"/>
          </w:tcPr>
          <w:p w14:paraId="5D47EAE8" w14:textId="77777777" w:rsidR="00535C6C" w:rsidRPr="00144F96" w:rsidRDefault="00535C6C" w:rsidP="00137097">
            <w:pPr>
              <w:spacing w:after="0" w:line="240" w:lineRule="auto"/>
            </w:pPr>
            <w:r>
              <w:t>541654122</w:t>
            </w:r>
          </w:p>
        </w:tc>
        <w:tc>
          <w:tcPr>
            <w:tcW w:w="4201" w:type="dxa"/>
            <w:vMerge/>
            <w:vAlign w:val="center"/>
          </w:tcPr>
          <w:p w14:paraId="2B0BAF55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5DDF03B6" w14:textId="77777777" w:rsidTr="00137097">
        <w:tc>
          <w:tcPr>
            <w:tcW w:w="1864" w:type="dxa"/>
            <w:vAlign w:val="center"/>
          </w:tcPr>
          <w:p w14:paraId="3B232005" w14:textId="77777777" w:rsidR="00535C6C" w:rsidRPr="00144F96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5" w:type="dxa"/>
            <w:vAlign w:val="center"/>
          </w:tcPr>
          <w:p w14:paraId="4D902D5E" w14:textId="75BB0305" w:rsidR="00535C6C" w:rsidRPr="00144F96" w:rsidRDefault="00137097" w:rsidP="00137097">
            <w:pPr>
              <w:spacing w:after="0" w:line="240" w:lineRule="auto"/>
            </w:pPr>
            <w:r>
              <w:t>1</w:t>
            </w:r>
            <w:r w:rsidR="00440093">
              <w:t>1</w:t>
            </w:r>
            <w:r w:rsidR="00DA2644">
              <w:t>.</w:t>
            </w:r>
            <w:r>
              <w:t>1</w:t>
            </w:r>
            <w:r w:rsidR="00440093">
              <w:t>1</w:t>
            </w:r>
            <w:r w:rsidR="00535C6C" w:rsidRPr="003A5D92">
              <w:t>.20</w:t>
            </w:r>
            <w:r>
              <w:t>20</w:t>
            </w:r>
          </w:p>
        </w:tc>
        <w:tc>
          <w:tcPr>
            <w:tcW w:w="4201" w:type="dxa"/>
            <w:vMerge/>
            <w:vAlign w:val="center"/>
          </w:tcPr>
          <w:p w14:paraId="2F2948EA" w14:textId="77777777" w:rsidR="00535C6C" w:rsidRPr="00144F96" w:rsidRDefault="00535C6C" w:rsidP="00137097">
            <w:pPr>
              <w:spacing w:after="0" w:line="240" w:lineRule="auto"/>
            </w:pPr>
          </w:p>
        </w:tc>
      </w:tr>
      <w:tr w:rsidR="00535C6C" w:rsidRPr="00D93B67" w14:paraId="5E84F8CC" w14:textId="77777777" w:rsidTr="00137097">
        <w:trPr>
          <w:trHeight w:val="194"/>
        </w:trPr>
        <w:tc>
          <w:tcPr>
            <w:tcW w:w="1864" w:type="dxa"/>
            <w:vAlign w:val="center"/>
          </w:tcPr>
          <w:p w14:paraId="4F9E3AA1" w14:textId="77777777" w:rsidR="00535C6C" w:rsidRDefault="00535C6C" w:rsidP="00137097">
            <w:pPr>
              <w:spacing w:after="0" w:line="240" w:lineRule="auto"/>
              <w:rPr>
                <w:sz w:val="18"/>
                <w:szCs w:val="18"/>
              </w:rPr>
            </w:pPr>
          </w:p>
          <w:p w14:paraId="043C0058" w14:textId="77777777" w:rsidR="005E0969" w:rsidRPr="00144F96" w:rsidRDefault="005E0969" w:rsidP="00137097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5" w:type="dxa"/>
            <w:tcBorders>
              <w:left w:val="nil"/>
            </w:tcBorders>
            <w:vAlign w:val="center"/>
          </w:tcPr>
          <w:p w14:paraId="0CE5D8E2" w14:textId="77777777" w:rsidR="00535C6C" w:rsidRDefault="00535C6C" w:rsidP="00137097">
            <w:pPr>
              <w:spacing w:after="0" w:line="240" w:lineRule="auto"/>
            </w:pPr>
          </w:p>
        </w:tc>
        <w:tc>
          <w:tcPr>
            <w:tcW w:w="4201" w:type="dxa"/>
            <w:vAlign w:val="center"/>
          </w:tcPr>
          <w:p w14:paraId="68BE1052" w14:textId="77777777" w:rsidR="00535C6C" w:rsidRPr="00144F96" w:rsidRDefault="00535C6C" w:rsidP="00137097">
            <w:pPr>
              <w:spacing w:after="0" w:line="240" w:lineRule="auto"/>
            </w:pPr>
          </w:p>
        </w:tc>
      </w:tr>
    </w:tbl>
    <w:p w14:paraId="2E49903D" w14:textId="769BB5E5" w:rsidR="005313FE" w:rsidRPr="000B5CEE" w:rsidRDefault="005313FE" w:rsidP="005313FE">
      <w:pPr>
        <w:spacing w:after="300"/>
        <w:jc w:val="both"/>
        <w:rPr>
          <w:b/>
          <w:u w:val="single"/>
        </w:rPr>
      </w:pPr>
      <w:r w:rsidRPr="000B5CEE">
        <w:rPr>
          <w:b/>
          <w:u w:val="single"/>
        </w:rPr>
        <w:t xml:space="preserve">Oznámení návrhu na vyhlášení </w:t>
      </w:r>
      <w:r w:rsidR="00DA2644" w:rsidRPr="000B5CEE">
        <w:rPr>
          <w:b/>
          <w:u w:val="single"/>
        </w:rPr>
        <w:t>p</w:t>
      </w:r>
      <w:r w:rsidRPr="000B5CEE">
        <w:rPr>
          <w:b/>
          <w:u w:val="single"/>
        </w:rPr>
        <w:t xml:space="preserve">řírodní památky </w:t>
      </w:r>
      <w:r w:rsidR="00137097">
        <w:rPr>
          <w:b/>
          <w:u w:val="single"/>
        </w:rPr>
        <w:t>Kamenice</w:t>
      </w:r>
    </w:p>
    <w:p w14:paraId="572F3DBD" w14:textId="77777777" w:rsidR="005313FE" w:rsidRPr="000B5CEE" w:rsidRDefault="005313FE" w:rsidP="00B65098">
      <w:pPr>
        <w:spacing w:line="240" w:lineRule="auto"/>
        <w:jc w:val="both"/>
      </w:pPr>
      <w:r w:rsidRPr="000B5CEE">
        <w:rPr>
          <w:caps/>
        </w:rPr>
        <w:t>K</w:t>
      </w:r>
      <w:r w:rsidRPr="000B5CEE">
        <w:t>rajský úřad Jihomoravského kraje, odbor životního prostředí, jako příslušný orgán ochrany přírody v souladu s § 77a odst. 2 zákona č. 114/1992 Sb., zákona o ochraně přírody a krajiny, ve znění pozdějších předpisů (dále jen zákon), oznamuje v souladu s § 40 odst. 2 zákona návrh na vyhlášení zvláště chráněného území</w:t>
      </w:r>
      <w:r w:rsidR="007A227E" w:rsidRPr="000B5CEE">
        <w:t>.</w:t>
      </w:r>
      <w:r w:rsidRPr="000B5CEE">
        <w:t xml:space="preserve"> </w:t>
      </w:r>
    </w:p>
    <w:p w14:paraId="6EDF0899" w14:textId="22358561" w:rsidR="005313FE" w:rsidRPr="000B5CEE" w:rsidRDefault="008E2F5B" w:rsidP="00B65098">
      <w:pPr>
        <w:spacing w:line="240" w:lineRule="auto"/>
        <w:jc w:val="both"/>
      </w:pPr>
      <w:r w:rsidRPr="000B5CEE">
        <w:t>Zvláště chráněné území</w:t>
      </w:r>
      <w:r w:rsidR="005313FE" w:rsidRPr="000B5CEE">
        <w:t xml:space="preserve"> ponese název </w:t>
      </w:r>
      <w:r w:rsidR="005313FE" w:rsidRPr="000B5CEE">
        <w:rPr>
          <w:b/>
        </w:rPr>
        <w:t>„</w:t>
      </w:r>
      <w:r w:rsidR="00137097">
        <w:rPr>
          <w:b/>
        </w:rPr>
        <w:t>Kamenice</w:t>
      </w:r>
      <w:r w:rsidR="005313FE" w:rsidRPr="000B5CEE">
        <w:rPr>
          <w:b/>
        </w:rPr>
        <w:t>“</w:t>
      </w:r>
      <w:r w:rsidR="005313FE" w:rsidRPr="000B5CEE">
        <w:t xml:space="preserve"> a bude vyhlášeno v kategorii </w:t>
      </w:r>
      <w:r w:rsidR="005313FE" w:rsidRPr="000B5CEE">
        <w:rPr>
          <w:b/>
        </w:rPr>
        <w:t>přírodní památka</w:t>
      </w:r>
      <w:r w:rsidR="005313FE" w:rsidRPr="000B5CEE">
        <w:t xml:space="preserve"> ve smyslu ustanovení §</w:t>
      </w:r>
      <w:r w:rsidR="00B55FB4" w:rsidRPr="000B5CEE">
        <w:t> </w:t>
      </w:r>
      <w:r w:rsidR="005313FE" w:rsidRPr="000B5CEE">
        <w:t>36 zákona</w:t>
      </w:r>
      <w:r w:rsidR="00247FCF" w:rsidRPr="000B5CEE">
        <w:t xml:space="preserve">. </w:t>
      </w:r>
      <w:r w:rsidR="002C4ED1" w:rsidRPr="000B5CEE">
        <w:t xml:space="preserve">Nachází se na území Jihomoravského kraje v okrese </w:t>
      </w:r>
      <w:r w:rsidR="00137097">
        <w:t>Břeclav</w:t>
      </w:r>
      <w:r w:rsidR="002C4ED1" w:rsidRPr="000B5CEE">
        <w:t xml:space="preserve"> </w:t>
      </w:r>
      <w:r w:rsidR="00012E1D" w:rsidRPr="000B5CEE">
        <w:t>v</w:t>
      </w:r>
      <w:r w:rsidR="002C4ED1" w:rsidRPr="000B5CEE">
        <w:t xml:space="preserve"> katastrálním území </w:t>
      </w:r>
      <w:r w:rsidR="00137097">
        <w:t>Hlohovec</w:t>
      </w:r>
      <w:r w:rsidR="00CD19E6" w:rsidRPr="000B5CEE">
        <w:t>.</w:t>
      </w:r>
    </w:p>
    <w:p w14:paraId="433120F2" w14:textId="7350114E" w:rsidR="00B65098" w:rsidRPr="00B65098" w:rsidRDefault="00B65098" w:rsidP="00B65098">
      <w:pPr>
        <w:pStyle w:val="Normlnweb"/>
        <w:spacing w:before="0" w:beforeAutospacing="0" w:after="200" w:afterAutospacing="0"/>
        <w:jc w:val="both"/>
        <w:rPr>
          <w:rFonts w:ascii="Calibri" w:hAnsi="Calibri"/>
          <w:sz w:val="22"/>
          <w:szCs w:val="22"/>
        </w:rPr>
      </w:pPr>
      <w:r w:rsidRPr="00B65098">
        <w:rPr>
          <w:rFonts w:ascii="Calibri" w:hAnsi="Calibri"/>
          <w:sz w:val="22"/>
          <w:szCs w:val="22"/>
        </w:rPr>
        <w:t>Počátky jeho legislativní ochrany se datují do roku 2002, kdy bylo zřízeno jako přírodní památka Kamenice u Hlohovce nařízením Okresního úřadu Břeclav č. 9/2002. Přehlášení je navrhováno z několika důvodů. Území bude zmenšeno o malé části pozemku p. č. 1773/1 na východě, které jsou zahrnuty do zemědělského bloku vinic. Tvoří je mírný svah původního sklonu i tvaru, který svým charakterem neodpovídá narušenému a členitému reliéfu většiny pozemku. Nevyskytuje se zde předmět ochrany, plochy jsou obhospodařovány konvenčním zemědělstvím. Jejich vyčleněním dojde k narovnání věcného i formálního rozsahu přírodní památky. Území bude nově vymezeno a v neposlední řadě dojde k uvedení zřizovacího předpisu do souladu s platnou legislativou.</w:t>
      </w:r>
    </w:p>
    <w:p w14:paraId="3E840E91" w14:textId="77777777" w:rsidR="00F47D80" w:rsidRPr="000B5CEE" w:rsidRDefault="00F47D80" w:rsidP="00B65098">
      <w:pPr>
        <w:spacing w:line="240" w:lineRule="auto"/>
        <w:jc w:val="both"/>
      </w:pPr>
      <w:r w:rsidRPr="000B5CEE">
        <w:t xml:space="preserve">Pro přírodní památku bude vyhlášeno </w:t>
      </w:r>
      <w:r w:rsidRPr="000B5CEE">
        <w:rPr>
          <w:b/>
        </w:rPr>
        <w:t>specifické ochranné pásmo</w:t>
      </w:r>
      <w:r w:rsidRPr="000B5CEE">
        <w:t xml:space="preserve"> </w:t>
      </w:r>
      <w:r w:rsidR="00247FCF" w:rsidRPr="000B5CEE">
        <w:t>ve smyslu ustanovení § 37 zákona</w:t>
      </w:r>
      <w:r w:rsidRPr="000B5CEE">
        <w:t>.</w:t>
      </w:r>
      <w:r w:rsidR="00246C66" w:rsidRPr="000B5CEE">
        <w:t xml:space="preserve"> </w:t>
      </w:r>
    </w:p>
    <w:p w14:paraId="1C1279A2" w14:textId="077425C5" w:rsidR="00924E59" w:rsidRPr="000B5CEE" w:rsidRDefault="005313FE" w:rsidP="00246C66">
      <w:pPr>
        <w:pStyle w:val="Normln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0B5CEE">
        <w:rPr>
          <w:rFonts w:ascii="Calibri" w:hAnsi="Calibri"/>
          <w:sz w:val="22"/>
          <w:szCs w:val="22"/>
        </w:rPr>
        <w:t xml:space="preserve">S podrobně zpracovaným návrhem na vyhlášení </w:t>
      </w:r>
      <w:r w:rsidR="00DA2644" w:rsidRPr="000B5CEE">
        <w:rPr>
          <w:rFonts w:ascii="Calibri" w:hAnsi="Calibri"/>
          <w:sz w:val="22"/>
          <w:szCs w:val="22"/>
        </w:rPr>
        <w:t>p</w:t>
      </w:r>
      <w:r w:rsidRPr="000B5CEE">
        <w:rPr>
          <w:rFonts w:ascii="Calibri" w:hAnsi="Calibri"/>
          <w:sz w:val="22"/>
          <w:szCs w:val="22"/>
        </w:rPr>
        <w:t xml:space="preserve">řírodní památky </w:t>
      </w:r>
      <w:r w:rsidR="00B65098">
        <w:rPr>
          <w:rFonts w:ascii="Calibri" w:hAnsi="Calibri"/>
          <w:sz w:val="22"/>
          <w:szCs w:val="22"/>
        </w:rPr>
        <w:t>Kamenice</w:t>
      </w:r>
      <w:r w:rsidR="003F171C" w:rsidRPr="000B5CEE">
        <w:rPr>
          <w:rFonts w:ascii="Calibri" w:hAnsi="Calibri"/>
          <w:sz w:val="22"/>
          <w:szCs w:val="22"/>
        </w:rPr>
        <w:t xml:space="preserve"> podle § </w:t>
      </w:r>
      <w:r w:rsidRPr="000B5CEE">
        <w:rPr>
          <w:rFonts w:ascii="Calibri" w:hAnsi="Calibri"/>
          <w:sz w:val="22"/>
          <w:szCs w:val="22"/>
        </w:rPr>
        <w:t>40 odst.</w:t>
      </w:r>
      <w:r w:rsidR="003F171C" w:rsidRPr="000B5CEE">
        <w:rPr>
          <w:rFonts w:ascii="Calibri" w:hAnsi="Calibri"/>
          <w:sz w:val="22"/>
          <w:szCs w:val="22"/>
        </w:rPr>
        <w:t> 1 zákona a § </w:t>
      </w:r>
      <w:r w:rsidR="00341BB9">
        <w:rPr>
          <w:rFonts w:ascii="Calibri" w:hAnsi="Calibri"/>
          <w:sz w:val="22"/>
          <w:szCs w:val="22"/>
        </w:rPr>
        <w:t>10</w:t>
      </w:r>
      <w:r w:rsidRPr="000B5CEE">
        <w:rPr>
          <w:rFonts w:ascii="Calibri" w:hAnsi="Calibri"/>
          <w:sz w:val="22"/>
          <w:szCs w:val="22"/>
        </w:rPr>
        <w:t xml:space="preserve"> vyhlášky č. </w:t>
      </w:r>
      <w:r w:rsidR="00341BB9">
        <w:rPr>
          <w:rFonts w:ascii="Calibri" w:hAnsi="Calibri"/>
          <w:sz w:val="22"/>
          <w:szCs w:val="22"/>
        </w:rPr>
        <w:t>45</w:t>
      </w:r>
      <w:r w:rsidRPr="000B5CEE">
        <w:rPr>
          <w:rFonts w:ascii="Calibri" w:hAnsi="Calibri"/>
          <w:sz w:val="22"/>
          <w:szCs w:val="22"/>
        </w:rPr>
        <w:t>/201</w:t>
      </w:r>
      <w:r w:rsidR="00341BB9">
        <w:rPr>
          <w:rFonts w:ascii="Calibri" w:hAnsi="Calibri"/>
          <w:sz w:val="22"/>
          <w:szCs w:val="22"/>
        </w:rPr>
        <w:t>8</w:t>
      </w:r>
      <w:r w:rsidRPr="000B5CEE">
        <w:rPr>
          <w:rFonts w:ascii="Calibri" w:hAnsi="Calibri"/>
          <w:sz w:val="22"/>
          <w:szCs w:val="22"/>
        </w:rPr>
        <w:t xml:space="preserve"> Sb., včetně zákresu hranic tohoto území v</w:t>
      </w:r>
      <w:r w:rsidR="007A0A20" w:rsidRPr="000B5CEE">
        <w:rPr>
          <w:rFonts w:ascii="Calibri" w:hAnsi="Calibri"/>
          <w:sz w:val="22"/>
          <w:szCs w:val="22"/>
        </w:rPr>
        <w:t> základní a</w:t>
      </w:r>
      <w:r w:rsidRPr="000B5CEE">
        <w:rPr>
          <w:rFonts w:ascii="Calibri" w:hAnsi="Calibri"/>
          <w:sz w:val="22"/>
          <w:szCs w:val="22"/>
        </w:rPr>
        <w:t> katastrální mapě</w:t>
      </w:r>
      <w:r w:rsidR="007A0A20" w:rsidRPr="000B5CEE">
        <w:rPr>
          <w:rFonts w:ascii="Calibri" w:hAnsi="Calibri"/>
          <w:sz w:val="22"/>
          <w:szCs w:val="22"/>
        </w:rPr>
        <w:t xml:space="preserve"> ČR</w:t>
      </w:r>
      <w:r w:rsidRPr="000B5CEE">
        <w:rPr>
          <w:rFonts w:ascii="Calibri" w:hAnsi="Calibri"/>
          <w:sz w:val="22"/>
          <w:szCs w:val="22"/>
        </w:rPr>
        <w:t xml:space="preserve">, je možné seznámit se a nahlédnout do něj na </w:t>
      </w:r>
      <w:r w:rsidR="00932F4A" w:rsidRPr="000B5CEE">
        <w:rPr>
          <w:rFonts w:ascii="Calibri" w:hAnsi="Calibri"/>
          <w:sz w:val="22"/>
          <w:szCs w:val="22"/>
        </w:rPr>
        <w:t>o</w:t>
      </w:r>
      <w:r w:rsidRPr="000B5CEE">
        <w:rPr>
          <w:rFonts w:ascii="Calibri" w:hAnsi="Calibri"/>
          <w:sz w:val="22"/>
          <w:szCs w:val="22"/>
        </w:rPr>
        <w:t xml:space="preserve">dboru životního prostředí Krajského úřadu Jihomoravského kraje, </w:t>
      </w:r>
      <w:r w:rsidR="00114E95" w:rsidRPr="000B5CEE">
        <w:rPr>
          <w:rFonts w:ascii="Calibri" w:hAnsi="Calibri"/>
          <w:sz w:val="22"/>
          <w:szCs w:val="22"/>
        </w:rPr>
        <w:t xml:space="preserve">detašovaném pracovišti Štefánikova 28, 695 01 Hodonín, přízemí vpravo, </w:t>
      </w:r>
      <w:r w:rsidRPr="000B5CEE">
        <w:rPr>
          <w:rFonts w:ascii="Calibri" w:hAnsi="Calibri"/>
          <w:sz w:val="22"/>
          <w:szCs w:val="22"/>
        </w:rPr>
        <w:t>dveře č.</w:t>
      </w:r>
      <w:r w:rsidR="00114E95" w:rsidRPr="000B5CEE">
        <w:rPr>
          <w:rFonts w:ascii="Calibri" w:hAnsi="Calibri"/>
          <w:sz w:val="22"/>
          <w:szCs w:val="22"/>
        </w:rPr>
        <w:t> 9</w:t>
      </w:r>
      <w:r w:rsidRPr="000B5CEE">
        <w:rPr>
          <w:rFonts w:ascii="Calibri" w:hAnsi="Calibri"/>
          <w:sz w:val="22"/>
          <w:szCs w:val="22"/>
        </w:rPr>
        <w:t>, vždy v úřední dny pondělí, středa od 8</w:t>
      </w:r>
      <w:r w:rsidRPr="000B5CEE">
        <w:rPr>
          <w:rFonts w:ascii="Calibri" w:hAnsi="Calibri"/>
          <w:sz w:val="22"/>
          <w:szCs w:val="22"/>
          <w:vertAlign w:val="superscript"/>
        </w:rPr>
        <w:t>00</w:t>
      </w:r>
      <w:r w:rsidRPr="000B5CEE">
        <w:rPr>
          <w:rFonts w:ascii="Calibri" w:hAnsi="Calibri"/>
          <w:sz w:val="22"/>
          <w:szCs w:val="22"/>
        </w:rPr>
        <w:t xml:space="preserve"> do 17</w:t>
      </w:r>
      <w:r w:rsidRPr="000B5CEE">
        <w:rPr>
          <w:rFonts w:ascii="Calibri" w:hAnsi="Calibri"/>
          <w:sz w:val="22"/>
          <w:szCs w:val="22"/>
          <w:vertAlign w:val="superscript"/>
        </w:rPr>
        <w:t>00</w:t>
      </w:r>
      <w:r w:rsidRPr="000B5CEE">
        <w:rPr>
          <w:rFonts w:ascii="Calibri" w:hAnsi="Calibri"/>
          <w:sz w:val="22"/>
          <w:szCs w:val="22"/>
        </w:rPr>
        <w:t xml:space="preserve"> hod. nebo i v jiném termínu po předchozí </w:t>
      </w:r>
      <w:r w:rsidR="007A0A20" w:rsidRPr="000B5CEE">
        <w:rPr>
          <w:rFonts w:ascii="Calibri" w:hAnsi="Calibri"/>
          <w:sz w:val="22"/>
          <w:szCs w:val="22"/>
        </w:rPr>
        <w:t>telefonické domluvě (tel.</w:t>
      </w:r>
      <w:r w:rsidRPr="000B5CEE">
        <w:rPr>
          <w:rFonts w:ascii="Calibri" w:hAnsi="Calibri"/>
          <w:sz w:val="22"/>
          <w:szCs w:val="22"/>
        </w:rPr>
        <w:t xml:space="preserve"> 541 65</w:t>
      </w:r>
      <w:r w:rsidR="00114E95" w:rsidRPr="000B5CEE">
        <w:rPr>
          <w:rFonts w:ascii="Calibri" w:hAnsi="Calibri"/>
          <w:sz w:val="22"/>
          <w:szCs w:val="22"/>
        </w:rPr>
        <w:t>4</w:t>
      </w:r>
      <w:r w:rsidRPr="000B5CEE">
        <w:rPr>
          <w:rFonts w:ascii="Calibri" w:hAnsi="Calibri"/>
          <w:sz w:val="22"/>
          <w:szCs w:val="22"/>
        </w:rPr>
        <w:t xml:space="preserve"> </w:t>
      </w:r>
      <w:r w:rsidR="00114E95" w:rsidRPr="000B5CEE">
        <w:rPr>
          <w:rFonts w:ascii="Calibri" w:hAnsi="Calibri"/>
          <w:sz w:val="22"/>
          <w:szCs w:val="22"/>
        </w:rPr>
        <w:t>12</w:t>
      </w:r>
      <w:r w:rsidR="00E137E6" w:rsidRPr="000B5CEE">
        <w:rPr>
          <w:rFonts w:ascii="Calibri" w:hAnsi="Calibri"/>
          <w:sz w:val="22"/>
          <w:szCs w:val="22"/>
        </w:rPr>
        <w:t>2),</w:t>
      </w:r>
      <w:r w:rsidR="00924E59" w:rsidRPr="000B5CEE">
        <w:rPr>
          <w:rFonts w:ascii="Calibri" w:hAnsi="Calibri"/>
          <w:sz w:val="22"/>
          <w:szCs w:val="22"/>
        </w:rPr>
        <w:t xml:space="preserve"> na webových stránkách K</w:t>
      </w:r>
      <w:r w:rsidRPr="000B5CEE">
        <w:rPr>
          <w:rFonts w:ascii="Calibri" w:hAnsi="Calibri"/>
          <w:sz w:val="22"/>
          <w:szCs w:val="22"/>
        </w:rPr>
        <w:t>rajského úřadu</w:t>
      </w:r>
      <w:r w:rsidR="00924E59" w:rsidRPr="000B5CEE">
        <w:rPr>
          <w:rFonts w:ascii="Calibri" w:hAnsi="Calibri"/>
          <w:sz w:val="22"/>
          <w:szCs w:val="22"/>
        </w:rPr>
        <w:t xml:space="preserve"> JmK</w:t>
      </w:r>
      <w:r w:rsidRPr="000B5CEE">
        <w:rPr>
          <w:rFonts w:ascii="Calibri" w:hAnsi="Calibri"/>
          <w:sz w:val="22"/>
          <w:szCs w:val="22"/>
        </w:rPr>
        <w:t xml:space="preserve"> </w:t>
      </w:r>
      <w:r w:rsidR="00924E59" w:rsidRPr="000B5CEE">
        <w:rPr>
          <w:rFonts w:ascii="Calibri" w:hAnsi="Calibri"/>
          <w:sz w:val="22"/>
          <w:szCs w:val="22"/>
        </w:rPr>
        <w:t>“</w:t>
      </w:r>
      <w:hyperlink r:id="rId8" w:history="1">
        <w:r w:rsidR="00924E59" w:rsidRPr="000B5CEE">
          <w:rPr>
            <w:rStyle w:val="Hypertextovodkaz"/>
            <w:rFonts w:ascii="Calibri" w:hAnsi="Calibri"/>
            <w:color w:val="auto"/>
            <w:sz w:val="22"/>
            <w:szCs w:val="22"/>
            <w:u w:val="none"/>
          </w:rPr>
          <w:t>www.kr-jihomoravsky.cz</w:t>
        </w:r>
      </w:hyperlink>
      <w:r w:rsidR="00924E59" w:rsidRPr="000B5CEE">
        <w:rPr>
          <w:rFonts w:ascii="Calibri" w:hAnsi="Calibri"/>
          <w:sz w:val="22"/>
          <w:szCs w:val="22"/>
        </w:rPr>
        <w:t>“ v kapitole "Životní prostředí / OŽP Odbor životního prostředí / Projednávané návrhy na vyhlášení přírodních památek a přírodních rezervací"</w:t>
      </w:r>
      <w:r w:rsidR="00E137E6" w:rsidRPr="000B5CEE">
        <w:rPr>
          <w:rFonts w:ascii="Calibri" w:hAnsi="Calibri"/>
          <w:sz w:val="22"/>
          <w:szCs w:val="22"/>
        </w:rPr>
        <w:t xml:space="preserve"> a na obecním úřadě v </w:t>
      </w:r>
      <w:r w:rsidR="00B65098">
        <w:rPr>
          <w:rFonts w:ascii="Calibri" w:hAnsi="Calibri"/>
          <w:sz w:val="22"/>
          <w:szCs w:val="22"/>
        </w:rPr>
        <w:t>Hlohovci</w:t>
      </w:r>
      <w:r w:rsidR="00924E59" w:rsidRPr="000B5CEE">
        <w:rPr>
          <w:rFonts w:ascii="Calibri" w:hAnsi="Calibri"/>
          <w:sz w:val="22"/>
          <w:szCs w:val="22"/>
        </w:rPr>
        <w:t>.</w:t>
      </w:r>
    </w:p>
    <w:p w14:paraId="0BD0EC09" w14:textId="77777777" w:rsidR="00247FCF" w:rsidRPr="000B5CEE" w:rsidRDefault="00247FCF" w:rsidP="00246C66">
      <w:pPr>
        <w:pStyle w:val="Normlnweb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14:paraId="68FBC0E0" w14:textId="4751BA7F" w:rsidR="00114E95" w:rsidRPr="000B5CEE" w:rsidRDefault="005313FE" w:rsidP="00341BB9">
      <w:pPr>
        <w:spacing w:line="240" w:lineRule="auto"/>
        <w:jc w:val="both"/>
      </w:pPr>
      <w:r w:rsidRPr="000B5CEE">
        <w:rPr>
          <w:b/>
        </w:rPr>
        <w:t>Podle § 40 zákona mají vlastníci nemovit</w:t>
      </w:r>
      <w:r w:rsidR="00B65098">
        <w:rPr>
          <w:b/>
        </w:rPr>
        <w:t>ých věcí</w:t>
      </w:r>
      <w:r w:rsidRPr="000B5CEE">
        <w:rPr>
          <w:b/>
        </w:rPr>
        <w:t xml:space="preserve"> dotčených navrhovanou územní ochranou a dotčené obce právo uplatnit k návrhu na vyhlášení zvláště chráněného území námitky, a to</w:t>
      </w:r>
      <w:r w:rsidRPr="000B5CEE">
        <w:t xml:space="preserve"> </w:t>
      </w:r>
      <w:r w:rsidRPr="000B5CEE">
        <w:rPr>
          <w:b/>
        </w:rPr>
        <w:t xml:space="preserve">do 90 dnů od doručení tohoto oznámení. </w:t>
      </w:r>
      <w:r w:rsidRPr="000B5CEE">
        <w:t>Námitky se uplatňují písemně u Krajského úřadu Jihomoravského kraje, odboru životního prostředí, Žerotínovo nám. 3, 601 82 Brno, který včas uplatněné námitky posoudí a vydá o nich rozhodnutí, a to do 60 dnů od uplynutí lhůty k uplatnění námitek a s rozhodnutím seznámí podatele námitek. K námitkám uplatněným po výše stanovené lhůtě nebude přihlédnuto. Pokud námitky nebudou uplatněny, má se za to, že dotčený subjekt s předloženým návrhem souhlasí.</w:t>
      </w:r>
    </w:p>
    <w:p w14:paraId="10EC3A8E" w14:textId="77777777" w:rsidR="005313FE" w:rsidRPr="000B5CEE" w:rsidRDefault="005313FE" w:rsidP="00334ECD">
      <w:pPr>
        <w:spacing w:after="0" w:line="240" w:lineRule="auto"/>
        <w:jc w:val="both"/>
      </w:pPr>
      <w:r w:rsidRPr="000B5CEE">
        <w:t xml:space="preserve">V průběhu procesu vyhlašování přírodní památky bude po </w:t>
      </w:r>
      <w:r w:rsidR="007A0A20" w:rsidRPr="000B5CEE">
        <w:t>projednání návrhu na vyhlášení</w:t>
      </w:r>
      <w:r w:rsidRPr="000B5CEE">
        <w:t xml:space="preserve"> následovat provedení geodetických prací </w:t>
      </w:r>
      <w:r w:rsidRPr="001650CA">
        <w:t>spočívajících ve vytyčení</w:t>
      </w:r>
      <w:r w:rsidRPr="000B5CEE">
        <w:t xml:space="preserve"> a zaměření průběhu </w:t>
      </w:r>
      <w:r w:rsidR="007A0A20" w:rsidRPr="000B5CEE">
        <w:t xml:space="preserve">nové </w:t>
      </w:r>
      <w:r w:rsidRPr="000B5CEE">
        <w:t xml:space="preserve">hranice tohoto zvláště </w:t>
      </w:r>
      <w:r w:rsidRPr="000B5CEE">
        <w:lastRenderedPageBreak/>
        <w:t>chráněného území. Po vyhlášení přírodní památky bude na základě výstupu výše uvedených prací zvláště chráněné území oznámeno k evidenci v katastru nemovitostí.</w:t>
      </w:r>
      <w:r w:rsidR="00114E95" w:rsidRPr="000B5CEE">
        <w:t xml:space="preserve"> </w:t>
      </w:r>
    </w:p>
    <w:p w14:paraId="518F17C7" w14:textId="77777777" w:rsidR="00114E95" w:rsidRPr="000B5CEE" w:rsidRDefault="00114E95" w:rsidP="007C4D76">
      <w:pPr>
        <w:spacing w:after="0" w:line="240" w:lineRule="auto"/>
        <w:ind w:firstLine="709"/>
        <w:jc w:val="both"/>
      </w:pPr>
    </w:p>
    <w:p w14:paraId="798FFDFD" w14:textId="59BCDC6E" w:rsidR="00B61179" w:rsidRPr="000B5CEE" w:rsidRDefault="005313FE" w:rsidP="00334ECD">
      <w:pPr>
        <w:spacing w:after="0" w:line="240" w:lineRule="auto"/>
        <w:jc w:val="both"/>
      </w:pPr>
      <w:r w:rsidRPr="000B5CEE">
        <w:t xml:space="preserve">Po vyhlášení bude </w:t>
      </w:r>
      <w:r w:rsidR="007A0A20" w:rsidRPr="000B5CEE">
        <w:t xml:space="preserve">na </w:t>
      </w:r>
      <w:r w:rsidRPr="000B5CEE">
        <w:t xml:space="preserve">území přírodní památky </w:t>
      </w:r>
      <w:r w:rsidR="007A0A20" w:rsidRPr="000B5CEE">
        <w:t>provedena oprava a doplnění značení podle</w:t>
      </w:r>
      <w:r w:rsidRPr="000B5CEE">
        <w:t xml:space="preserve"> § 42 zákona a §</w:t>
      </w:r>
      <w:r w:rsidR="007A0A20" w:rsidRPr="000B5CEE">
        <w:t> </w:t>
      </w:r>
      <w:r w:rsidR="00341BB9">
        <w:t>16</w:t>
      </w:r>
      <w:r w:rsidRPr="000B5CEE">
        <w:t xml:space="preserve"> vyh</w:t>
      </w:r>
      <w:r w:rsidR="00B61179" w:rsidRPr="000B5CEE">
        <w:t>lášky č. 4</w:t>
      </w:r>
      <w:r w:rsidR="00341BB9">
        <w:t>5</w:t>
      </w:r>
      <w:r w:rsidR="00B61179" w:rsidRPr="000B5CEE">
        <w:t>/201</w:t>
      </w:r>
      <w:r w:rsidR="00341BB9">
        <w:t>8</w:t>
      </w:r>
      <w:r w:rsidR="00B61179" w:rsidRPr="000B5CEE">
        <w:t xml:space="preserve"> Sb.</w:t>
      </w:r>
    </w:p>
    <w:p w14:paraId="240FC4CE" w14:textId="77777777" w:rsidR="00334ECD" w:rsidRPr="000B5CEE" w:rsidRDefault="00334ECD" w:rsidP="00334ECD">
      <w:pPr>
        <w:spacing w:after="0" w:line="240" w:lineRule="auto"/>
        <w:jc w:val="both"/>
      </w:pPr>
    </w:p>
    <w:p w14:paraId="0BFDC9E9" w14:textId="52BDEF25" w:rsidR="00334ECD" w:rsidRPr="000B5CEE" w:rsidRDefault="00334ECD" w:rsidP="00334ECD">
      <w:pPr>
        <w:spacing w:after="0" w:line="240" w:lineRule="auto"/>
        <w:jc w:val="both"/>
      </w:pPr>
      <w:r w:rsidRPr="000B5CEE">
        <w:t xml:space="preserve">Stávající přírodní památka </w:t>
      </w:r>
      <w:r w:rsidR="00341BB9">
        <w:t>Kamenice</w:t>
      </w:r>
      <w:r w:rsidRPr="000B5CEE">
        <w:t xml:space="preserve"> má </w:t>
      </w:r>
      <w:r w:rsidR="005C788F" w:rsidRPr="000B5CEE">
        <w:t>řádně</w:t>
      </w:r>
      <w:r w:rsidRPr="000B5CEE">
        <w:t xml:space="preserve"> schválený plán péče na období 201</w:t>
      </w:r>
      <w:r w:rsidR="00341BB9">
        <w:t>2-</w:t>
      </w:r>
      <w:r w:rsidRPr="000B5CEE">
        <w:t>202</w:t>
      </w:r>
      <w:r w:rsidR="00341BB9">
        <w:t>1</w:t>
      </w:r>
      <w:r w:rsidRPr="000B5CEE">
        <w:t xml:space="preserve"> (protokol č. j. JMK </w:t>
      </w:r>
      <w:r w:rsidR="00341BB9">
        <w:t>179282</w:t>
      </w:r>
      <w:r w:rsidRPr="000B5CEE">
        <w:t>/201</w:t>
      </w:r>
      <w:r w:rsidR="00341BB9">
        <w:t>1</w:t>
      </w:r>
      <w:r w:rsidRPr="000B5CEE">
        <w:t>)</w:t>
      </w:r>
      <w:r w:rsidR="005C788F" w:rsidRPr="000B5CEE">
        <w:t xml:space="preserve">, jehož věcná stránka nebude procesem přehlašování </w:t>
      </w:r>
      <w:r w:rsidR="00B55FBE" w:rsidRPr="000B5CEE">
        <w:t>dotčena</w:t>
      </w:r>
      <w:r w:rsidR="005C788F" w:rsidRPr="000B5CEE">
        <w:t xml:space="preserve">. Dokument tak zůstane v platnosti i po novém vyhlášení PP </w:t>
      </w:r>
      <w:r w:rsidR="00341BB9">
        <w:t>Kamenice</w:t>
      </w:r>
      <w:r w:rsidR="005C788F" w:rsidRPr="000B5CEE">
        <w:t xml:space="preserve"> do konce uvedeného období.    </w:t>
      </w:r>
    </w:p>
    <w:p w14:paraId="2237B687" w14:textId="77777777" w:rsidR="007C4D76" w:rsidRPr="000B5CEE" w:rsidRDefault="007C4D76" w:rsidP="007F1106">
      <w:pPr>
        <w:pStyle w:val="Normln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4E622C70" w14:textId="77777777" w:rsidR="00E3178F" w:rsidRDefault="00E3178F" w:rsidP="007F1106">
      <w:pPr>
        <w:pStyle w:val="Normln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274FA4E6" w14:textId="77777777" w:rsidR="00064EB7" w:rsidRPr="000B5CEE" w:rsidRDefault="00064EB7" w:rsidP="007F1106">
      <w:pPr>
        <w:pStyle w:val="Normln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3575C7B9" w14:textId="77777777" w:rsidR="005C788F" w:rsidRPr="000B5CEE" w:rsidRDefault="005C788F" w:rsidP="007F1106">
      <w:pPr>
        <w:pStyle w:val="Normln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027BD895" w14:textId="77777777" w:rsidR="007F1106" w:rsidRPr="000B5CEE" w:rsidRDefault="007F1106" w:rsidP="007F1106">
      <w:pPr>
        <w:pStyle w:val="Normlnweb"/>
        <w:spacing w:before="0" w:beforeAutospacing="0" w:after="0" w:afterAutospacing="0"/>
        <w:jc w:val="both"/>
        <w:rPr>
          <w:rFonts w:ascii="Calibri" w:hAnsi="Calibri"/>
          <w:b/>
          <w:sz w:val="22"/>
          <w:szCs w:val="22"/>
        </w:rPr>
      </w:pPr>
    </w:p>
    <w:p w14:paraId="64306D78" w14:textId="324FE742" w:rsidR="005313FE" w:rsidRPr="000B5CEE" w:rsidRDefault="007F1106" w:rsidP="000A5B5F">
      <w:pPr>
        <w:spacing w:after="0" w:line="240" w:lineRule="auto"/>
        <w:ind w:left="5664" w:firstLine="708"/>
        <w:jc w:val="both"/>
      </w:pPr>
      <w:r w:rsidRPr="000B5CEE">
        <w:t xml:space="preserve"> I</w:t>
      </w:r>
      <w:r w:rsidR="005313FE" w:rsidRPr="000B5CEE">
        <w:t xml:space="preserve">ng. </w:t>
      </w:r>
      <w:r w:rsidR="00341BB9">
        <w:t>Mojmír Pehal</w:t>
      </w:r>
    </w:p>
    <w:p w14:paraId="30E48E48" w14:textId="25F2D792" w:rsidR="005313FE" w:rsidRPr="000B5CEE" w:rsidRDefault="005313FE" w:rsidP="007C4D76">
      <w:pPr>
        <w:spacing w:after="0" w:line="240" w:lineRule="auto"/>
        <w:jc w:val="both"/>
      </w:pPr>
      <w:r w:rsidRPr="000B5CEE">
        <w:tab/>
      </w:r>
      <w:r w:rsidRPr="000B5CEE">
        <w:tab/>
      </w:r>
      <w:r w:rsidRPr="000B5CEE">
        <w:tab/>
      </w:r>
      <w:r w:rsidRPr="000B5CEE">
        <w:tab/>
      </w:r>
      <w:r w:rsidRPr="000B5CEE">
        <w:tab/>
      </w:r>
      <w:r w:rsidRPr="000B5CEE">
        <w:tab/>
      </w:r>
      <w:r w:rsidRPr="000B5CEE">
        <w:tab/>
        <w:t xml:space="preserve">  </w:t>
      </w:r>
      <w:r w:rsidR="009A4A00" w:rsidRPr="000B5CEE">
        <w:tab/>
      </w:r>
      <w:r w:rsidR="009A4A00" w:rsidRPr="000B5CEE">
        <w:tab/>
        <w:t xml:space="preserve">   vedoucí odboru</w:t>
      </w:r>
      <w:r w:rsidRPr="000B5CEE">
        <w:t xml:space="preserve"> </w:t>
      </w:r>
    </w:p>
    <w:p w14:paraId="4B332A09" w14:textId="77777777" w:rsidR="00582EE0" w:rsidRPr="000B5CEE" w:rsidRDefault="00582EE0" w:rsidP="007C4D76">
      <w:pPr>
        <w:spacing w:after="0" w:line="240" w:lineRule="auto"/>
        <w:jc w:val="both"/>
      </w:pPr>
    </w:p>
    <w:p w14:paraId="04E078DC" w14:textId="77777777" w:rsidR="00247FCF" w:rsidRDefault="00247FCF" w:rsidP="007C4D76">
      <w:pPr>
        <w:spacing w:after="0" w:line="240" w:lineRule="auto"/>
        <w:jc w:val="both"/>
      </w:pPr>
    </w:p>
    <w:p w14:paraId="32893E61" w14:textId="77777777" w:rsidR="00064EB7" w:rsidRPr="000B5CEE" w:rsidRDefault="00064EB7" w:rsidP="007C4D76">
      <w:pPr>
        <w:spacing w:after="0" w:line="240" w:lineRule="auto"/>
        <w:jc w:val="both"/>
      </w:pPr>
    </w:p>
    <w:p w14:paraId="562ADA64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b/>
          <w:u w:val="single"/>
        </w:rPr>
      </w:pPr>
      <w:r w:rsidRPr="000B5CEE">
        <w:rPr>
          <w:b/>
          <w:u w:val="single"/>
        </w:rPr>
        <w:t>Rozdělovník:</w:t>
      </w:r>
    </w:p>
    <w:p w14:paraId="45090F49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</w:p>
    <w:p w14:paraId="079C3F03" w14:textId="11CF0B55" w:rsidR="00AE1A6F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>1. Vlastníci nemovitostí zapsaných v katastru nemovitostí dotčených navrhovanou PP </w:t>
      </w:r>
      <w:r w:rsidR="00341BB9">
        <w:rPr>
          <w:u w:val="single"/>
        </w:rPr>
        <w:t>Kamenice</w:t>
      </w:r>
      <w:r w:rsidR="00F47D80" w:rsidRPr="000B5CEE">
        <w:rPr>
          <w:u w:val="single"/>
        </w:rPr>
        <w:t xml:space="preserve"> a jejím ochranným pásmem</w:t>
      </w:r>
    </w:p>
    <w:p w14:paraId="367EBFB4" w14:textId="29CBE0C2" w:rsidR="00F47D80" w:rsidRPr="000B5CEE" w:rsidRDefault="00F47D80" w:rsidP="00F47D80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 w:rsidRPr="000B5CEE">
        <w:t xml:space="preserve">Obec </w:t>
      </w:r>
      <w:r w:rsidR="003E15A9">
        <w:t>Hlohovec</w:t>
      </w:r>
      <w:r w:rsidRPr="000B5CEE">
        <w:t xml:space="preserve">, </w:t>
      </w:r>
      <w:r w:rsidR="003E15A9">
        <w:t>Hlavní 75, 691 43 Hlohovec (DS)</w:t>
      </w:r>
    </w:p>
    <w:p w14:paraId="378D32DC" w14:textId="77777777" w:rsidR="007B5027" w:rsidRPr="000B5CEE" w:rsidRDefault="007B5027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</w:p>
    <w:p w14:paraId="3EE4ECED" w14:textId="77777777" w:rsidR="005313FE" w:rsidRPr="000B5CEE" w:rsidRDefault="005313FE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 xml:space="preserve">2. Dotčené obce </w:t>
      </w:r>
    </w:p>
    <w:p w14:paraId="2628041C" w14:textId="77777777" w:rsidR="003E15A9" w:rsidRPr="000B5CEE" w:rsidRDefault="003E15A9" w:rsidP="003E15A9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  <w:r w:rsidRPr="000B5CEE">
        <w:t xml:space="preserve">Obec </w:t>
      </w:r>
      <w:r>
        <w:t>Hlohovec</w:t>
      </w:r>
      <w:r w:rsidRPr="000B5CEE">
        <w:t xml:space="preserve">, </w:t>
      </w:r>
      <w:r>
        <w:t>Hlavní 75, 691 43 Hlohovec (DS)</w:t>
      </w:r>
    </w:p>
    <w:p w14:paraId="208449A1" w14:textId="77777777" w:rsidR="00E3178F" w:rsidRPr="000B5CEE" w:rsidRDefault="00E3178F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</w:pPr>
    </w:p>
    <w:p w14:paraId="0E097657" w14:textId="77777777" w:rsidR="003A5830" w:rsidRPr="000B5CEE" w:rsidRDefault="003A5830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  <w:r w:rsidRPr="000B5CEE">
        <w:rPr>
          <w:u w:val="single"/>
        </w:rPr>
        <w:t>3. Na vědomí</w:t>
      </w:r>
    </w:p>
    <w:p w14:paraId="1C0D9AB6" w14:textId="21C2F86F" w:rsidR="003A5830" w:rsidRDefault="003A5830" w:rsidP="003A5830">
      <w:pPr>
        <w:spacing w:after="0" w:line="240" w:lineRule="auto"/>
        <w:jc w:val="both"/>
      </w:pPr>
      <w:r w:rsidRPr="000B5CEE">
        <w:t>AOPK ČR, Regionální pracoviště jižní Morava, Kotlářská 51, 602 00 Brno</w:t>
      </w:r>
      <w:r w:rsidR="003E15A9">
        <w:t xml:space="preserve"> (DS)</w:t>
      </w:r>
    </w:p>
    <w:p w14:paraId="50F4E6F2" w14:textId="77777777" w:rsidR="003A5830" w:rsidRPr="000B5CEE" w:rsidRDefault="003A5830" w:rsidP="007C4D76">
      <w:pPr>
        <w:tabs>
          <w:tab w:val="left" w:pos="2160"/>
          <w:tab w:val="left" w:pos="4140"/>
          <w:tab w:val="left" w:pos="7020"/>
        </w:tabs>
        <w:spacing w:after="0" w:line="240" w:lineRule="auto"/>
        <w:jc w:val="both"/>
        <w:rPr>
          <w:u w:val="single"/>
        </w:rPr>
      </w:pPr>
    </w:p>
    <w:p w14:paraId="5E4CBFE8" w14:textId="77777777" w:rsidR="005313FE" w:rsidRPr="000B5CEE" w:rsidRDefault="005313FE" w:rsidP="007C4D76">
      <w:pPr>
        <w:spacing w:after="0" w:line="240" w:lineRule="auto"/>
        <w:jc w:val="both"/>
        <w:rPr>
          <w:b/>
          <w:u w:val="single"/>
        </w:rPr>
      </w:pPr>
      <w:r w:rsidRPr="000B5CEE">
        <w:rPr>
          <w:b/>
          <w:u w:val="single"/>
        </w:rPr>
        <w:t>Přílohy:</w:t>
      </w:r>
    </w:p>
    <w:p w14:paraId="416B19FF" w14:textId="77777777" w:rsidR="005313FE" w:rsidRPr="000B5CEE" w:rsidRDefault="00AE1A6F" w:rsidP="007C4D76">
      <w:pPr>
        <w:spacing w:after="0" w:line="240" w:lineRule="auto"/>
        <w:jc w:val="both"/>
      </w:pPr>
      <w:r w:rsidRPr="000B5CEE">
        <w:t>Návrh na vyhlášení ZCHÚ</w:t>
      </w:r>
    </w:p>
    <w:p w14:paraId="44D128FF" w14:textId="77777777" w:rsidR="005313FE" w:rsidRPr="007C4D76" w:rsidRDefault="005313FE" w:rsidP="007C4D76">
      <w:pPr>
        <w:spacing w:after="0" w:line="240" w:lineRule="auto"/>
        <w:jc w:val="both"/>
        <w:rPr>
          <w:b/>
          <w:i/>
          <w:color w:val="FF0000"/>
          <w:sz w:val="24"/>
          <w:szCs w:val="24"/>
        </w:rPr>
      </w:pPr>
      <w:r w:rsidRPr="007C4D76">
        <w:rPr>
          <w:sz w:val="24"/>
          <w:szCs w:val="24"/>
        </w:rPr>
        <w:t xml:space="preserve"> </w:t>
      </w:r>
    </w:p>
    <w:p w14:paraId="271EA4EA" w14:textId="77777777" w:rsidR="008D0EC8" w:rsidRDefault="008D0EC8" w:rsidP="008D0EC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5DA97C86" w14:textId="77777777" w:rsidR="00165A7F" w:rsidRDefault="00165A7F" w:rsidP="008D0EC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sectPr w:rsidR="00165A7F" w:rsidSect="00745EA0">
      <w:footerReference w:type="default" r:id="rId9"/>
      <w:headerReference w:type="first" r:id="rId10"/>
      <w:footerReference w:type="first" r:id="rId11"/>
      <w:pgSz w:w="11906" w:h="16838" w:code="9"/>
      <w:pgMar w:top="1418" w:right="1134" w:bottom="1418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9A758F" w14:textId="77777777" w:rsidR="002D61E4" w:rsidRDefault="002D61E4" w:rsidP="001B28FB">
      <w:pPr>
        <w:spacing w:after="0" w:line="240" w:lineRule="auto"/>
      </w:pPr>
      <w:r>
        <w:separator/>
      </w:r>
    </w:p>
  </w:endnote>
  <w:endnote w:type="continuationSeparator" w:id="0">
    <w:p w14:paraId="77463348" w14:textId="77777777" w:rsidR="002D61E4" w:rsidRDefault="002D61E4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AA39D8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64EB7">
      <w:rPr>
        <w:noProof/>
      </w:rPr>
      <w:t>2</w:t>
    </w:r>
    <w:r>
      <w:fldChar w:fldCharType="end"/>
    </w:r>
    <w:r>
      <w:t>/</w:t>
    </w:r>
    <w:fldSimple w:instr=" NUMPAGES   \* MERGEFORMAT ">
      <w:r w:rsidR="00064EB7">
        <w:rPr>
          <w:noProof/>
        </w:rPr>
        <w:t>2</w:t>
      </w:r>
    </w:fldSimple>
  </w:p>
  <w:p w14:paraId="4979CF69" w14:textId="77777777" w:rsidR="001B28FB" w:rsidRDefault="001B28FB">
    <w:pPr>
      <w:pStyle w:val="Zpat"/>
      <w:jc w:val="center"/>
    </w:pPr>
  </w:p>
  <w:p w14:paraId="6116D4F8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210"/>
      <w:gridCol w:w="2817"/>
      <w:gridCol w:w="2092"/>
    </w:tblGrid>
    <w:tr w:rsidR="00341BB9" w:rsidRPr="000B5CEE" w14:paraId="55574DB3" w14:textId="77777777" w:rsidTr="00341BB9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628D4220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IČ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602EB711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DIČ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7B31E129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Telefon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4397E7DE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Fax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35A700CC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E-mail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62D66115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Internet</w:t>
          </w:r>
        </w:p>
      </w:tc>
    </w:tr>
    <w:tr w:rsidR="00341BB9" w:rsidRPr="000B5CEE" w14:paraId="29D68791" w14:textId="77777777" w:rsidTr="00341BB9">
      <w:trPr>
        <w:jc w:val="center"/>
      </w:trPr>
      <w:tc>
        <w:tcPr>
          <w:tcW w:w="1209" w:type="dxa"/>
          <w:tcMar>
            <w:left w:w="0" w:type="dxa"/>
            <w:right w:w="0" w:type="dxa"/>
          </w:tcMar>
        </w:tcPr>
        <w:p w14:paraId="114CBB86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708 88 337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47C2C1F2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CZ70888337</w:t>
          </w:r>
        </w:p>
      </w:tc>
      <w:tc>
        <w:tcPr>
          <w:tcW w:w="1209" w:type="dxa"/>
          <w:tcMar>
            <w:left w:w="0" w:type="dxa"/>
            <w:right w:w="0" w:type="dxa"/>
          </w:tcMar>
        </w:tcPr>
        <w:p w14:paraId="15973895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541 654 122</w:t>
          </w:r>
        </w:p>
      </w:tc>
      <w:tc>
        <w:tcPr>
          <w:tcW w:w="1210" w:type="dxa"/>
          <w:tcMar>
            <w:left w:w="0" w:type="dxa"/>
            <w:right w:w="0" w:type="dxa"/>
          </w:tcMar>
        </w:tcPr>
        <w:p w14:paraId="65627389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541 651 209</w:t>
          </w:r>
        </w:p>
      </w:tc>
      <w:tc>
        <w:tcPr>
          <w:tcW w:w="2817" w:type="dxa"/>
          <w:tcMar>
            <w:left w:w="0" w:type="dxa"/>
            <w:right w:w="0" w:type="dxa"/>
          </w:tcMar>
        </w:tcPr>
        <w:p w14:paraId="0CF72C95" w14:textId="77777777" w:rsidR="00341BB9" w:rsidRPr="000B5CEE" w:rsidRDefault="00341BB9" w:rsidP="00341BB9">
          <w:pPr>
            <w:pStyle w:val="Zpat"/>
            <w:rPr>
              <w:sz w:val="18"/>
              <w:szCs w:val="18"/>
            </w:rPr>
          </w:pPr>
          <w:r w:rsidRPr="000B5CEE">
            <w:rPr>
              <w:sz w:val="18"/>
              <w:szCs w:val="18"/>
            </w:rPr>
            <w:t>navratil.marek@kr-jihomoravsky.cz</w:t>
          </w:r>
        </w:p>
      </w:tc>
      <w:tc>
        <w:tcPr>
          <w:tcW w:w="2092" w:type="dxa"/>
          <w:tcMar>
            <w:left w:w="0" w:type="dxa"/>
            <w:right w:w="0" w:type="dxa"/>
          </w:tcMar>
        </w:tcPr>
        <w:p w14:paraId="0176137E" w14:textId="77777777" w:rsidR="00341BB9" w:rsidRPr="000B5CEE" w:rsidRDefault="002D61E4" w:rsidP="00341BB9">
          <w:pPr>
            <w:pStyle w:val="Zpat"/>
            <w:rPr>
              <w:sz w:val="18"/>
              <w:szCs w:val="18"/>
            </w:rPr>
          </w:pPr>
          <w:hyperlink r:id="rId1" w:history="1">
            <w:r w:rsidR="00341BB9" w:rsidRPr="000B5CEE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341BB9" w:rsidRPr="000B5CEE">
            <w:rPr>
              <w:sz w:val="18"/>
              <w:szCs w:val="18"/>
            </w:rPr>
            <w:t xml:space="preserve"> </w:t>
          </w:r>
        </w:p>
      </w:tc>
    </w:tr>
  </w:tbl>
  <w:p w14:paraId="6803997F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B8481C" w14:textId="77777777" w:rsidR="002D61E4" w:rsidRDefault="002D61E4" w:rsidP="001B28FB">
      <w:pPr>
        <w:spacing w:after="0" w:line="240" w:lineRule="auto"/>
      </w:pPr>
      <w:r>
        <w:separator/>
      </w:r>
    </w:p>
  </w:footnote>
  <w:footnote w:type="continuationSeparator" w:id="0">
    <w:p w14:paraId="313612EC" w14:textId="77777777" w:rsidR="002D61E4" w:rsidRDefault="002D61E4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523D81B8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2F20953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100A28F8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70D26378" w14:textId="77777777" w:rsidR="00D83752" w:rsidRPr="00D93B67" w:rsidRDefault="00D83752" w:rsidP="00D2777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523EE755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09608433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1CA64185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12C3E58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56BC3DEA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147C00E3"/>
    <w:multiLevelType w:val="hybridMultilevel"/>
    <w:tmpl w:val="7520CE7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66D00"/>
    <w:multiLevelType w:val="hybridMultilevel"/>
    <w:tmpl w:val="9DFE8EB0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D805EA"/>
    <w:multiLevelType w:val="hybridMultilevel"/>
    <w:tmpl w:val="EEF8586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2E1D"/>
    <w:rsid w:val="00064411"/>
    <w:rsid w:val="00064EB7"/>
    <w:rsid w:val="00070A2A"/>
    <w:rsid w:val="00073459"/>
    <w:rsid w:val="00081B12"/>
    <w:rsid w:val="00082DF6"/>
    <w:rsid w:val="000A18A9"/>
    <w:rsid w:val="000A2EFE"/>
    <w:rsid w:val="000A4D86"/>
    <w:rsid w:val="000A5B5F"/>
    <w:rsid w:val="000B180D"/>
    <w:rsid w:val="000B5CEE"/>
    <w:rsid w:val="000C12E5"/>
    <w:rsid w:val="000D681B"/>
    <w:rsid w:val="000E43C0"/>
    <w:rsid w:val="000F298D"/>
    <w:rsid w:val="0010299A"/>
    <w:rsid w:val="00113424"/>
    <w:rsid w:val="00114E95"/>
    <w:rsid w:val="001161CA"/>
    <w:rsid w:val="00124850"/>
    <w:rsid w:val="001313E0"/>
    <w:rsid w:val="00137097"/>
    <w:rsid w:val="00137CFA"/>
    <w:rsid w:val="00140950"/>
    <w:rsid w:val="00154489"/>
    <w:rsid w:val="00163531"/>
    <w:rsid w:val="001650CA"/>
    <w:rsid w:val="00165A7F"/>
    <w:rsid w:val="0016781E"/>
    <w:rsid w:val="001717EC"/>
    <w:rsid w:val="001764AF"/>
    <w:rsid w:val="00176D32"/>
    <w:rsid w:val="0018661E"/>
    <w:rsid w:val="00186F49"/>
    <w:rsid w:val="001A6347"/>
    <w:rsid w:val="001A7927"/>
    <w:rsid w:val="001B28FB"/>
    <w:rsid w:val="001B4C13"/>
    <w:rsid w:val="001B6422"/>
    <w:rsid w:val="001C01CC"/>
    <w:rsid w:val="001C2441"/>
    <w:rsid w:val="001D02DF"/>
    <w:rsid w:val="001F51E2"/>
    <w:rsid w:val="002065B1"/>
    <w:rsid w:val="00223BE3"/>
    <w:rsid w:val="00224ECF"/>
    <w:rsid w:val="0022615B"/>
    <w:rsid w:val="00230253"/>
    <w:rsid w:val="00230A56"/>
    <w:rsid w:val="00231E5B"/>
    <w:rsid w:val="00234D0B"/>
    <w:rsid w:val="0024449F"/>
    <w:rsid w:val="00246C66"/>
    <w:rsid w:val="00247FCF"/>
    <w:rsid w:val="00252706"/>
    <w:rsid w:val="0025655C"/>
    <w:rsid w:val="002641E6"/>
    <w:rsid w:val="00292DB1"/>
    <w:rsid w:val="002966F5"/>
    <w:rsid w:val="002A3789"/>
    <w:rsid w:val="002C4ED1"/>
    <w:rsid w:val="002D61E4"/>
    <w:rsid w:val="00301F0D"/>
    <w:rsid w:val="00301FEA"/>
    <w:rsid w:val="00304D94"/>
    <w:rsid w:val="003123C9"/>
    <w:rsid w:val="00332935"/>
    <w:rsid w:val="00334E69"/>
    <w:rsid w:val="00334ECD"/>
    <w:rsid w:val="00334F1B"/>
    <w:rsid w:val="00335521"/>
    <w:rsid w:val="00335592"/>
    <w:rsid w:val="00341B73"/>
    <w:rsid w:val="00341BB9"/>
    <w:rsid w:val="00350DD7"/>
    <w:rsid w:val="00354B04"/>
    <w:rsid w:val="00362A06"/>
    <w:rsid w:val="003653F3"/>
    <w:rsid w:val="00377568"/>
    <w:rsid w:val="00383768"/>
    <w:rsid w:val="003A2AEC"/>
    <w:rsid w:val="003A5830"/>
    <w:rsid w:val="003A5D92"/>
    <w:rsid w:val="003A6144"/>
    <w:rsid w:val="003D6F00"/>
    <w:rsid w:val="003E15A9"/>
    <w:rsid w:val="003E50B1"/>
    <w:rsid w:val="003F171C"/>
    <w:rsid w:val="00406F7E"/>
    <w:rsid w:val="00435AA1"/>
    <w:rsid w:val="004371A0"/>
    <w:rsid w:val="00440093"/>
    <w:rsid w:val="00440156"/>
    <w:rsid w:val="00441F38"/>
    <w:rsid w:val="00442A43"/>
    <w:rsid w:val="00445CD7"/>
    <w:rsid w:val="00446AE5"/>
    <w:rsid w:val="00454F5F"/>
    <w:rsid w:val="00455F72"/>
    <w:rsid w:val="00456ABC"/>
    <w:rsid w:val="00461CD3"/>
    <w:rsid w:val="00472436"/>
    <w:rsid w:val="0048036C"/>
    <w:rsid w:val="004811DA"/>
    <w:rsid w:val="00491E1C"/>
    <w:rsid w:val="00495FFD"/>
    <w:rsid w:val="004970A5"/>
    <w:rsid w:val="004A2001"/>
    <w:rsid w:val="004B14F5"/>
    <w:rsid w:val="004B4DA8"/>
    <w:rsid w:val="004D40EE"/>
    <w:rsid w:val="004D7AB4"/>
    <w:rsid w:val="00520D6A"/>
    <w:rsid w:val="005266B9"/>
    <w:rsid w:val="005313FE"/>
    <w:rsid w:val="0053434E"/>
    <w:rsid w:val="00535C6C"/>
    <w:rsid w:val="00537B5F"/>
    <w:rsid w:val="0055118D"/>
    <w:rsid w:val="00561058"/>
    <w:rsid w:val="00561698"/>
    <w:rsid w:val="00571D10"/>
    <w:rsid w:val="005730C2"/>
    <w:rsid w:val="0057705B"/>
    <w:rsid w:val="00582EE0"/>
    <w:rsid w:val="00594E28"/>
    <w:rsid w:val="00596100"/>
    <w:rsid w:val="005962CE"/>
    <w:rsid w:val="00596DE0"/>
    <w:rsid w:val="00596E82"/>
    <w:rsid w:val="005A66D8"/>
    <w:rsid w:val="005B0372"/>
    <w:rsid w:val="005B1429"/>
    <w:rsid w:val="005B2A08"/>
    <w:rsid w:val="005C2C4F"/>
    <w:rsid w:val="005C788F"/>
    <w:rsid w:val="005C7C08"/>
    <w:rsid w:val="005D31ED"/>
    <w:rsid w:val="005D5148"/>
    <w:rsid w:val="005E0969"/>
    <w:rsid w:val="005F1A8A"/>
    <w:rsid w:val="005F33CE"/>
    <w:rsid w:val="005F4349"/>
    <w:rsid w:val="005F576A"/>
    <w:rsid w:val="006045DD"/>
    <w:rsid w:val="0061170E"/>
    <w:rsid w:val="006129F6"/>
    <w:rsid w:val="00612B37"/>
    <w:rsid w:val="006133C7"/>
    <w:rsid w:val="00625227"/>
    <w:rsid w:val="00640933"/>
    <w:rsid w:val="00643571"/>
    <w:rsid w:val="006546C1"/>
    <w:rsid w:val="006571EC"/>
    <w:rsid w:val="00674359"/>
    <w:rsid w:val="006B4C2E"/>
    <w:rsid w:val="006C1942"/>
    <w:rsid w:val="006C2658"/>
    <w:rsid w:val="006C6AF8"/>
    <w:rsid w:val="006C79BF"/>
    <w:rsid w:val="006E5CE9"/>
    <w:rsid w:val="006F0E11"/>
    <w:rsid w:val="00701021"/>
    <w:rsid w:val="00702651"/>
    <w:rsid w:val="00707A19"/>
    <w:rsid w:val="00732084"/>
    <w:rsid w:val="00744CE7"/>
    <w:rsid w:val="00745EA0"/>
    <w:rsid w:val="007552B7"/>
    <w:rsid w:val="00760DD2"/>
    <w:rsid w:val="00791FCE"/>
    <w:rsid w:val="00794DC2"/>
    <w:rsid w:val="007A0A20"/>
    <w:rsid w:val="007A227E"/>
    <w:rsid w:val="007B4F6C"/>
    <w:rsid w:val="007B5027"/>
    <w:rsid w:val="007B5889"/>
    <w:rsid w:val="007C2E0C"/>
    <w:rsid w:val="007C4D76"/>
    <w:rsid w:val="007D2407"/>
    <w:rsid w:val="007F1106"/>
    <w:rsid w:val="007F52C2"/>
    <w:rsid w:val="00803E4F"/>
    <w:rsid w:val="00815B9E"/>
    <w:rsid w:val="00820014"/>
    <w:rsid w:val="008219D2"/>
    <w:rsid w:val="00822EC5"/>
    <w:rsid w:val="008238C8"/>
    <w:rsid w:val="00826CD7"/>
    <w:rsid w:val="008279B6"/>
    <w:rsid w:val="008354AF"/>
    <w:rsid w:val="00851647"/>
    <w:rsid w:val="00861A2F"/>
    <w:rsid w:val="008636BE"/>
    <w:rsid w:val="0087396A"/>
    <w:rsid w:val="00876A45"/>
    <w:rsid w:val="00877B70"/>
    <w:rsid w:val="00880471"/>
    <w:rsid w:val="00893636"/>
    <w:rsid w:val="00894C14"/>
    <w:rsid w:val="00896BEA"/>
    <w:rsid w:val="008A0C93"/>
    <w:rsid w:val="008A1E4D"/>
    <w:rsid w:val="008C26DD"/>
    <w:rsid w:val="008C7468"/>
    <w:rsid w:val="008D0EC8"/>
    <w:rsid w:val="008D1185"/>
    <w:rsid w:val="008D21FD"/>
    <w:rsid w:val="008E17C8"/>
    <w:rsid w:val="008E2F5B"/>
    <w:rsid w:val="008E3C5E"/>
    <w:rsid w:val="008F3402"/>
    <w:rsid w:val="009026D6"/>
    <w:rsid w:val="0090271D"/>
    <w:rsid w:val="00911621"/>
    <w:rsid w:val="00923098"/>
    <w:rsid w:val="00924E59"/>
    <w:rsid w:val="00932F4A"/>
    <w:rsid w:val="00935560"/>
    <w:rsid w:val="00943175"/>
    <w:rsid w:val="00945CF8"/>
    <w:rsid w:val="009645E2"/>
    <w:rsid w:val="00986BFB"/>
    <w:rsid w:val="009977C9"/>
    <w:rsid w:val="009A4A00"/>
    <w:rsid w:val="009A4DBC"/>
    <w:rsid w:val="009B28D1"/>
    <w:rsid w:val="009C35EB"/>
    <w:rsid w:val="009D261D"/>
    <w:rsid w:val="009D3230"/>
    <w:rsid w:val="009D3F56"/>
    <w:rsid w:val="009D508D"/>
    <w:rsid w:val="009E1014"/>
    <w:rsid w:val="009E42CC"/>
    <w:rsid w:val="009E7EE1"/>
    <w:rsid w:val="00A04F1F"/>
    <w:rsid w:val="00A12D60"/>
    <w:rsid w:val="00A17BB8"/>
    <w:rsid w:val="00A24ACB"/>
    <w:rsid w:val="00A5369D"/>
    <w:rsid w:val="00A6350E"/>
    <w:rsid w:val="00A672AB"/>
    <w:rsid w:val="00A6756A"/>
    <w:rsid w:val="00A73C69"/>
    <w:rsid w:val="00AA2223"/>
    <w:rsid w:val="00AA2B19"/>
    <w:rsid w:val="00AC75D0"/>
    <w:rsid w:val="00AD279C"/>
    <w:rsid w:val="00AD27A6"/>
    <w:rsid w:val="00AE1A6F"/>
    <w:rsid w:val="00AE1C5B"/>
    <w:rsid w:val="00AF4B51"/>
    <w:rsid w:val="00AF4E5F"/>
    <w:rsid w:val="00AF6F15"/>
    <w:rsid w:val="00B150F7"/>
    <w:rsid w:val="00B223F1"/>
    <w:rsid w:val="00B3385C"/>
    <w:rsid w:val="00B41370"/>
    <w:rsid w:val="00B43D28"/>
    <w:rsid w:val="00B44272"/>
    <w:rsid w:val="00B51B47"/>
    <w:rsid w:val="00B51B84"/>
    <w:rsid w:val="00B54775"/>
    <w:rsid w:val="00B55FB4"/>
    <w:rsid w:val="00B55FBE"/>
    <w:rsid w:val="00B5656B"/>
    <w:rsid w:val="00B61179"/>
    <w:rsid w:val="00B65098"/>
    <w:rsid w:val="00B7223D"/>
    <w:rsid w:val="00B851F5"/>
    <w:rsid w:val="00B86761"/>
    <w:rsid w:val="00B94D9C"/>
    <w:rsid w:val="00B951CF"/>
    <w:rsid w:val="00B973FD"/>
    <w:rsid w:val="00B97FEC"/>
    <w:rsid w:val="00BA1E4B"/>
    <w:rsid w:val="00BB088A"/>
    <w:rsid w:val="00BB4093"/>
    <w:rsid w:val="00BB5D80"/>
    <w:rsid w:val="00BB6405"/>
    <w:rsid w:val="00BB7960"/>
    <w:rsid w:val="00BD3C33"/>
    <w:rsid w:val="00BE0E9F"/>
    <w:rsid w:val="00BE1378"/>
    <w:rsid w:val="00BE6782"/>
    <w:rsid w:val="00BE6E1A"/>
    <w:rsid w:val="00BF2E0E"/>
    <w:rsid w:val="00C15BA7"/>
    <w:rsid w:val="00C22E1F"/>
    <w:rsid w:val="00C24849"/>
    <w:rsid w:val="00C30C55"/>
    <w:rsid w:val="00C350B6"/>
    <w:rsid w:val="00C64900"/>
    <w:rsid w:val="00C73826"/>
    <w:rsid w:val="00C84EEB"/>
    <w:rsid w:val="00C86219"/>
    <w:rsid w:val="00C87865"/>
    <w:rsid w:val="00C92608"/>
    <w:rsid w:val="00C975BA"/>
    <w:rsid w:val="00CC0DB7"/>
    <w:rsid w:val="00CC5B2B"/>
    <w:rsid w:val="00CC6CA7"/>
    <w:rsid w:val="00CD19E6"/>
    <w:rsid w:val="00CD7209"/>
    <w:rsid w:val="00CF3A34"/>
    <w:rsid w:val="00D01482"/>
    <w:rsid w:val="00D141B9"/>
    <w:rsid w:val="00D167E8"/>
    <w:rsid w:val="00D27774"/>
    <w:rsid w:val="00D30795"/>
    <w:rsid w:val="00D3531A"/>
    <w:rsid w:val="00D41E5F"/>
    <w:rsid w:val="00D65FEE"/>
    <w:rsid w:val="00D700AB"/>
    <w:rsid w:val="00D7465B"/>
    <w:rsid w:val="00D82D68"/>
    <w:rsid w:val="00D83752"/>
    <w:rsid w:val="00D84234"/>
    <w:rsid w:val="00D95F51"/>
    <w:rsid w:val="00DA1FFE"/>
    <w:rsid w:val="00DA2644"/>
    <w:rsid w:val="00DA484A"/>
    <w:rsid w:val="00DA7657"/>
    <w:rsid w:val="00DC45B9"/>
    <w:rsid w:val="00DC5511"/>
    <w:rsid w:val="00E057F3"/>
    <w:rsid w:val="00E063AD"/>
    <w:rsid w:val="00E07E58"/>
    <w:rsid w:val="00E10769"/>
    <w:rsid w:val="00E10ABB"/>
    <w:rsid w:val="00E137E6"/>
    <w:rsid w:val="00E156F5"/>
    <w:rsid w:val="00E15B6C"/>
    <w:rsid w:val="00E3178F"/>
    <w:rsid w:val="00E37569"/>
    <w:rsid w:val="00E51FA5"/>
    <w:rsid w:val="00E52A20"/>
    <w:rsid w:val="00E76EB5"/>
    <w:rsid w:val="00E801D6"/>
    <w:rsid w:val="00E8380B"/>
    <w:rsid w:val="00E83F25"/>
    <w:rsid w:val="00E921CE"/>
    <w:rsid w:val="00E95B01"/>
    <w:rsid w:val="00E97BC4"/>
    <w:rsid w:val="00EA0139"/>
    <w:rsid w:val="00EA1331"/>
    <w:rsid w:val="00EA33A0"/>
    <w:rsid w:val="00EA7F0F"/>
    <w:rsid w:val="00EB0727"/>
    <w:rsid w:val="00EB7CC4"/>
    <w:rsid w:val="00EC56A0"/>
    <w:rsid w:val="00EC723E"/>
    <w:rsid w:val="00EE2473"/>
    <w:rsid w:val="00EE390A"/>
    <w:rsid w:val="00EF3011"/>
    <w:rsid w:val="00EF6D1D"/>
    <w:rsid w:val="00F17154"/>
    <w:rsid w:val="00F30151"/>
    <w:rsid w:val="00F47D80"/>
    <w:rsid w:val="00F50503"/>
    <w:rsid w:val="00F50F80"/>
    <w:rsid w:val="00F544D0"/>
    <w:rsid w:val="00F574A5"/>
    <w:rsid w:val="00F6717A"/>
    <w:rsid w:val="00F70C3A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1638"/>
    <w:rsid w:val="00FF7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D97AB0"/>
  <w15:chartTrackingRefBased/>
  <w15:docId w15:val="{9FBD5B8D-1907-4911-BC24-6A0C8D4CD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paragraph" w:styleId="Normlnweb">
    <w:name w:val="Normal (Web)"/>
    <w:basedOn w:val="Normln"/>
    <w:uiPriority w:val="99"/>
    <w:rsid w:val="005313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qFormat/>
    <w:rsid w:val="005313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jihomoravsky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E68A5-6553-4C8E-BC3F-951A0B85D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617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4256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Navrátil Marek</cp:lastModifiedBy>
  <cp:revision>6</cp:revision>
  <cp:lastPrinted>2011-10-07T06:29:00Z</cp:lastPrinted>
  <dcterms:created xsi:type="dcterms:W3CDTF">2020-10-14T11:44:00Z</dcterms:created>
  <dcterms:modified xsi:type="dcterms:W3CDTF">2020-11-11T07:52:00Z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2020-10-14T11:44:31.6259921Z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