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626"/>
        <w:tblW w:w="9498" w:type="dxa"/>
        <w:tblLook w:val="04A0" w:firstRow="1" w:lastRow="0" w:firstColumn="1" w:lastColumn="0" w:noHBand="0" w:noVBand="1"/>
      </w:tblPr>
      <w:tblGrid>
        <w:gridCol w:w="2560"/>
        <w:gridCol w:w="3752"/>
        <w:gridCol w:w="3161"/>
        <w:gridCol w:w="25"/>
      </w:tblGrid>
      <w:tr w:rsidR="00CA3717" w:rsidRPr="00D93B67" w14:paraId="300A96A4" w14:textId="77777777" w:rsidTr="00033E3F">
        <w:trPr>
          <w:trHeight w:val="60"/>
        </w:trPr>
        <w:tc>
          <w:tcPr>
            <w:tcW w:w="2560" w:type="dxa"/>
            <w:vAlign w:val="center"/>
          </w:tcPr>
          <w:p w14:paraId="021B0255" w14:textId="77777777" w:rsidR="00CA3717" w:rsidRPr="002D688C" w:rsidRDefault="00CA3717" w:rsidP="00D7405B">
            <w:pPr>
              <w:spacing w:after="0" w:line="240" w:lineRule="auto"/>
              <w:ind w:right="645"/>
              <w:rPr>
                <w:sz w:val="18"/>
                <w:szCs w:val="18"/>
              </w:rPr>
            </w:pPr>
            <w:r w:rsidRPr="002D688C">
              <w:rPr>
                <w:sz w:val="18"/>
                <w:szCs w:val="18"/>
              </w:rPr>
              <w:t>Váš dopis zn.:</w:t>
            </w:r>
          </w:p>
        </w:tc>
        <w:tc>
          <w:tcPr>
            <w:tcW w:w="3752" w:type="dxa"/>
            <w:vAlign w:val="center"/>
          </w:tcPr>
          <w:p w14:paraId="61352E40" w14:textId="77777777" w:rsidR="00CA3717" w:rsidRPr="005D6E62" w:rsidRDefault="00AD4C1C" w:rsidP="00D7405B">
            <w:pPr>
              <w:spacing w:after="0" w:line="240" w:lineRule="auto"/>
              <w:ind w:right="645"/>
            </w:pPr>
            <w:r w:rsidRPr="005D6E62">
              <w:t>……..</w:t>
            </w:r>
            <w:r w:rsidR="00D7405B">
              <w:t xml:space="preserve"> </w:t>
            </w:r>
          </w:p>
        </w:tc>
        <w:tc>
          <w:tcPr>
            <w:tcW w:w="3186" w:type="dxa"/>
            <w:gridSpan w:val="2"/>
            <w:vMerge w:val="restart"/>
          </w:tcPr>
          <w:p w14:paraId="503C3002" w14:textId="40FBF294" w:rsidR="001B4F60" w:rsidRPr="0077241E" w:rsidRDefault="001B4F60" w:rsidP="004D0EED">
            <w:pPr>
              <w:spacing w:after="0" w:line="240" w:lineRule="auto"/>
              <w:ind w:right="645"/>
            </w:pPr>
          </w:p>
        </w:tc>
      </w:tr>
      <w:tr w:rsidR="00CA3717" w:rsidRPr="00D93B67" w14:paraId="54CE6985" w14:textId="77777777" w:rsidTr="00033E3F">
        <w:tc>
          <w:tcPr>
            <w:tcW w:w="2560" w:type="dxa"/>
            <w:vAlign w:val="center"/>
          </w:tcPr>
          <w:p w14:paraId="2141EA38" w14:textId="77777777" w:rsidR="00CA3717" w:rsidRPr="002D688C" w:rsidRDefault="00CA3717" w:rsidP="00D7405B">
            <w:pPr>
              <w:spacing w:after="0" w:line="240" w:lineRule="auto"/>
              <w:ind w:right="645"/>
              <w:rPr>
                <w:sz w:val="18"/>
                <w:szCs w:val="18"/>
              </w:rPr>
            </w:pPr>
            <w:r w:rsidRPr="002D688C">
              <w:rPr>
                <w:sz w:val="18"/>
                <w:szCs w:val="18"/>
              </w:rPr>
              <w:t>Ze dne:</w:t>
            </w:r>
          </w:p>
        </w:tc>
        <w:tc>
          <w:tcPr>
            <w:tcW w:w="3752" w:type="dxa"/>
            <w:vAlign w:val="center"/>
          </w:tcPr>
          <w:p w14:paraId="78C33B9C" w14:textId="77777777" w:rsidR="00CA3717" w:rsidRPr="005D6E62" w:rsidRDefault="00F25E36" w:rsidP="00A97BC5">
            <w:pPr>
              <w:spacing w:after="0" w:line="240" w:lineRule="auto"/>
              <w:ind w:right="645"/>
            </w:pPr>
            <w:r>
              <w:t>-------</w:t>
            </w:r>
          </w:p>
        </w:tc>
        <w:tc>
          <w:tcPr>
            <w:tcW w:w="3186" w:type="dxa"/>
            <w:gridSpan w:val="2"/>
            <w:vMerge/>
            <w:vAlign w:val="center"/>
          </w:tcPr>
          <w:p w14:paraId="74D2C4A2" w14:textId="77777777" w:rsidR="00CA3717" w:rsidRPr="00144F96" w:rsidRDefault="00CA3717" w:rsidP="00D7405B">
            <w:pPr>
              <w:spacing w:after="0" w:line="240" w:lineRule="auto"/>
              <w:ind w:right="645"/>
            </w:pPr>
          </w:p>
        </w:tc>
      </w:tr>
      <w:tr w:rsidR="00CA3717" w:rsidRPr="00D93B67" w14:paraId="1D70DAFD" w14:textId="77777777" w:rsidTr="00033E3F">
        <w:tc>
          <w:tcPr>
            <w:tcW w:w="2560" w:type="dxa"/>
            <w:vAlign w:val="center"/>
          </w:tcPr>
          <w:p w14:paraId="0DB2F819" w14:textId="77777777" w:rsidR="00CA3717" w:rsidRPr="002D688C" w:rsidRDefault="00CA3717" w:rsidP="00D7405B">
            <w:pPr>
              <w:spacing w:after="0" w:line="240" w:lineRule="auto"/>
              <w:ind w:right="645"/>
              <w:rPr>
                <w:sz w:val="18"/>
                <w:szCs w:val="18"/>
              </w:rPr>
            </w:pPr>
            <w:r w:rsidRPr="002D688C">
              <w:rPr>
                <w:sz w:val="18"/>
                <w:szCs w:val="18"/>
              </w:rPr>
              <w:t>Č. j.:</w:t>
            </w:r>
          </w:p>
        </w:tc>
        <w:tc>
          <w:tcPr>
            <w:tcW w:w="3752" w:type="dxa"/>
            <w:vAlign w:val="center"/>
          </w:tcPr>
          <w:p w14:paraId="25E49653" w14:textId="358C05AB" w:rsidR="00CA3717" w:rsidRPr="00B01463" w:rsidRDefault="00CA3717" w:rsidP="00A97BC5">
            <w:pPr>
              <w:spacing w:after="0" w:line="240" w:lineRule="auto"/>
              <w:ind w:right="645"/>
            </w:pPr>
            <w:r w:rsidRPr="00B01463">
              <w:t>JMK</w:t>
            </w:r>
            <w:r w:rsidR="004D0EED" w:rsidRPr="00736C36">
              <w:t xml:space="preserve"> </w:t>
            </w:r>
            <w:r w:rsidR="004420ED">
              <w:t>1101</w:t>
            </w:r>
            <w:r w:rsidR="00D03492">
              <w:t>82</w:t>
            </w:r>
            <w:r w:rsidRPr="00392B10">
              <w:t>/20</w:t>
            </w:r>
            <w:r w:rsidR="004C12FE">
              <w:t>20</w:t>
            </w:r>
          </w:p>
        </w:tc>
        <w:tc>
          <w:tcPr>
            <w:tcW w:w="3186" w:type="dxa"/>
            <w:gridSpan w:val="2"/>
            <w:vMerge/>
            <w:vAlign w:val="center"/>
          </w:tcPr>
          <w:p w14:paraId="4D67AD51" w14:textId="77777777" w:rsidR="00CA3717" w:rsidRPr="00144F96" w:rsidRDefault="00CA3717" w:rsidP="00D7405B">
            <w:pPr>
              <w:spacing w:after="0" w:line="240" w:lineRule="auto"/>
              <w:ind w:right="645"/>
            </w:pPr>
          </w:p>
        </w:tc>
      </w:tr>
      <w:tr w:rsidR="00CA3717" w:rsidRPr="00D93B67" w14:paraId="7BBD9875" w14:textId="77777777" w:rsidTr="00033E3F">
        <w:tc>
          <w:tcPr>
            <w:tcW w:w="2560" w:type="dxa"/>
            <w:vAlign w:val="center"/>
          </w:tcPr>
          <w:p w14:paraId="0D8DD83B" w14:textId="77777777" w:rsidR="00CA3717" w:rsidRPr="002D688C" w:rsidRDefault="00CA3717" w:rsidP="00D7405B">
            <w:pPr>
              <w:spacing w:after="0" w:line="240" w:lineRule="auto"/>
              <w:ind w:right="645"/>
              <w:rPr>
                <w:sz w:val="18"/>
                <w:szCs w:val="18"/>
              </w:rPr>
            </w:pPr>
            <w:proofErr w:type="spellStart"/>
            <w:r w:rsidRPr="002D688C">
              <w:rPr>
                <w:sz w:val="18"/>
                <w:szCs w:val="18"/>
              </w:rPr>
              <w:t>Sp</w:t>
            </w:r>
            <w:proofErr w:type="spellEnd"/>
            <w:r w:rsidRPr="002D688C">
              <w:rPr>
                <w:sz w:val="18"/>
                <w:szCs w:val="18"/>
              </w:rPr>
              <w:t>. zn.:</w:t>
            </w:r>
          </w:p>
        </w:tc>
        <w:tc>
          <w:tcPr>
            <w:tcW w:w="3752" w:type="dxa"/>
            <w:vAlign w:val="center"/>
          </w:tcPr>
          <w:p w14:paraId="15AD0B61" w14:textId="55B08378" w:rsidR="00CA3717" w:rsidRPr="00B01463" w:rsidRDefault="00CA3717" w:rsidP="00824E4E">
            <w:pPr>
              <w:spacing w:after="0" w:line="240" w:lineRule="auto"/>
              <w:ind w:right="645"/>
            </w:pPr>
            <w:r w:rsidRPr="00B01463">
              <w:t>S – JMK</w:t>
            </w:r>
            <w:r w:rsidR="004705F4" w:rsidRPr="00B01463">
              <w:t xml:space="preserve"> </w:t>
            </w:r>
            <w:r w:rsidR="004420ED" w:rsidRPr="004420ED">
              <w:t>110177</w:t>
            </w:r>
            <w:r w:rsidR="000F14D6" w:rsidRPr="004420ED">
              <w:t>/</w:t>
            </w:r>
            <w:r w:rsidRPr="004420ED">
              <w:t>20</w:t>
            </w:r>
            <w:r w:rsidR="004C12FE" w:rsidRPr="004420ED">
              <w:t>20</w:t>
            </w:r>
          </w:p>
        </w:tc>
        <w:tc>
          <w:tcPr>
            <w:tcW w:w="3186" w:type="dxa"/>
            <w:gridSpan w:val="2"/>
            <w:vMerge/>
            <w:vAlign w:val="center"/>
          </w:tcPr>
          <w:p w14:paraId="2A9A47B4" w14:textId="77777777" w:rsidR="00CA3717" w:rsidRPr="00144F96" w:rsidRDefault="00CA3717" w:rsidP="00D7405B">
            <w:pPr>
              <w:spacing w:after="0" w:line="240" w:lineRule="auto"/>
              <w:ind w:right="645"/>
            </w:pPr>
          </w:p>
        </w:tc>
      </w:tr>
      <w:tr w:rsidR="00CA3717" w:rsidRPr="00D93B67" w14:paraId="4D91DC58" w14:textId="77777777" w:rsidTr="00033E3F">
        <w:tc>
          <w:tcPr>
            <w:tcW w:w="2560" w:type="dxa"/>
            <w:vAlign w:val="center"/>
          </w:tcPr>
          <w:p w14:paraId="338EB911" w14:textId="77777777" w:rsidR="00CA3717" w:rsidRPr="002D688C" w:rsidRDefault="00CA3717" w:rsidP="00D7405B">
            <w:pPr>
              <w:spacing w:after="0" w:line="240" w:lineRule="auto"/>
              <w:ind w:right="645"/>
              <w:rPr>
                <w:sz w:val="18"/>
                <w:szCs w:val="18"/>
              </w:rPr>
            </w:pPr>
            <w:r w:rsidRPr="002D688C">
              <w:rPr>
                <w:sz w:val="18"/>
                <w:szCs w:val="18"/>
              </w:rPr>
              <w:t>Vyřizuje:</w:t>
            </w:r>
          </w:p>
        </w:tc>
        <w:tc>
          <w:tcPr>
            <w:tcW w:w="3752" w:type="dxa"/>
            <w:vAlign w:val="center"/>
          </w:tcPr>
          <w:p w14:paraId="055E7EB2" w14:textId="77777777" w:rsidR="00CA3717" w:rsidRPr="005D6E62" w:rsidRDefault="00CA3717" w:rsidP="00D7405B">
            <w:pPr>
              <w:spacing w:after="0" w:line="240" w:lineRule="auto"/>
              <w:ind w:right="645"/>
            </w:pPr>
            <w:r w:rsidRPr="005D6E62">
              <w:t xml:space="preserve">Ing. </w:t>
            </w:r>
            <w:r w:rsidR="00F25E36">
              <w:t>Janka Čejková</w:t>
            </w:r>
          </w:p>
        </w:tc>
        <w:tc>
          <w:tcPr>
            <w:tcW w:w="3186" w:type="dxa"/>
            <w:gridSpan w:val="2"/>
            <w:vMerge/>
            <w:vAlign w:val="center"/>
          </w:tcPr>
          <w:p w14:paraId="152F2B03" w14:textId="77777777" w:rsidR="00CA3717" w:rsidRPr="00144F96" w:rsidRDefault="00CA3717" w:rsidP="00D7405B">
            <w:pPr>
              <w:spacing w:after="0" w:line="240" w:lineRule="auto"/>
              <w:ind w:right="645"/>
            </w:pPr>
          </w:p>
        </w:tc>
      </w:tr>
      <w:tr w:rsidR="00CA3717" w:rsidRPr="00D93B67" w14:paraId="0C769120" w14:textId="77777777" w:rsidTr="00033E3F">
        <w:tc>
          <w:tcPr>
            <w:tcW w:w="2560" w:type="dxa"/>
            <w:vAlign w:val="center"/>
          </w:tcPr>
          <w:p w14:paraId="6FBEF608" w14:textId="77777777" w:rsidR="00CA3717" w:rsidRPr="002D688C" w:rsidRDefault="00CA3717" w:rsidP="00D7405B">
            <w:pPr>
              <w:spacing w:after="0" w:line="240" w:lineRule="auto"/>
              <w:ind w:right="645"/>
              <w:rPr>
                <w:sz w:val="18"/>
                <w:szCs w:val="18"/>
              </w:rPr>
            </w:pPr>
            <w:r w:rsidRPr="002D688C">
              <w:rPr>
                <w:sz w:val="18"/>
                <w:szCs w:val="18"/>
              </w:rPr>
              <w:t>Telefon:</w:t>
            </w:r>
          </w:p>
        </w:tc>
        <w:tc>
          <w:tcPr>
            <w:tcW w:w="3752" w:type="dxa"/>
            <w:vAlign w:val="center"/>
          </w:tcPr>
          <w:p w14:paraId="0BF1777D" w14:textId="10EAC731" w:rsidR="00CA3717" w:rsidRPr="005D6E62" w:rsidRDefault="00CA3717" w:rsidP="00D7405B">
            <w:pPr>
              <w:spacing w:after="0" w:line="240" w:lineRule="auto"/>
              <w:ind w:right="645"/>
            </w:pPr>
            <w:r w:rsidRPr="005D6E62">
              <w:t>541</w:t>
            </w:r>
            <w:r w:rsidR="004C12FE">
              <w:t> </w:t>
            </w:r>
            <w:r w:rsidRPr="005D6E62">
              <w:t>65</w:t>
            </w:r>
            <w:r w:rsidR="00F25E36">
              <w:t>1</w:t>
            </w:r>
            <w:r w:rsidR="004C12FE">
              <w:t xml:space="preserve"> </w:t>
            </w:r>
            <w:r w:rsidR="00F25E36">
              <w:t>534</w:t>
            </w:r>
          </w:p>
        </w:tc>
        <w:tc>
          <w:tcPr>
            <w:tcW w:w="3186" w:type="dxa"/>
            <w:gridSpan w:val="2"/>
            <w:vMerge/>
            <w:vAlign w:val="center"/>
          </w:tcPr>
          <w:p w14:paraId="49819D26" w14:textId="77777777" w:rsidR="00CA3717" w:rsidRPr="00144F96" w:rsidRDefault="00CA3717" w:rsidP="00D7405B">
            <w:pPr>
              <w:spacing w:after="0" w:line="240" w:lineRule="auto"/>
              <w:ind w:right="645"/>
            </w:pPr>
          </w:p>
        </w:tc>
      </w:tr>
      <w:tr w:rsidR="00CA3717" w:rsidRPr="00D93B67" w14:paraId="2A8A8210" w14:textId="77777777" w:rsidTr="00033E3F">
        <w:tc>
          <w:tcPr>
            <w:tcW w:w="2560" w:type="dxa"/>
            <w:vAlign w:val="center"/>
          </w:tcPr>
          <w:p w14:paraId="3BAA35B1" w14:textId="77777777" w:rsidR="00CA3717" w:rsidRPr="002D688C" w:rsidRDefault="00CA3717" w:rsidP="00D7405B">
            <w:pPr>
              <w:spacing w:after="0" w:line="240" w:lineRule="auto"/>
              <w:ind w:right="645"/>
              <w:rPr>
                <w:sz w:val="18"/>
                <w:szCs w:val="18"/>
              </w:rPr>
            </w:pPr>
            <w:r w:rsidRPr="002D688C">
              <w:rPr>
                <w:sz w:val="18"/>
                <w:szCs w:val="18"/>
              </w:rPr>
              <w:t xml:space="preserve">Datum: </w:t>
            </w:r>
          </w:p>
        </w:tc>
        <w:tc>
          <w:tcPr>
            <w:tcW w:w="3752" w:type="dxa"/>
            <w:vAlign w:val="center"/>
          </w:tcPr>
          <w:p w14:paraId="0BDAA291" w14:textId="65E45A42" w:rsidR="00CA3717" w:rsidRPr="00392B10" w:rsidRDefault="00DE67BA" w:rsidP="00047A49">
            <w:pPr>
              <w:spacing w:after="0" w:line="240" w:lineRule="auto"/>
              <w:ind w:right="645"/>
            </w:pPr>
            <w:r w:rsidRPr="00DE67BA">
              <w:t>06</w:t>
            </w:r>
            <w:r w:rsidR="00736C36" w:rsidRPr="00DE67BA">
              <w:t>.0</w:t>
            </w:r>
            <w:r w:rsidRPr="00DE67BA">
              <w:t>8</w:t>
            </w:r>
            <w:r w:rsidR="00D1731C" w:rsidRPr="00DE67BA">
              <w:t>.</w:t>
            </w:r>
            <w:r w:rsidR="00CA3717" w:rsidRPr="00DE67BA">
              <w:t>20</w:t>
            </w:r>
            <w:r w:rsidR="004C12FE" w:rsidRPr="00DE67BA">
              <w:t>20</w:t>
            </w:r>
          </w:p>
        </w:tc>
        <w:tc>
          <w:tcPr>
            <w:tcW w:w="3186" w:type="dxa"/>
            <w:gridSpan w:val="2"/>
            <w:vMerge/>
            <w:vAlign w:val="center"/>
          </w:tcPr>
          <w:p w14:paraId="5D9B514B" w14:textId="77777777" w:rsidR="00CA3717" w:rsidRPr="00144F96" w:rsidRDefault="00CA3717" w:rsidP="00D7405B">
            <w:pPr>
              <w:spacing w:after="0" w:line="240" w:lineRule="auto"/>
              <w:ind w:right="645"/>
            </w:pPr>
          </w:p>
        </w:tc>
      </w:tr>
      <w:tr w:rsidR="00A004F3" w:rsidRPr="00BD28B7" w14:paraId="18AE207B" w14:textId="77777777" w:rsidTr="00A14090">
        <w:trPr>
          <w:gridAfter w:val="1"/>
          <w:wAfter w:w="25" w:type="dxa"/>
          <w:trHeight w:val="10605"/>
        </w:trPr>
        <w:tc>
          <w:tcPr>
            <w:tcW w:w="9473" w:type="dxa"/>
            <w:gridSpan w:val="3"/>
            <w:shd w:val="clear" w:color="auto" w:fill="auto"/>
            <w:vAlign w:val="center"/>
          </w:tcPr>
          <w:p w14:paraId="1EAC7528" w14:textId="77777777" w:rsidR="00F25E36" w:rsidRPr="00A14090" w:rsidRDefault="00F25E36" w:rsidP="00DC5746">
            <w:pPr>
              <w:spacing w:after="0" w:line="240" w:lineRule="auto"/>
              <w:jc w:val="both"/>
              <w:rPr>
                <w:rFonts w:eastAsia="Times New Roman"/>
                <w:u w:val="single"/>
                <w:lang w:eastAsia="cs-CZ"/>
              </w:rPr>
            </w:pPr>
          </w:p>
          <w:p w14:paraId="59175519" w14:textId="77777777" w:rsidR="00F25E36" w:rsidRPr="00A14090" w:rsidRDefault="00F25E36" w:rsidP="00DC5746">
            <w:pPr>
              <w:spacing w:after="0" w:line="240" w:lineRule="auto"/>
              <w:jc w:val="both"/>
              <w:rPr>
                <w:rFonts w:eastAsia="Times New Roman"/>
                <w:u w:val="single"/>
                <w:lang w:eastAsia="cs-CZ"/>
              </w:rPr>
            </w:pPr>
          </w:p>
          <w:p w14:paraId="6F288A8D" w14:textId="017C8346" w:rsidR="00F75829" w:rsidRPr="00A14090" w:rsidRDefault="00F75829" w:rsidP="00DC5746">
            <w:pPr>
              <w:spacing w:after="0" w:line="240" w:lineRule="auto"/>
              <w:jc w:val="both"/>
              <w:rPr>
                <w:rFonts w:eastAsia="Times New Roman" w:cs="Calibri"/>
                <w:b/>
                <w:lang w:eastAsia="cs-CZ"/>
              </w:rPr>
            </w:pPr>
            <w:r w:rsidRPr="00A14090">
              <w:rPr>
                <w:rFonts w:eastAsia="Times New Roman" w:cs="Calibri"/>
                <w:b/>
                <w:lang w:eastAsia="cs-CZ"/>
              </w:rPr>
              <w:t xml:space="preserve">Oznámení o předložení </w:t>
            </w:r>
            <w:r w:rsidR="00F157FE" w:rsidRPr="00A14090">
              <w:rPr>
                <w:rFonts w:eastAsia="Times New Roman" w:cs="Calibri"/>
                <w:b/>
                <w:lang w:eastAsia="cs-CZ"/>
              </w:rPr>
              <w:t>záměru</w:t>
            </w:r>
            <w:r w:rsidRPr="00A14090">
              <w:rPr>
                <w:rFonts w:eastAsia="Times New Roman" w:cs="Calibri"/>
                <w:b/>
                <w:lang w:eastAsia="cs-CZ"/>
              </w:rPr>
              <w:t xml:space="preserve"> na </w:t>
            </w:r>
            <w:r w:rsidR="00131CB7" w:rsidRPr="00A14090">
              <w:rPr>
                <w:rFonts w:eastAsia="Times New Roman" w:cs="Calibri"/>
                <w:b/>
                <w:lang w:eastAsia="cs-CZ"/>
              </w:rPr>
              <w:t xml:space="preserve">nové </w:t>
            </w:r>
            <w:r w:rsidRPr="00A14090">
              <w:rPr>
                <w:rFonts w:eastAsia="Times New Roman" w:cs="Calibri"/>
                <w:b/>
                <w:lang w:eastAsia="cs-CZ"/>
              </w:rPr>
              <w:t>vyhlášení zvláště chráněného území</w:t>
            </w:r>
            <w:r w:rsidR="0014668A" w:rsidRPr="00A14090">
              <w:rPr>
                <w:rFonts w:eastAsia="Times New Roman" w:cs="Calibri"/>
                <w:b/>
                <w:lang w:eastAsia="cs-CZ"/>
              </w:rPr>
              <w:t xml:space="preserve"> p</w:t>
            </w:r>
            <w:r w:rsidR="00533739" w:rsidRPr="00A14090">
              <w:rPr>
                <w:rFonts w:eastAsia="Times New Roman" w:cs="Calibri"/>
                <w:b/>
                <w:lang w:eastAsia="cs-CZ"/>
              </w:rPr>
              <w:t>řírodní pa</w:t>
            </w:r>
            <w:r w:rsidR="000B5A38" w:rsidRPr="00A14090">
              <w:rPr>
                <w:rFonts w:eastAsia="Times New Roman" w:cs="Calibri"/>
                <w:b/>
                <w:lang w:eastAsia="cs-CZ"/>
              </w:rPr>
              <w:t xml:space="preserve">mátky </w:t>
            </w:r>
            <w:proofErr w:type="spellStart"/>
            <w:r w:rsidR="0033238F" w:rsidRPr="00A14090">
              <w:rPr>
                <w:rFonts w:eastAsia="Times New Roman" w:cs="Calibri"/>
                <w:b/>
                <w:lang w:eastAsia="cs-CZ"/>
              </w:rPr>
              <w:t>Zhořská</w:t>
            </w:r>
            <w:proofErr w:type="spellEnd"/>
            <w:r w:rsidR="0033238F" w:rsidRPr="00A14090">
              <w:rPr>
                <w:rFonts w:eastAsia="Times New Roman" w:cs="Calibri"/>
                <w:b/>
                <w:lang w:eastAsia="cs-CZ"/>
              </w:rPr>
              <w:t xml:space="preserve"> mokřina</w:t>
            </w:r>
            <w:r w:rsidR="00455500" w:rsidRPr="00A14090">
              <w:rPr>
                <w:rFonts w:eastAsia="Times New Roman" w:cs="Calibri"/>
                <w:b/>
                <w:lang w:eastAsia="cs-CZ"/>
              </w:rPr>
              <w:t xml:space="preserve"> </w:t>
            </w:r>
            <w:r w:rsidR="0093209E" w:rsidRPr="00A14090">
              <w:rPr>
                <w:rFonts w:eastAsia="Times New Roman" w:cs="Calibri"/>
                <w:b/>
                <w:lang w:eastAsia="cs-CZ"/>
              </w:rPr>
              <w:t>k projednání</w:t>
            </w:r>
            <w:r w:rsidRPr="00A14090">
              <w:rPr>
                <w:rFonts w:eastAsia="Times New Roman" w:cs="Calibri"/>
                <w:b/>
                <w:lang w:eastAsia="cs-CZ"/>
              </w:rPr>
              <w:t xml:space="preserve"> </w:t>
            </w:r>
          </w:p>
          <w:p w14:paraId="015847B3" w14:textId="77777777" w:rsidR="00F75829" w:rsidRPr="00A14090" w:rsidRDefault="00F75829" w:rsidP="00DC5746">
            <w:pPr>
              <w:spacing w:after="0" w:line="240" w:lineRule="auto"/>
              <w:jc w:val="both"/>
              <w:rPr>
                <w:rFonts w:eastAsia="Times New Roman" w:cs="Calibri"/>
                <w:u w:val="single"/>
                <w:lang w:eastAsia="cs-CZ"/>
              </w:rPr>
            </w:pPr>
          </w:p>
          <w:p w14:paraId="32C356E6" w14:textId="77777777" w:rsidR="00F75829" w:rsidRPr="00A14090" w:rsidRDefault="00F75829" w:rsidP="00DC5746">
            <w:pPr>
              <w:spacing w:after="120" w:line="240" w:lineRule="auto"/>
              <w:jc w:val="both"/>
              <w:rPr>
                <w:rFonts w:eastAsia="Times New Roman" w:cs="Calibri"/>
                <w:lang w:eastAsia="cs-CZ"/>
              </w:rPr>
            </w:pPr>
            <w:r w:rsidRPr="00A14090">
              <w:rPr>
                <w:rFonts w:eastAsia="Times New Roman" w:cs="Calibri"/>
                <w:caps/>
                <w:lang w:eastAsia="cs-CZ"/>
              </w:rPr>
              <w:t>K</w:t>
            </w:r>
            <w:r w:rsidRPr="00A14090">
              <w:rPr>
                <w:rFonts w:eastAsia="Times New Roman" w:cs="Calibri"/>
                <w:lang w:eastAsia="cs-CZ"/>
              </w:rPr>
              <w:t>rajský úřad Jihomoravského kraje, odbor životního prostředí, jako příslušný orgán ochrany přírody v souladu s § 77a odst. 2 zákona č. 114/1992 Sb., zákona o ochraně přírody a krajiny, ve znění pozdějších předpisů (dále jen zákon</w:t>
            </w:r>
            <w:r w:rsidR="006202BC" w:rsidRPr="00A14090">
              <w:rPr>
                <w:rFonts w:eastAsia="Times New Roman" w:cs="Calibri"/>
                <w:lang w:eastAsia="cs-CZ"/>
              </w:rPr>
              <w:t xml:space="preserve"> o ochraně přírody</w:t>
            </w:r>
            <w:r w:rsidR="00DF4B8B" w:rsidRPr="00A14090">
              <w:rPr>
                <w:rFonts w:eastAsia="Times New Roman" w:cs="Calibri"/>
                <w:lang w:eastAsia="cs-CZ"/>
              </w:rPr>
              <w:t>)</w:t>
            </w:r>
            <w:r w:rsidRPr="00A14090">
              <w:rPr>
                <w:rFonts w:eastAsia="Times New Roman" w:cs="Calibri"/>
                <w:lang w:eastAsia="cs-CZ"/>
              </w:rPr>
              <w:t xml:space="preserve"> oznamuje v souladu s § 40 odst. 2 zákona </w:t>
            </w:r>
            <w:r w:rsidR="006202BC" w:rsidRPr="00A14090">
              <w:rPr>
                <w:rFonts w:eastAsia="Times New Roman" w:cs="Calibri"/>
                <w:lang w:eastAsia="cs-CZ"/>
              </w:rPr>
              <w:t>o</w:t>
            </w:r>
            <w:r w:rsidR="00D509D1" w:rsidRPr="00A14090">
              <w:rPr>
                <w:rFonts w:eastAsia="Times New Roman" w:cs="Calibri"/>
                <w:lang w:eastAsia="cs-CZ"/>
              </w:rPr>
              <w:t> </w:t>
            </w:r>
            <w:r w:rsidR="006202BC" w:rsidRPr="00A14090">
              <w:rPr>
                <w:rFonts w:eastAsia="Times New Roman" w:cs="Calibri"/>
                <w:lang w:eastAsia="cs-CZ"/>
              </w:rPr>
              <w:t xml:space="preserve">ochraně přírody </w:t>
            </w:r>
            <w:r w:rsidRPr="00A14090">
              <w:rPr>
                <w:rFonts w:eastAsia="Times New Roman" w:cs="Calibri"/>
                <w:lang w:eastAsia="cs-CZ"/>
              </w:rPr>
              <w:t>návrh na vyh</w:t>
            </w:r>
            <w:r w:rsidR="0093209E" w:rsidRPr="00A14090">
              <w:rPr>
                <w:rFonts w:eastAsia="Times New Roman" w:cs="Calibri"/>
                <w:lang w:eastAsia="cs-CZ"/>
              </w:rPr>
              <w:t>lášení zvláště chráněného území</w:t>
            </w:r>
            <w:r w:rsidR="00455500" w:rsidRPr="00A14090">
              <w:rPr>
                <w:rFonts w:eastAsia="Times New Roman" w:cs="Calibri"/>
                <w:lang w:eastAsia="cs-CZ"/>
              </w:rPr>
              <w:t>.</w:t>
            </w:r>
          </w:p>
          <w:p w14:paraId="0AE98A3A" w14:textId="3402E5E1" w:rsidR="00F75829" w:rsidRPr="00A14090" w:rsidRDefault="00F75829" w:rsidP="00DC5746">
            <w:pPr>
              <w:spacing w:after="120" w:line="240" w:lineRule="auto"/>
              <w:jc w:val="both"/>
              <w:rPr>
                <w:rFonts w:eastAsia="Times New Roman" w:cs="Calibri"/>
                <w:lang w:eastAsia="cs-CZ"/>
              </w:rPr>
            </w:pPr>
            <w:r w:rsidRPr="00A14090">
              <w:rPr>
                <w:rFonts w:eastAsia="Times New Roman" w:cs="Calibri"/>
                <w:lang w:eastAsia="cs-CZ"/>
              </w:rPr>
              <w:t xml:space="preserve">Území navrhované ke zvláštní územní ochraně ponese </w:t>
            </w:r>
            <w:r w:rsidR="00533739" w:rsidRPr="00A14090">
              <w:rPr>
                <w:rFonts w:eastAsia="Times New Roman" w:cs="Calibri"/>
                <w:lang w:eastAsia="cs-CZ"/>
              </w:rPr>
              <w:t xml:space="preserve">stávající </w:t>
            </w:r>
            <w:r w:rsidRPr="00A14090">
              <w:rPr>
                <w:rFonts w:eastAsia="Times New Roman" w:cs="Calibri"/>
                <w:lang w:eastAsia="cs-CZ"/>
              </w:rPr>
              <w:t xml:space="preserve">název </w:t>
            </w:r>
            <w:r w:rsidR="00533739" w:rsidRPr="00A14090">
              <w:rPr>
                <w:rFonts w:eastAsia="Times New Roman" w:cs="Calibri"/>
                <w:b/>
                <w:lang w:eastAsia="cs-CZ"/>
              </w:rPr>
              <w:t>„</w:t>
            </w:r>
            <w:proofErr w:type="spellStart"/>
            <w:r w:rsidR="0033238F" w:rsidRPr="00A14090">
              <w:rPr>
                <w:rFonts w:eastAsia="Times New Roman" w:cs="Calibri"/>
                <w:b/>
                <w:lang w:eastAsia="cs-CZ"/>
              </w:rPr>
              <w:t>Zhořská</w:t>
            </w:r>
            <w:proofErr w:type="spellEnd"/>
            <w:r w:rsidR="0033238F" w:rsidRPr="00A14090">
              <w:rPr>
                <w:rFonts w:eastAsia="Times New Roman" w:cs="Calibri"/>
                <w:b/>
                <w:lang w:eastAsia="cs-CZ"/>
              </w:rPr>
              <w:t xml:space="preserve"> mokřina</w:t>
            </w:r>
            <w:r w:rsidRPr="00A14090">
              <w:rPr>
                <w:rFonts w:eastAsia="Times New Roman" w:cs="Calibri"/>
                <w:b/>
                <w:lang w:eastAsia="cs-CZ"/>
              </w:rPr>
              <w:t>“</w:t>
            </w:r>
            <w:r w:rsidR="00533739" w:rsidRPr="00A14090">
              <w:rPr>
                <w:rFonts w:eastAsia="Times New Roman" w:cs="Calibri"/>
                <w:lang w:eastAsia="cs-CZ"/>
              </w:rPr>
              <w:t xml:space="preserve"> a</w:t>
            </w:r>
            <w:r w:rsidRPr="00A14090">
              <w:rPr>
                <w:rFonts w:eastAsia="Times New Roman" w:cs="Calibri"/>
                <w:lang w:eastAsia="cs-CZ"/>
              </w:rPr>
              <w:t xml:space="preserve"> bude vyhlášeno v kategorii přírodní památka ve smyslu ustanovení § 36 zákona.</w:t>
            </w:r>
          </w:p>
          <w:p w14:paraId="3C689BCA" w14:textId="21AB4113" w:rsidR="00F157FE" w:rsidRPr="00A14090" w:rsidRDefault="00533739" w:rsidP="00A15166">
            <w:pPr>
              <w:pStyle w:val="Odstavecnormln"/>
              <w:spacing w:after="120"/>
              <w:ind w:firstLine="0"/>
              <w:rPr>
                <w:rFonts w:ascii="Calibri" w:hAnsi="Calibri"/>
                <w:sz w:val="22"/>
                <w:szCs w:val="22"/>
              </w:rPr>
            </w:pPr>
            <w:r w:rsidRPr="00A14090">
              <w:rPr>
                <w:rFonts w:ascii="Calibri" w:hAnsi="Calibri" w:cs="Calibri"/>
                <w:sz w:val="22"/>
                <w:szCs w:val="22"/>
              </w:rPr>
              <w:t xml:space="preserve">Navrhovaná </w:t>
            </w:r>
            <w:r w:rsidR="00E1576B" w:rsidRPr="00A14090">
              <w:rPr>
                <w:rFonts w:ascii="Calibri" w:hAnsi="Calibri" w:cs="Calibri"/>
                <w:b/>
                <w:sz w:val="22"/>
                <w:szCs w:val="22"/>
              </w:rPr>
              <w:t>p</w:t>
            </w:r>
            <w:r w:rsidRPr="00A14090">
              <w:rPr>
                <w:rFonts w:ascii="Calibri" w:hAnsi="Calibri" w:cs="Calibri"/>
                <w:b/>
                <w:sz w:val="22"/>
                <w:szCs w:val="22"/>
              </w:rPr>
              <w:t>řírodní pa</w:t>
            </w:r>
            <w:r w:rsidR="000B5A38" w:rsidRPr="00A14090">
              <w:rPr>
                <w:rFonts w:ascii="Calibri" w:hAnsi="Calibri" w:cs="Calibri"/>
                <w:b/>
                <w:sz w:val="22"/>
                <w:szCs w:val="22"/>
              </w:rPr>
              <w:t xml:space="preserve">mátka </w:t>
            </w:r>
            <w:proofErr w:type="spellStart"/>
            <w:r w:rsidR="00D65919" w:rsidRPr="00A14090">
              <w:rPr>
                <w:rFonts w:ascii="Calibri" w:hAnsi="Calibri" w:cs="Calibri"/>
                <w:b/>
                <w:sz w:val="22"/>
                <w:szCs w:val="22"/>
              </w:rPr>
              <w:t>Zhořská</w:t>
            </w:r>
            <w:proofErr w:type="spellEnd"/>
            <w:r w:rsidR="00D65919" w:rsidRPr="00A14090">
              <w:rPr>
                <w:rFonts w:ascii="Calibri" w:hAnsi="Calibri" w:cs="Calibri"/>
                <w:b/>
                <w:sz w:val="22"/>
                <w:szCs w:val="22"/>
              </w:rPr>
              <w:t xml:space="preserve"> mokřina</w:t>
            </w:r>
            <w:r w:rsidR="006202BC" w:rsidRPr="00A14090">
              <w:rPr>
                <w:rFonts w:ascii="Calibri" w:hAnsi="Calibri" w:cs="Calibri"/>
                <w:b/>
                <w:sz w:val="22"/>
                <w:szCs w:val="22"/>
              </w:rPr>
              <w:t xml:space="preserve"> </w:t>
            </w:r>
            <w:r w:rsidR="00E26C93" w:rsidRPr="00A14090">
              <w:rPr>
                <w:rFonts w:ascii="Calibri" w:hAnsi="Calibri" w:cs="Calibri"/>
                <w:sz w:val="22"/>
                <w:szCs w:val="22"/>
              </w:rPr>
              <w:t>(dále jen „</w:t>
            </w:r>
            <w:r w:rsidRPr="00A14090">
              <w:rPr>
                <w:rFonts w:ascii="Calibri" w:hAnsi="Calibri" w:cs="Calibri"/>
                <w:sz w:val="22"/>
                <w:szCs w:val="22"/>
              </w:rPr>
              <w:t>přírodní památka“) se nachází n</w:t>
            </w:r>
            <w:r w:rsidR="0093209E" w:rsidRPr="00A14090">
              <w:rPr>
                <w:rFonts w:ascii="Calibri" w:hAnsi="Calibri" w:cs="Calibri"/>
                <w:sz w:val="22"/>
                <w:szCs w:val="22"/>
              </w:rPr>
              <w:t>a území Jihomoravského kraje, v</w:t>
            </w:r>
            <w:r w:rsidRPr="00A14090">
              <w:rPr>
                <w:rFonts w:ascii="Calibri" w:hAnsi="Calibri" w:cs="Calibri"/>
                <w:sz w:val="22"/>
                <w:szCs w:val="22"/>
              </w:rPr>
              <w:t xml:space="preserve"> </w:t>
            </w:r>
            <w:r w:rsidR="00A552BD" w:rsidRPr="00A14090">
              <w:rPr>
                <w:rFonts w:ascii="Calibri" w:hAnsi="Calibri" w:cs="Calibri"/>
                <w:sz w:val="22"/>
                <w:szCs w:val="22"/>
              </w:rPr>
              <w:t>okrese Brno-venkov, na pozemcích</w:t>
            </w:r>
            <w:r w:rsidRPr="00A14090">
              <w:rPr>
                <w:rFonts w:ascii="Calibri" w:hAnsi="Calibri" w:cs="Calibri"/>
                <w:sz w:val="22"/>
                <w:szCs w:val="22"/>
              </w:rPr>
              <w:t xml:space="preserve"> KN (evidence katastru nemovitostí) </w:t>
            </w:r>
            <w:r w:rsidR="000C2EEB" w:rsidRPr="00A14090">
              <w:rPr>
                <w:rFonts w:ascii="Calibri" w:hAnsi="Calibri"/>
                <w:sz w:val="22"/>
                <w:szCs w:val="22"/>
              </w:rPr>
              <w:t>parcelní číslo</w:t>
            </w:r>
            <w:r w:rsidR="00D65919" w:rsidRPr="00A14090">
              <w:rPr>
                <w:rFonts w:ascii="Calibri" w:hAnsi="Calibri"/>
                <w:sz w:val="22"/>
                <w:szCs w:val="22"/>
              </w:rPr>
              <w:t xml:space="preserve"> </w:t>
            </w:r>
            <w:r w:rsidR="005C0CF7" w:rsidRPr="00A14090">
              <w:rPr>
                <w:rFonts w:ascii="Calibri" w:hAnsi="Calibri"/>
                <w:sz w:val="22"/>
                <w:szCs w:val="22"/>
              </w:rPr>
              <w:t>535, 537, 540, 541 a 543 v katastrálním území Zálesná Zhoř.</w:t>
            </w:r>
          </w:p>
          <w:p w14:paraId="142D65DF" w14:textId="0F1C7DAE" w:rsidR="00533739" w:rsidRPr="00A14090" w:rsidRDefault="00F75829" w:rsidP="00DC5746">
            <w:pPr>
              <w:pStyle w:val="Odstavecnormln"/>
              <w:spacing w:after="120"/>
              <w:ind w:firstLine="0"/>
              <w:rPr>
                <w:rFonts w:ascii="Calibri" w:hAnsi="Calibri" w:cs="Calibri"/>
                <w:sz w:val="22"/>
                <w:szCs w:val="22"/>
              </w:rPr>
            </w:pPr>
            <w:r w:rsidRPr="00A14090">
              <w:rPr>
                <w:rFonts w:ascii="Calibri" w:hAnsi="Calibri" w:cs="Calibri"/>
                <w:sz w:val="22"/>
                <w:szCs w:val="22"/>
              </w:rPr>
              <w:t>Předpokládaná celková výměra navrhované přírodní památky je přibližně</w:t>
            </w:r>
            <w:r w:rsidR="000C2EEB" w:rsidRPr="00A14090">
              <w:rPr>
                <w:rFonts w:ascii="Calibri" w:hAnsi="Calibri" w:cs="Calibri"/>
                <w:sz w:val="22"/>
                <w:szCs w:val="22"/>
              </w:rPr>
              <w:t xml:space="preserve"> </w:t>
            </w:r>
            <w:r w:rsidR="005C0CF7" w:rsidRPr="00A14090">
              <w:rPr>
                <w:rFonts w:ascii="Calibri" w:hAnsi="Calibri" w:cs="Calibri"/>
                <w:b/>
                <w:bCs/>
                <w:sz w:val="22"/>
                <w:szCs w:val="22"/>
              </w:rPr>
              <w:t>1,13</w:t>
            </w:r>
            <w:r w:rsidR="004705F4" w:rsidRPr="00A14090">
              <w:rPr>
                <w:rFonts w:ascii="Calibri" w:hAnsi="Calibri" w:cs="Calibri"/>
                <w:b/>
                <w:bCs/>
                <w:sz w:val="22"/>
                <w:szCs w:val="22"/>
              </w:rPr>
              <w:t xml:space="preserve"> ha</w:t>
            </w:r>
            <w:r w:rsidR="004705F4" w:rsidRPr="00A14090">
              <w:rPr>
                <w:rFonts w:ascii="Calibri" w:hAnsi="Calibri" w:cs="Calibri"/>
                <w:sz w:val="22"/>
                <w:szCs w:val="22"/>
              </w:rPr>
              <w:t xml:space="preserve">. </w:t>
            </w:r>
            <w:r w:rsidR="00533739" w:rsidRPr="00A14090">
              <w:rPr>
                <w:rFonts w:ascii="Calibri" w:hAnsi="Calibri" w:cs="Calibri"/>
                <w:sz w:val="22"/>
                <w:szCs w:val="22"/>
              </w:rPr>
              <w:t>Orientační zákres přírodní památky a jejího ochranného pásma je zakreslen v kopii katastrální mapy, která je obsažena v příloze.</w:t>
            </w:r>
          </w:p>
          <w:p w14:paraId="2CA9D0C3" w14:textId="1FF71E0A" w:rsidR="00F157FE" w:rsidRPr="00DE67BA" w:rsidRDefault="00F75829" w:rsidP="00DC5746">
            <w:pPr>
              <w:spacing w:after="120" w:line="240" w:lineRule="auto"/>
              <w:jc w:val="both"/>
              <w:rPr>
                <w:rFonts w:eastAsia="Times New Roman"/>
                <w:bCs/>
                <w:lang w:eastAsia="cs-CZ"/>
              </w:rPr>
            </w:pPr>
            <w:r w:rsidRPr="00A14090">
              <w:rPr>
                <w:rFonts w:cs="Calibri"/>
                <w:b/>
              </w:rPr>
              <w:t xml:space="preserve">Předmětem ochrany </w:t>
            </w:r>
            <w:r w:rsidR="000177AC" w:rsidRPr="00DE67BA">
              <w:rPr>
                <w:rFonts w:cs="Calibri"/>
                <w:bCs/>
              </w:rPr>
              <w:t xml:space="preserve">jsou zbytky polopřirozených vlhkých až mokrých luk s bohatou populací </w:t>
            </w:r>
            <w:proofErr w:type="spellStart"/>
            <w:r w:rsidR="000177AC" w:rsidRPr="00DE67BA">
              <w:rPr>
                <w:rFonts w:cs="Calibri"/>
                <w:bCs/>
              </w:rPr>
              <w:t>prstnatce</w:t>
            </w:r>
            <w:proofErr w:type="spellEnd"/>
            <w:r w:rsidR="000177AC" w:rsidRPr="00DE67BA">
              <w:rPr>
                <w:rFonts w:cs="Calibri"/>
                <w:bCs/>
              </w:rPr>
              <w:t xml:space="preserve"> májového.</w:t>
            </w:r>
          </w:p>
          <w:p w14:paraId="09BA9DE3" w14:textId="2CB432ED" w:rsidR="00E1576B" w:rsidRPr="00A14090" w:rsidRDefault="00F75829" w:rsidP="00DC5746">
            <w:pPr>
              <w:spacing w:after="120" w:line="240" w:lineRule="auto"/>
              <w:jc w:val="both"/>
              <w:rPr>
                <w:rFonts w:eastAsia="Times New Roman"/>
                <w:lang w:eastAsia="cs-CZ"/>
              </w:rPr>
            </w:pPr>
            <w:r w:rsidRPr="00A14090">
              <w:rPr>
                <w:rFonts w:eastAsia="Times New Roman" w:cs="Calibri"/>
                <w:b/>
                <w:lang w:eastAsia="cs-CZ"/>
              </w:rPr>
              <w:t xml:space="preserve">Cílem </w:t>
            </w:r>
            <w:r w:rsidR="00DE67BA" w:rsidRPr="00A14090">
              <w:rPr>
                <w:rFonts w:eastAsia="Times New Roman" w:cs="Calibri"/>
                <w:b/>
                <w:lang w:eastAsia="cs-CZ"/>
              </w:rPr>
              <w:t>ochrany</w:t>
            </w:r>
            <w:r w:rsidR="00DE67BA" w:rsidRPr="00A14090">
              <w:rPr>
                <w:rFonts w:eastAsia="Times New Roman"/>
                <w:lang w:eastAsia="cs-CZ"/>
              </w:rPr>
              <w:t xml:space="preserve"> </w:t>
            </w:r>
            <w:r w:rsidR="00DE67BA" w:rsidRPr="00A14090">
              <w:t>je</w:t>
            </w:r>
            <w:r w:rsidR="00831B62" w:rsidRPr="00A14090">
              <w:rPr>
                <w:rFonts w:eastAsia="Times New Roman"/>
                <w:lang w:eastAsia="cs-CZ"/>
              </w:rPr>
              <w:t xml:space="preserve"> udržování příznivých podmínek pro zachování zdejších mokřadních společenstev a na ně vázaných druhů rostlin a živočichů.</w:t>
            </w:r>
          </w:p>
          <w:p w14:paraId="5747C729" w14:textId="13BA4659" w:rsidR="008166DD" w:rsidRPr="00A14090" w:rsidRDefault="008166DD" w:rsidP="00DC5746">
            <w:pPr>
              <w:pStyle w:val="Odstavecnormln"/>
              <w:tabs>
                <w:tab w:val="left" w:pos="851"/>
              </w:tabs>
              <w:ind w:firstLine="0"/>
              <w:rPr>
                <w:rFonts w:ascii="Calibri" w:hAnsi="Calibri"/>
                <w:sz w:val="22"/>
                <w:szCs w:val="22"/>
              </w:rPr>
            </w:pPr>
            <w:r w:rsidRPr="00A14090">
              <w:rPr>
                <w:rFonts w:ascii="Calibri" w:hAnsi="Calibri"/>
                <w:sz w:val="22"/>
                <w:szCs w:val="22"/>
              </w:rPr>
              <w:t>Pro kategorii přírodní památky je ustanovením § 36 odst. 2 zákona o ochraně přírody dána základní ochranná podmínka, která zakazuje změny či poškozování přírodní památky.</w:t>
            </w:r>
            <w:r w:rsidR="005C7258" w:rsidRPr="00A14090">
              <w:t xml:space="preserve"> </w:t>
            </w:r>
            <w:r w:rsidR="005C7258" w:rsidRPr="00A14090">
              <w:rPr>
                <w:rFonts w:ascii="Calibri" w:hAnsi="Calibri"/>
                <w:sz w:val="22"/>
                <w:szCs w:val="22"/>
              </w:rPr>
              <w:t xml:space="preserve">Za poškození se považují takové zásahy a činnosti, v jejichž důsledku by mohlo dojít k zániku nebo negativní změně předmětu ochrany. </w:t>
            </w:r>
            <w:r w:rsidR="00A80492" w:rsidRPr="00A14090">
              <w:t xml:space="preserve"> </w:t>
            </w:r>
            <w:r w:rsidR="00A80492" w:rsidRPr="00A14090">
              <w:rPr>
                <w:rFonts w:ascii="Calibri" w:hAnsi="Calibri"/>
                <w:sz w:val="22"/>
                <w:szCs w:val="22"/>
              </w:rPr>
              <w:t>V uvedeném případě se jedná zejména o následující činnosti: odvodňování území či jiné zásahy, které by mohly negativně ovlivnit stávající vodní režim území, umísťování mysliveckých zařízení či přikrmování zvěře, nevhodné vysazování dřevin, poškozování území těžkou zemědělskou technikou, vyrývání rostlin apod.</w:t>
            </w:r>
          </w:p>
          <w:p w14:paraId="77B0447C" w14:textId="77777777" w:rsidR="008166DD" w:rsidRPr="00A14090" w:rsidRDefault="008166DD" w:rsidP="00DC5746">
            <w:pPr>
              <w:pStyle w:val="Odstavecnormln"/>
              <w:ind w:firstLine="0"/>
              <w:rPr>
                <w:rFonts w:ascii="Calibri" w:hAnsi="Calibri"/>
                <w:sz w:val="22"/>
                <w:szCs w:val="22"/>
              </w:rPr>
            </w:pPr>
          </w:p>
          <w:p w14:paraId="4AE60049" w14:textId="333A3BA2" w:rsidR="00680B03" w:rsidRPr="00A14090" w:rsidRDefault="00CC79BC" w:rsidP="00A15166">
            <w:pPr>
              <w:pStyle w:val="Odstavecnormln"/>
              <w:spacing w:after="120"/>
              <w:ind w:firstLine="0"/>
              <w:rPr>
                <w:rFonts w:ascii="Calibri" w:hAnsi="Calibri"/>
                <w:b/>
                <w:sz w:val="22"/>
                <w:szCs w:val="22"/>
              </w:rPr>
            </w:pPr>
            <w:r w:rsidRPr="00A14090">
              <w:rPr>
                <w:rFonts w:ascii="Calibri" w:hAnsi="Calibri"/>
                <w:sz w:val="22"/>
                <w:szCs w:val="22"/>
              </w:rPr>
              <w:t xml:space="preserve">Pro území přírodní památky se v souladu s § 44 odst. 3 zákona navrhují následující </w:t>
            </w:r>
            <w:r w:rsidRPr="00A14090">
              <w:rPr>
                <w:rFonts w:ascii="Calibri" w:hAnsi="Calibri"/>
                <w:b/>
                <w:sz w:val="22"/>
                <w:szCs w:val="22"/>
              </w:rPr>
              <w:t>bližší ochranné podmínky</w:t>
            </w:r>
            <w:r w:rsidR="008166DD" w:rsidRPr="00A14090">
              <w:rPr>
                <w:rFonts w:ascii="Calibri" w:hAnsi="Calibri"/>
                <w:b/>
                <w:sz w:val="22"/>
                <w:szCs w:val="22"/>
              </w:rPr>
              <w:t>:</w:t>
            </w:r>
          </w:p>
          <w:p w14:paraId="2F8DBC58" w14:textId="5C0E789C" w:rsidR="008166DD" w:rsidRPr="00A14090" w:rsidRDefault="008166DD" w:rsidP="00844B9B">
            <w:pPr>
              <w:spacing w:after="120" w:line="240" w:lineRule="auto"/>
              <w:jc w:val="both"/>
              <w:rPr>
                <w:rFonts w:eastAsia="Times New Roman"/>
                <w:lang w:eastAsia="cs-CZ"/>
              </w:rPr>
            </w:pPr>
            <w:r w:rsidRPr="00A14090">
              <w:rPr>
                <w:rFonts w:eastAsia="Times New Roman"/>
                <w:lang w:eastAsia="cs-CZ"/>
              </w:rPr>
              <w:t>Pouze se souhlasem orgánu ochrany přírody bude možné v přírodní památce vykonávat tyto činnosti:</w:t>
            </w:r>
          </w:p>
          <w:p w14:paraId="1124B78E"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pořádat hromadné sportovní, turistické a jiné akce,</w:t>
            </w:r>
          </w:p>
          <w:p w14:paraId="48A278AF"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provozovat sportovní a jiné aktivity spojené s narušováním či poškozováním půdního povrchu či poškozováním bylinné vegetace,</w:t>
            </w:r>
          </w:p>
          <w:p w14:paraId="1BFCB0F6"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 xml:space="preserve">umísťovat myslivecká zařízení a přikrmovat zvěř, </w:t>
            </w:r>
          </w:p>
          <w:p w14:paraId="481D899C"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měnit druh nebo způsob využití pozemků,</w:t>
            </w:r>
          </w:p>
          <w:p w14:paraId="30350103"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lastRenderedPageBreak/>
              <w:t>vysazovat dřeviny,</w:t>
            </w:r>
          </w:p>
          <w:p w14:paraId="7C7493AC"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sbírat, trhat, přemísťovat, ničit nebo vysazovat rostliny,</w:t>
            </w:r>
          </w:p>
          <w:p w14:paraId="1F52278B"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sbírat, přemísťovat, rušit, usmrcovat, zraňovat, odchytávat, vypouštět či lovit živočichy (vyjma výkonu práva myslivosti),</w:t>
            </w:r>
          </w:p>
          <w:p w14:paraId="2DC3D54A"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umísťovat stavby,</w:t>
            </w:r>
          </w:p>
          <w:p w14:paraId="4CDA50E6"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provádět opatření vedoucí ke změně vodního režimu v území,</w:t>
            </w:r>
          </w:p>
          <w:p w14:paraId="6E5E594D" w14:textId="77777777" w:rsidR="000755FA" w:rsidRPr="000755FA" w:rsidRDefault="000755FA" w:rsidP="000755FA">
            <w:pPr>
              <w:numPr>
                <w:ilvl w:val="0"/>
                <w:numId w:val="8"/>
              </w:numPr>
              <w:spacing w:after="0" w:line="240" w:lineRule="auto"/>
              <w:jc w:val="both"/>
              <w:rPr>
                <w:rFonts w:eastAsia="Times New Roman"/>
                <w:lang w:eastAsia="cs-CZ"/>
              </w:rPr>
            </w:pPr>
            <w:r w:rsidRPr="000755FA">
              <w:rPr>
                <w:rFonts w:eastAsia="Times New Roman"/>
                <w:lang w:eastAsia="cs-CZ"/>
              </w:rPr>
              <w:t>provádět jiné činnosti, které by mohly vést k poškození předmětu ochrany.</w:t>
            </w:r>
          </w:p>
          <w:p w14:paraId="3494BF55" w14:textId="77777777" w:rsidR="000755FA" w:rsidRPr="000755FA" w:rsidRDefault="000755FA" w:rsidP="000755FA">
            <w:pPr>
              <w:spacing w:after="0" w:line="240" w:lineRule="auto"/>
              <w:ind w:left="720"/>
              <w:jc w:val="both"/>
              <w:rPr>
                <w:rFonts w:eastAsia="Times New Roman"/>
                <w:lang w:eastAsia="cs-CZ"/>
              </w:rPr>
            </w:pPr>
          </w:p>
          <w:p w14:paraId="497CEA22" w14:textId="77777777" w:rsidR="000755FA" w:rsidRPr="000755FA" w:rsidRDefault="000755FA" w:rsidP="00090BFF">
            <w:pPr>
              <w:spacing w:after="120" w:line="240" w:lineRule="auto"/>
              <w:jc w:val="both"/>
              <w:rPr>
                <w:rFonts w:eastAsia="Times New Roman"/>
                <w:lang w:eastAsia="cs-CZ"/>
              </w:rPr>
            </w:pPr>
            <w:r w:rsidRPr="000755FA">
              <w:rPr>
                <w:rFonts w:eastAsia="Times New Roman"/>
                <w:lang w:eastAsia="cs-CZ"/>
              </w:rPr>
              <w:t>Předchozí souhlas orgánu ochrany přírody se nebude vztahovat na činnosti a zásahy prováděné v zájmu udržení nebo zlepšení dochovaného stavu přírodního prostředí a předmětu ochrany v souladu se schváleným plánem péče o přírodní památku.</w:t>
            </w:r>
          </w:p>
          <w:p w14:paraId="3BC1184C" w14:textId="7DE7E9D8" w:rsidR="008166DD" w:rsidRPr="00A14090" w:rsidRDefault="00033E3F" w:rsidP="00A15166">
            <w:pPr>
              <w:spacing w:after="120" w:line="240" w:lineRule="auto"/>
              <w:jc w:val="both"/>
              <w:rPr>
                <w:rFonts w:eastAsia="Times New Roman" w:cs="Calibri"/>
                <w:lang w:eastAsia="cs-CZ"/>
              </w:rPr>
            </w:pPr>
            <w:r w:rsidRPr="00A14090">
              <w:rPr>
                <w:rFonts w:eastAsia="Times New Roman" w:cs="Calibri"/>
                <w:b/>
                <w:lang w:eastAsia="cs-CZ"/>
              </w:rPr>
              <w:t>Cílem</w:t>
            </w:r>
            <w:r w:rsidR="00561E39" w:rsidRPr="00A14090">
              <w:rPr>
                <w:rFonts w:eastAsia="Times New Roman" w:cs="Calibri"/>
                <w:lang w:eastAsia="cs-CZ"/>
              </w:rPr>
              <w:t xml:space="preserve"> zahájeného vyhlašovacího procesu je </w:t>
            </w:r>
            <w:r w:rsidR="008166DD" w:rsidRPr="00A14090">
              <w:rPr>
                <w:rFonts w:eastAsia="Times New Roman" w:cs="Calibri"/>
                <w:lang w:eastAsia="cs-CZ"/>
              </w:rPr>
              <w:t>nové vyhlášení tohoto chráněného území</w:t>
            </w:r>
            <w:r w:rsidR="009735D7" w:rsidRPr="00A14090">
              <w:rPr>
                <w:rFonts w:eastAsia="Times New Roman" w:cs="Calibri"/>
                <w:lang w:eastAsia="cs-CZ"/>
              </w:rPr>
              <w:t>, při které</w:t>
            </w:r>
            <w:r w:rsidR="00090BFF">
              <w:rPr>
                <w:rFonts w:eastAsia="Times New Roman" w:cs="Calibri"/>
                <w:lang w:eastAsia="cs-CZ"/>
              </w:rPr>
              <w:t>m</w:t>
            </w:r>
            <w:r w:rsidR="009735D7" w:rsidRPr="00A14090">
              <w:rPr>
                <w:rFonts w:eastAsia="Times New Roman" w:cs="Calibri"/>
                <w:lang w:eastAsia="cs-CZ"/>
              </w:rPr>
              <w:t xml:space="preserve"> dojde jednak k úpravě hranic stávajícího z</w:t>
            </w:r>
            <w:r w:rsidR="00B60A9D" w:rsidRPr="00A14090">
              <w:rPr>
                <w:rFonts w:eastAsia="Times New Roman" w:cs="Calibri"/>
                <w:lang w:eastAsia="cs-CZ"/>
              </w:rPr>
              <w:t>vláště chráněného území</w:t>
            </w:r>
            <w:r w:rsidR="00D42E6D" w:rsidRPr="00A14090">
              <w:rPr>
                <w:rFonts w:eastAsia="Times New Roman" w:cs="Calibri"/>
                <w:lang w:eastAsia="cs-CZ"/>
              </w:rPr>
              <w:t xml:space="preserve">, jednak k </w:t>
            </w:r>
            <w:r w:rsidR="002271CA" w:rsidRPr="00A14090">
              <w:rPr>
                <w:rFonts w:eastAsia="Times New Roman" w:cs="Calibri"/>
                <w:lang w:eastAsia="cs-CZ"/>
              </w:rPr>
              <w:t>úprav</w:t>
            </w:r>
            <w:r w:rsidR="002F4EC1" w:rsidRPr="00A14090">
              <w:rPr>
                <w:rFonts w:eastAsia="Times New Roman" w:cs="Calibri"/>
                <w:lang w:eastAsia="cs-CZ"/>
              </w:rPr>
              <w:t>ě</w:t>
            </w:r>
            <w:r w:rsidR="002271CA" w:rsidRPr="00A14090">
              <w:rPr>
                <w:rFonts w:eastAsia="Times New Roman" w:cs="Calibri"/>
                <w:lang w:eastAsia="cs-CZ"/>
              </w:rPr>
              <w:t xml:space="preserve"> zastaralého zřizovacího předpisu a jeho uvedení do souladu se současnou platnou legislativou</w:t>
            </w:r>
            <w:r w:rsidR="00C05E64" w:rsidRPr="00A14090">
              <w:rPr>
                <w:rFonts w:eastAsia="Times New Roman" w:cs="Calibri"/>
                <w:lang w:eastAsia="cs-CZ"/>
              </w:rPr>
              <w:t xml:space="preserve">. </w:t>
            </w:r>
          </w:p>
          <w:p w14:paraId="230D40D5" w14:textId="77777777" w:rsidR="00EF7E4D" w:rsidRPr="00A14090" w:rsidRDefault="00EF7E4D" w:rsidP="00EF7E4D">
            <w:pPr>
              <w:spacing w:after="120" w:line="240" w:lineRule="auto"/>
              <w:jc w:val="both"/>
              <w:rPr>
                <w:rFonts w:eastAsia="Times New Roman"/>
                <w:lang w:eastAsia="cs-CZ"/>
              </w:rPr>
            </w:pPr>
            <w:r w:rsidRPr="00A14090">
              <w:rPr>
                <w:rFonts w:eastAsia="Times New Roman"/>
                <w:lang w:eastAsia="cs-CZ"/>
              </w:rPr>
              <w:t xml:space="preserve">Přírodní památka </w:t>
            </w:r>
            <w:proofErr w:type="spellStart"/>
            <w:r w:rsidRPr="00A14090">
              <w:rPr>
                <w:rFonts w:eastAsia="Times New Roman"/>
                <w:lang w:eastAsia="cs-CZ"/>
              </w:rPr>
              <w:t>Zhořská</w:t>
            </w:r>
            <w:proofErr w:type="spellEnd"/>
            <w:r w:rsidRPr="00A14090">
              <w:rPr>
                <w:rFonts w:eastAsia="Times New Roman"/>
                <w:lang w:eastAsia="cs-CZ"/>
              </w:rPr>
              <w:t xml:space="preserve"> mokřina patří do okresu Brno-venkov, do katastrálního území Zálesná Zhoř. Památka se nachází cca 300 m severně od obce Zálesná Zhoř, v místě soutoku potoka Bílá voda a jeho bezejmenného přítoku, v nadmořské výšce cca 450 m n.m. Území má charakter údolní nivy porostlé mokrými </w:t>
            </w:r>
            <w:proofErr w:type="spellStart"/>
            <w:r w:rsidRPr="00A14090">
              <w:rPr>
                <w:rFonts w:eastAsia="Times New Roman"/>
                <w:lang w:eastAsia="cs-CZ"/>
              </w:rPr>
              <w:t>travobylinnými</w:t>
            </w:r>
            <w:proofErr w:type="spellEnd"/>
            <w:r w:rsidRPr="00A14090">
              <w:rPr>
                <w:rFonts w:eastAsia="Times New Roman"/>
                <w:lang w:eastAsia="cs-CZ"/>
              </w:rPr>
              <w:t xml:space="preserve"> společenstvy, téměř ze všech stran obklopené lesními porosty.</w:t>
            </w:r>
          </w:p>
          <w:p w14:paraId="4E7CE094" w14:textId="77777777" w:rsidR="00EF7E4D" w:rsidRPr="00A14090" w:rsidRDefault="00EF7E4D" w:rsidP="00EF7E4D">
            <w:pPr>
              <w:spacing w:after="120" w:line="240" w:lineRule="auto"/>
              <w:jc w:val="both"/>
              <w:rPr>
                <w:rFonts w:eastAsia="Times New Roman"/>
                <w:lang w:eastAsia="cs-CZ"/>
              </w:rPr>
            </w:pPr>
            <w:r w:rsidRPr="00A14090">
              <w:rPr>
                <w:rFonts w:eastAsia="Times New Roman"/>
                <w:lang w:eastAsia="cs-CZ"/>
              </w:rPr>
              <w:t xml:space="preserve">Legislativní ochrana území sahá až do roku 1984, v roce 1990 pak bylo vyhlášeno jako chráněný přírodní výtvor vyhláškou Okresního národního výboru ze dne 22.11.1990. Od roku 1992, v souladu s nově přijatým zákonem o ochraně přírody, bylo zařazeno do kategorie přírodní památka. </w:t>
            </w:r>
          </w:p>
          <w:p w14:paraId="27C06642" w14:textId="77777777" w:rsidR="00EF7E4D" w:rsidRPr="00A14090" w:rsidRDefault="00EF7E4D" w:rsidP="00EF7E4D">
            <w:pPr>
              <w:spacing w:after="120" w:line="240" w:lineRule="auto"/>
              <w:jc w:val="both"/>
              <w:rPr>
                <w:rFonts w:eastAsia="Times New Roman"/>
                <w:lang w:eastAsia="cs-CZ"/>
              </w:rPr>
            </w:pPr>
            <w:r w:rsidRPr="00A14090">
              <w:rPr>
                <w:rFonts w:eastAsia="Times New Roman"/>
                <w:lang w:eastAsia="cs-CZ"/>
              </w:rPr>
              <w:t xml:space="preserve">Poslední inventarizační průzkum, který zde byl proveden v roce 2015, prokázal výskyt cca 101 druhů cévnatých rostlin. Nejvzácnějším potvrzeným druhem je zvláště chráněný </w:t>
            </w:r>
            <w:proofErr w:type="spellStart"/>
            <w:r w:rsidRPr="00A14090">
              <w:rPr>
                <w:rFonts w:eastAsia="Times New Roman"/>
                <w:lang w:eastAsia="cs-CZ"/>
              </w:rPr>
              <w:t>prstnatec</w:t>
            </w:r>
            <w:proofErr w:type="spellEnd"/>
            <w:r w:rsidRPr="00A14090">
              <w:rPr>
                <w:rFonts w:eastAsia="Times New Roman"/>
                <w:lang w:eastAsia="cs-CZ"/>
              </w:rPr>
              <w:t xml:space="preserve"> májový pravý (</w:t>
            </w:r>
            <w:proofErr w:type="spellStart"/>
            <w:r w:rsidRPr="00A14090">
              <w:rPr>
                <w:rFonts w:eastAsia="Times New Roman"/>
                <w:lang w:eastAsia="cs-CZ"/>
              </w:rPr>
              <w:t>Dactylorhiza</w:t>
            </w:r>
            <w:proofErr w:type="spellEnd"/>
            <w:r w:rsidRPr="00A14090">
              <w:rPr>
                <w:rFonts w:eastAsia="Times New Roman"/>
                <w:lang w:eastAsia="cs-CZ"/>
              </w:rPr>
              <w:t xml:space="preserve"> </w:t>
            </w:r>
            <w:proofErr w:type="spellStart"/>
            <w:r w:rsidRPr="00A14090">
              <w:rPr>
                <w:rFonts w:eastAsia="Times New Roman"/>
                <w:lang w:eastAsia="cs-CZ"/>
              </w:rPr>
              <w:t>majalis</w:t>
            </w:r>
            <w:proofErr w:type="spellEnd"/>
            <w:r w:rsidRPr="00A14090">
              <w:rPr>
                <w:rFonts w:eastAsia="Times New Roman"/>
                <w:lang w:eastAsia="cs-CZ"/>
              </w:rPr>
              <w:t xml:space="preserve"> </w:t>
            </w:r>
            <w:proofErr w:type="spellStart"/>
            <w:r w:rsidRPr="00A14090">
              <w:rPr>
                <w:rFonts w:eastAsia="Times New Roman"/>
                <w:lang w:eastAsia="cs-CZ"/>
              </w:rPr>
              <w:t>subsp</w:t>
            </w:r>
            <w:proofErr w:type="spellEnd"/>
            <w:r w:rsidRPr="00A14090">
              <w:rPr>
                <w:rFonts w:eastAsia="Times New Roman"/>
                <w:lang w:eastAsia="cs-CZ"/>
              </w:rPr>
              <w:t xml:space="preserve">. </w:t>
            </w:r>
            <w:proofErr w:type="spellStart"/>
            <w:r w:rsidRPr="00A14090">
              <w:rPr>
                <w:rFonts w:eastAsia="Times New Roman"/>
                <w:lang w:eastAsia="cs-CZ"/>
              </w:rPr>
              <w:t>majalis</w:t>
            </w:r>
            <w:proofErr w:type="spellEnd"/>
            <w:r w:rsidRPr="00A14090">
              <w:rPr>
                <w:rFonts w:eastAsia="Times New Roman"/>
                <w:lang w:eastAsia="cs-CZ"/>
              </w:rPr>
              <w:t>), vyhláškou č. 395/1992 Sb., zařazen do kategorie „ohrožený“.</w:t>
            </w:r>
          </w:p>
          <w:p w14:paraId="1B1FB950" w14:textId="77777777" w:rsidR="00EF7E4D" w:rsidRPr="00A14090" w:rsidRDefault="00EF7E4D" w:rsidP="00EF7E4D">
            <w:pPr>
              <w:spacing w:after="120" w:line="240" w:lineRule="auto"/>
              <w:jc w:val="both"/>
              <w:rPr>
                <w:rFonts w:eastAsia="Times New Roman"/>
                <w:lang w:eastAsia="cs-CZ"/>
              </w:rPr>
            </w:pPr>
            <w:r w:rsidRPr="00A14090">
              <w:rPr>
                <w:rFonts w:eastAsia="Times New Roman"/>
                <w:lang w:eastAsia="cs-CZ"/>
              </w:rPr>
              <w:t>K dalším zajímavým druhům lokality patří vrbovka malokvětá (</w:t>
            </w:r>
            <w:proofErr w:type="spellStart"/>
            <w:r w:rsidRPr="00A14090">
              <w:rPr>
                <w:rFonts w:eastAsia="Times New Roman"/>
                <w:lang w:eastAsia="cs-CZ"/>
              </w:rPr>
              <w:t>Epilobium</w:t>
            </w:r>
            <w:proofErr w:type="spellEnd"/>
            <w:r w:rsidRPr="00A14090">
              <w:rPr>
                <w:rFonts w:eastAsia="Times New Roman"/>
                <w:lang w:eastAsia="cs-CZ"/>
              </w:rPr>
              <w:t xml:space="preserve"> </w:t>
            </w:r>
            <w:proofErr w:type="spellStart"/>
            <w:r w:rsidRPr="00A14090">
              <w:rPr>
                <w:rFonts w:eastAsia="Times New Roman"/>
                <w:lang w:eastAsia="cs-CZ"/>
              </w:rPr>
              <w:t>parviflorum</w:t>
            </w:r>
            <w:proofErr w:type="spellEnd"/>
            <w:r w:rsidRPr="00A14090">
              <w:rPr>
                <w:rFonts w:eastAsia="Times New Roman"/>
                <w:lang w:eastAsia="cs-CZ"/>
              </w:rPr>
              <w:t>), ostřice dvouřadá (</w:t>
            </w:r>
            <w:proofErr w:type="spellStart"/>
            <w:r w:rsidRPr="00A14090">
              <w:rPr>
                <w:rFonts w:eastAsia="Times New Roman"/>
                <w:lang w:eastAsia="cs-CZ"/>
              </w:rPr>
              <w:t>Carex</w:t>
            </w:r>
            <w:proofErr w:type="spellEnd"/>
            <w:r w:rsidRPr="00A14090">
              <w:rPr>
                <w:rFonts w:eastAsia="Times New Roman"/>
                <w:lang w:eastAsia="cs-CZ"/>
              </w:rPr>
              <w:t xml:space="preserve"> </w:t>
            </w:r>
            <w:proofErr w:type="spellStart"/>
            <w:r w:rsidRPr="00A14090">
              <w:rPr>
                <w:rFonts w:eastAsia="Times New Roman"/>
                <w:lang w:eastAsia="cs-CZ"/>
              </w:rPr>
              <w:t>disticha</w:t>
            </w:r>
            <w:proofErr w:type="spellEnd"/>
            <w:r w:rsidRPr="00A14090">
              <w:rPr>
                <w:rFonts w:eastAsia="Times New Roman"/>
                <w:lang w:eastAsia="cs-CZ"/>
              </w:rPr>
              <w:t>), rožec hajní (</w:t>
            </w:r>
            <w:proofErr w:type="spellStart"/>
            <w:r w:rsidRPr="00A14090">
              <w:rPr>
                <w:rFonts w:eastAsia="Times New Roman"/>
                <w:lang w:eastAsia="cs-CZ"/>
              </w:rPr>
              <w:t>Cerastium</w:t>
            </w:r>
            <w:proofErr w:type="spellEnd"/>
            <w:r w:rsidRPr="00A14090">
              <w:rPr>
                <w:rFonts w:eastAsia="Times New Roman"/>
                <w:lang w:eastAsia="cs-CZ"/>
              </w:rPr>
              <w:t xml:space="preserve"> </w:t>
            </w:r>
            <w:proofErr w:type="spellStart"/>
            <w:r w:rsidRPr="00A14090">
              <w:rPr>
                <w:rFonts w:eastAsia="Times New Roman"/>
                <w:lang w:eastAsia="cs-CZ"/>
              </w:rPr>
              <w:t>lucorum</w:t>
            </w:r>
            <w:proofErr w:type="spellEnd"/>
            <w:r w:rsidRPr="00A14090">
              <w:rPr>
                <w:rFonts w:eastAsia="Times New Roman"/>
                <w:lang w:eastAsia="cs-CZ"/>
              </w:rPr>
              <w:t>), starček potoční (</w:t>
            </w:r>
            <w:proofErr w:type="spellStart"/>
            <w:r w:rsidRPr="00A14090">
              <w:rPr>
                <w:rFonts w:eastAsia="Times New Roman"/>
                <w:lang w:eastAsia="cs-CZ"/>
              </w:rPr>
              <w:t>Tephroseris</w:t>
            </w:r>
            <w:proofErr w:type="spellEnd"/>
            <w:r w:rsidRPr="00A14090">
              <w:rPr>
                <w:rFonts w:eastAsia="Times New Roman"/>
                <w:lang w:eastAsia="cs-CZ"/>
              </w:rPr>
              <w:t xml:space="preserve"> </w:t>
            </w:r>
            <w:proofErr w:type="spellStart"/>
            <w:r w:rsidRPr="00A14090">
              <w:rPr>
                <w:rFonts w:eastAsia="Times New Roman"/>
                <w:lang w:eastAsia="cs-CZ"/>
              </w:rPr>
              <w:t>crispa</w:t>
            </w:r>
            <w:proofErr w:type="spellEnd"/>
            <w:r w:rsidRPr="00A14090">
              <w:rPr>
                <w:rFonts w:eastAsia="Times New Roman"/>
                <w:lang w:eastAsia="cs-CZ"/>
              </w:rPr>
              <w:t xml:space="preserve">) a kozlík dvoudomý (Valeriana </w:t>
            </w:r>
            <w:proofErr w:type="spellStart"/>
            <w:r w:rsidRPr="00A14090">
              <w:rPr>
                <w:rFonts w:eastAsia="Times New Roman"/>
                <w:lang w:eastAsia="cs-CZ"/>
              </w:rPr>
              <w:t>dioica</w:t>
            </w:r>
            <w:proofErr w:type="spellEnd"/>
            <w:r w:rsidRPr="00A14090">
              <w:rPr>
                <w:rFonts w:eastAsia="Times New Roman"/>
                <w:lang w:eastAsia="cs-CZ"/>
              </w:rPr>
              <w:t>).</w:t>
            </w:r>
          </w:p>
          <w:p w14:paraId="2B14E28B" w14:textId="77777777" w:rsidR="00EF7E4D" w:rsidRPr="00A14090" w:rsidRDefault="00EF7E4D" w:rsidP="00EF7E4D">
            <w:pPr>
              <w:spacing w:after="120" w:line="240" w:lineRule="auto"/>
              <w:jc w:val="both"/>
              <w:rPr>
                <w:rFonts w:eastAsia="Times New Roman"/>
                <w:lang w:eastAsia="cs-CZ"/>
              </w:rPr>
            </w:pPr>
            <w:r w:rsidRPr="00A14090">
              <w:rPr>
                <w:rFonts w:eastAsia="Times New Roman"/>
                <w:lang w:eastAsia="cs-CZ"/>
              </w:rPr>
              <w:t xml:space="preserve">Na zdejší vlhká luční společenstva jsou vázané i zajímavé druhy z živočišné říše, zejména některé mokřadní druhy motýlů, např. ohniváček </w:t>
            </w:r>
            <w:proofErr w:type="spellStart"/>
            <w:r w:rsidRPr="00A14090">
              <w:rPr>
                <w:rFonts w:eastAsia="Times New Roman"/>
                <w:lang w:eastAsia="cs-CZ"/>
              </w:rPr>
              <w:t>modrolemý</w:t>
            </w:r>
            <w:proofErr w:type="spellEnd"/>
            <w:r w:rsidRPr="00A14090">
              <w:rPr>
                <w:rFonts w:eastAsia="Times New Roman"/>
                <w:lang w:eastAsia="cs-CZ"/>
              </w:rPr>
              <w:t xml:space="preserve"> (</w:t>
            </w:r>
            <w:proofErr w:type="spellStart"/>
            <w:r w:rsidRPr="00A14090">
              <w:rPr>
                <w:rFonts w:eastAsia="Times New Roman"/>
                <w:lang w:eastAsia="cs-CZ"/>
              </w:rPr>
              <w:t>Lycaena</w:t>
            </w:r>
            <w:proofErr w:type="spellEnd"/>
            <w:r w:rsidRPr="00A14090">
              <w:rPr>
                <w:rFonts w:eastAsia="Times New Roman"/>
                <w:lang w:eastAsia="cs-CZ"/>
              </w:rPr>
              <w:t xml:space="preserve"> </w:t>
            </w:r>
            <w:proofErr w:type="spellStart"/>
            <w:r w:rsidRPr="00A14090">
              <w:rPr>
                <w:rFonts w:eastAsia="Times New Roman"/>
                <w:lang w:eastAsia="cs-CZ"/>
              </w:rPr>
              <w:t>hippothoe</w:t>
            </w:r>
            <w:proofErr w:type="spellEnd"/>
            <w:r w:rsidRPr="00A14090">
              <w:rPr>
                <w:rFonts w:eastAsia="Times New Roman"/>
                <w:lang w:eastAsia="cs-CZ"/>
              </w:rPr>
              <w:t xml:space="preserve">), </w:t>
            </w:r>
            <w:proofErr w:type="spellStart"/>
            <w:r w:rsidRPr="00A14090">
              <w:rPr>
                <w:rFonts w:eastAsia="Times New Roman"/>
                <w:lang w:eastAsia="cs-CZ"/>
              </w:rPr>
              <w:t>šedavka</w:t>
            </w:r>
            <w:proofErr w:type="spellEnd"/>
            <w:r w:rsidRPr="00A14090">
              <w:rPr>
                <w:rFonts w:eastAsia="Times New Roman"/>
                <w:lang w:eastAsia="cs-CZ"/>
              </w:rPr>
              <w:t xml:space="preserve"> bahenní (</w:t>
            </w:r>
            <w:proofErr w:type="spellStart"/>
            <w:r w:rsidRPr="00A14090">
              <w:rPr>
                <w:rFonts w:eastAsia="Times New Roman"/>
                <w:lang w:eastAsia="cs-CZ"/>
              </w:rPr>
              <w:t>Apamea</w:t>
            </w:r>
            <w:proofErr w:type="spellEnd"/>
            <w:r w:rsidRPr="00A14090">
              <w:rPr>
                <w:rFonts w:eastAsia="Times New Roman"/>
                <w:lang w:eastAsia="cs-CZ"/>
              </w:rPr>
              <w:t xml:space="preserve"> </w:t>
            </w:r>
            <w:proofErr w:type="spellStart"/>
            <w:r w:rsidRPr="00A14090">
              <w:rPr>
                <w:rFonts w:eastAsia="Times New Roman"/>
                <w:lang w:eastAsia="cs-CZ"/>
              </w:rPr>
              <w:t>unanimis</w:t>
            </w:r>
            <w:proofErr w:type="spellEnd"/>
            <w:r w:rsidRPr="00A14090">
              <w:rPr>
                <w:rFonts w:eastAsia="Times New Roman"/>
                <w:lang w:eastAsia="cs-CZ"/>
              </w:rPr>
              <w:t xml:space="preserve">), </w:t>
            </w:r>
            <w:proofErr w:type="spellStart"/>
            <w:r w:rsidRPr="00A14090">
              <w:rPr>
                <w:rFonts w:eastAsia="Times New Roman"/>
                <w:lang w:eastAsia="cs-CZ"/>
              </w:rPr>
              <w:t>plavokřídlec</w:t>
            </w:r>
            <w:proofErr w:type="spellEnd"/>
            <w:r w:rsidRPr="00A14090">
              <w:rPr>
                <w:rFonts w:eastAsia="Times New Roman"/>
                <w:lang w:eastAsia="cs-CZ"/>
              </w:rPr>
              <w:t xml:space="preserve"> luční (</w:t>
            </w:r>
            <w:proofErr w:type="spellStart"/>
            <w:r w:rsidRPr="00A14090">
              <w:rPr>
                <w:rFonts w:eastAsia="Times New Roman"/>
                <w:lang w:eastAsia="cs-CZ"/>
              </w:rPr>
              <w:t>Mythimna</w:t>
            </w:r>
            <w:proofErr w:type="spellEnd"/>
            <w:r w:rsidRPr="00A14090">
              <w:rPr>
                <w:rFonts w:eastAsia="Times New Roman"/>
                <w:lang w:eastAsia="cs-CZ"/>
              </w:rPr>
              <w:t xml:space="preserve"> </w:t>
            </w:r>
            <w:proofErr w:type="spellStart"/>
            <w:r w:rsidRPr="00A14090">
              <w:rPr>
                <w:rFonts w:eastAsia="Times New Roman"/>
                <w:lang w:eastAsia="cs-CZ"/>
              </w:rPr>
              <w:t>impura</w:t>
            </w:r>
            <w:proofErr w:type="spellEnd"/>
            <w:r w:rsidRPr="00A14090">
              <w:rPr>
                <w:rFonts w:eastAsia="Times New Roman"/>
                <w:lang w:eastAsia="cs-CZ"/>
              </w:rPr>
              <w:t>) či osenice stínovaná (</w:t>
            </w:r>
            <w:proofErr w:type="spellStart"/>
            <w:r w:rsidRPr="00A14090">
              <w:rPr>
                <w:rFonts w:eastAsia="Times New Roman"/>
                <w:lang w:eastAsia="cs-CZ"/>
              </w:rPr>
              <w:t>Xestia</w:t>
            </w:r>
            <w:proofErr w:type="spellEnd"/>
            <w:r w:rsidRPr="00A14090">
              <w:rPr>
                <w:rFonts w:eastAsia="Times New Roman"/>
                <w:lang w:eastAsia="cs-CZ"/>
              </w:rPr>
              <w:t xml:space="preserve"> </w:t>
            </w:r>
            <w:proofErr w:type="spellStart"/>
            <w:r w:rsidRPr="00A14090">
              <w:rPr>
                <w:rFonts w:eastAsia="Times New Roman"/>
                <w:lang w:eastAsia="cs-CZ"/>
              </w:rPr>
              <w:t>sexstrigata</w:t>
            </w:r>
            <w:proofErr w:type="spellEnd"/>
            <w:r w:rsidRPr="00A14090">
              <w:rPr>
                <w:rFonts w:eastAsia="Times New Roman"/>
                <w:lang w:eastAsia="cs-CZ"/>
              </w:rPr>
              <w:t>).</w:t>
            </w:r>
          </w:p>
          <w:p w14:paraId="5B43B5FA" w14:textId="77777777" w:rsidR="00EF7E4D" w:rsidRPr="00A14090" w:rsidRDefault="00EF7E4D" w:rsidP="00EF7E4D">
            <w:pPr>
              <w:spacing w:after="120" w:line="240" w:lineRule="auto"/>
              <w:jc w:val="both"/>
              <w:rPr>
                <w:rFonts w:eastAsia="Times New Roman"/>
                <w:lang w:eastAsia="cs-CZ"/>
              </w:rPr>
            </w:pPr>
            <w:r w:rsidRPr="00A14090">
              <w:rPr>
                <w:rFonts w:eastAsia="Times New Roman"/>
                <w:lang w:eastAsia="cs-CZ"/>
              </w:rPr>
              <w:t xml:space="preserve">Orgán ochrany přírody přistoupil ke zpracování záměru na nové vyhlášení tohoto zvláště chráněného území z následujících důvodů: </w:t>
            </w:r>
          </w:p>
          <w:p w14:paraId="4FA91C99" w14:textId="77777777" w:rsidR="00EF7E4D" w:rsidRPr="00A14090" w:rsidRDefault="00EF7E4D" w:rsidP="00EF7E4D">
            <w:pPr>
              <w:spacing w:after="120" w:line="240" w:lineRule="auto"/>
              <w:jc w:val="both"/>
              <w:rPr>
                <w:rFonts w:eastAsia="Times New Roman"/>
                <w:lang w:eastAsia="cs-CZ"/>
              </w:rPr>
            </w:pPr>
            <w:r w:rsidRPr="00A14090">
              <w:rPr>
                <w:rFonts w:eastAsia="Times New Roman"/>
                <w:lang w:eastAsia="cs-CZ"/>
              </w:rPr>
              <w:t xml:space="preserve">Prvním z nich je potřeba upravit hranice přírodní památky tak, aby reflektovaly jednak aktuální stav území, jednak výsledky nejnovějšího botanického průzkumu. Do území přírodní památky bude nově začleněna plocha s nejbohatším výskytem </w:t>
            </w:r>
            <w:proofErr w:type="spellStart"/>
            <w:r w:rsidRPr="00A14090">
              <w:rPr>
                <w:rFonts w:eastAsia="Times New Roman"/>
                <w:lang w:eastAsia="cs-CZ"/>
              </w:rPr>
              <w:t>prstnatce</w:t>
            </w:r>
            <w:proofErr w:type="spellEnd"/>
            <w:r w:rsidRPr="00A14090">
              <w:rPr>
                <w:rFonts w:eastAsia="Times New Roman"/>
                <w:lang w:eastAsia="cs-CZ"/>
              </w:rPr>
              <w:t xml:space="preserve"> májového, která je nyní pouze součástí jeho ochranného pásma. Stávající speciálně vyhlášené ochranné pásmo bude zrušeno a nahrazeno 50m širokým zákonným ochranným pásmem, které je v daném případě zcela postačující a vyhovující.</w:t>
            </w:r>
          </w:p>
          <w:p w14:paraId="7D4D5754" w14:textId="25BAFF30" w:rsidR="00093DCE" w:rsidRPr="00A14090" w:rsidRDefault="00EF7E4D" w:rsidP="00EF7E4D">
            <w:pPr>
              <w:spacing w:after="120" w:line="240" w:lineRule="auto"/>
              <w:jc w:val="both"/>
              <w:rPr>
                <w:rFonts w:eastAsia="Times New Roman"/>
                <w:lang w:eastAsia="cs-CZ"/>
              </w:rPr>
            </w:pPr>
            <w:r w:rsidRPr="00A14090">
              <w:rPr>
                <w:rFonts w:eastAsia="Times New Roman"/>
                <w:lang w:eastAsia="cs-CZ"/>
              </w:rPr>
              <w:t>Druhým důvodem je potřeba aktualizovat značně zastaralý zřizovací předpis (vyhlášku), který už dlouhou dobu neodpovídá současným právním předpisům na úseku ochrany přírody.</w:t>
            </w:r>
          </w:p>
          <w:p w14:paraId="493E43BE" w14:textId="4F3FFBBF" w:rsidR="00561E39" w:rsidRPr="00A14090" w:rsidRDefault="00561E39" w:rsidP="00DC5746">
            <w:pPr>
              <w:spacing w:after="120" w:line="240" w:lineRule="auto"/>
              <w:jc w:val="both"/>
              <w:rPr>
                <w:rFonts w:eastAsia="Times New Roman" w:cs="Calibri"/>
                <w:lang w:eastAsia="cs-CZ"/>
              </w:rPr>
            </w:pPr>
            <w:r w:rsidRPr="00A14090">
              <w:rPr>
                <w:rFonts w:eastAsia="Times New Roman" w:cs="Calibri"/>
                <w:lang w:eastAsia="cs-CZ"/>
              </w:rPr>
              <w:t>Nový zřizovací předpis bude vycházet se současného stavu katastru nemovitostí a území bude i</w:t>
            </w:r>
            <w:r w:rsidR="00C96948" w:rsidRPr="00A14090">
              <w:rPr>
                <w:rFonts w:eastAsia="Times New Roman" w:cs="Calibri"/>
                <w:lang w:eastAsia="cs-CZ"/>
              </w:rPr>
              <w:t> </w:t>
            </w:r>
            <w:r w:rsidRPr="00A14090">
              <w:rPr>
                <w:rFonts w:eastAsia="Times New Roman" w:cs="Calibri"/>
                <w:lang w:eastAsia="cs-CZ"/>
              </w:rPr>
              <w:t>do</w:t>
            </w:r>
            <w:r w:rsidR="00C96948" w:rsidRPr="00A14090">
              <w:rPr>
                <w:rFonts w:eastAsia="Times New Roman" w:cs="Calibri"/>
                <w:lang w:eastAsia="cs-CZ"/>
              </w:rPr>
              <w:t> </w:t>
            </w:r>
            <w:r w:rsidRPr="00A14090">
              <w:rPr>
                <w:rFonts w:eastAsia="Times New Roman" w:cs="Calibri"/>
                <w:lang w:eastAsia="cs-CZ"/>
              </w:rPr>
              <w:t xml:space="preserve">budoucna jednoznačně určeno v souřadnicovém systému Jednotné trigonometrické sítě katastrální (dále jen „S-JTSK“). </w:t>
            </w:r>
          </w:p>
          <w:p w14:paraId="74B9A344" w14:textId="627A2241" w:rsidR="005F3AC0" w:rsidRPr="00A14090" w:rsidRDefault="005F3AC0" w:rsidP="00DC5746">
            <w:pPr>
              <w:spacing w:after="120" w:line="240" w:lineRule="auto"/>
              <w:jc w:val="both"/>
              <w:rPr>
                <w:rFonts w:eastAsia="Times New Roman" w:cs="Calibri"/>
                <w:lang w:eastAsia="cs-CZ"/>
              </w:rPr>
            </w:pPr>
            <w:r w:rsidRPr="00A14090">
              <w:rPr>
                <w:rFonts w:eastAsia="Times New Roman" w:cs="Calibri"/>
                <w:lang w:eastAsia="cs-CZ"/>
              </w:rPr>
              <w:t>Lokalita svým charakterem a velikostí odpovídá kategorii ochrany – přírodní památce. Zákon č.</w:t>
            </w:r>
            <w:r w:rsidR="00A15166" w:rsidRPr="00A14090">
              <w:rPr>
                <w:rFonts w:eastAsia="Times New Roman" w:cs="Calibri"/>
                <w:lang w:eastAsia="cs-CZ"/>
              </w:rPr>
              <w:t> </w:t>
            </w:r>
            <w:r w:rsidRPr="00A14090">
              <w:rPr>
                <w:rFonts w:eastAsia="Times New Roman" w:cs="Calibri"/>
                <w:lang w:eastAsia="cs-CZ"/>
              </w:rPr>
              <w:t>114/1992 Sb., o ochraně přírody a krajiny, ve znění pozdějších předpisů, v ustanovení § 36 odst. 1 charakterizuje přírodní památku jako: „Přírodní útvar menší rozlohy, zejména geologický či geomorfologický útvar, naleziště vzácných nerostů nebo ohrožených druhů ve fragmentech ekosystémů, s regionálním ekologickým, vědeckým či estetickým významem, a to i takový, který vedle přírody formoval svou činností člověk“. Chráněnému území bude ponechán původní název „</w:t>
            </w:r>
            <w:proofErr w:type="spellStart"/>
            <w:r w:rsidR="00EF7E4D" w:rsidRPr="00A14090">
              <w:rPr>
                <w:rFonts w:eastAsia="Times New Roman" w:cs="Calibri"/>
                <w:lang w:eastAsia="cs-CZ"/>
              </w:rPr>
              <w:t>Zhořská</w:t>
            </w:r>
            <w:proofErr w:type="spellEnd"/>
            <w:r w:rsidR="00EF7E4D" w:rsidRPr="00A14090">
              <w:rPr>
                <w:rFonts w:eastAsia="Times New Roman" w:cs="Calibri"/>
                <w:lang w:eastAsia="cs-CZ"/>
              </w:rPr>
              <w:t xml:space="preserve"> mokřina</w:t>
            </w:r>
            <w:r w:rsidRPr="00A14090">
              <w:rPr>
                <w:rFonts w:eastAsia="Times New Roman" w:cs="Calibri"/>
                <w:lang w:eastAsia="cs-CZ"/>
              </w:rPr>
              <w:t>“.</w:t>
            </w:r>
          </w:p>
          <w:p w14:paraId="34F8F37D" w14:textId="37CC5599" w:rsidR="00DC7911" w:rsidRPr="00A14090" w:rsidRDefault="00CC79BC" w:rsidP="00DC7911">
            <w:pPr>
              <w:spacing w:after="120" w:line="240" w:lineRule="auto"/>
              <w:jc w:val="both"/>
              <w:rPr>
                <w:rFonts w:eastAsia="Times New Roman" w:cs="Calibri"/>
                <w:lang w:eastAsia="cs-CZ"/>
              </w:rPr>
            </w:pPr>
            <w:r w:rsidRPr="00A14090">
              <w:rPr>
                <w:rFonts w:eastAsia="Times New Roman" w:cs="Calibri"/>
                <w:b/>
                <w:lang w:eastAsia="cs-CZ"/>
              </w:rPr>
              <w:lastRenderedPageBreak/>
              <w:t>Z přírodních zdrojů</w:t>
            </w:r>
            <w:r w:rsidRPr="00A14090">
              <w:rPr>
                <w:rFonts w:eastAsia="Times New Roman" w:cs="Calibri"/>
                <w:lang w:eastAsia="cs-CZ"/>
              </w:rPr>
              <w:t xml:space="preserve"> </w:t>
            </w:r>
            <w:r w:rsidR="00033E3F" w:rsidRPr="00A14090">
              <w:rPr>
                <w:rFonts w:eastAsia="Times New Roman" w:cs="Calibri"/>
                <w:lang w:eastAsia="cs-CZ"/>
              </w:rPr>
              <w:t>(§ 7 zákona č. 17/1992 Sb., o životním prostředí, ve znění pozdějších předpisů),</w:t>
            </w:r>
            <w:r w:rsidR="00DC7911" w:rsidRPr="00A14090">
              <w:t xml:space="preserve"> </w:t>
            </w:r>
            <w:r w:rsidR="00DC7911" w:rsidRPr="00A14090">
              <w:rPr>
                <w:rFonts w:eastAsia="Times New Roman" w:cs="Calibri"/>
                <w:lang w:eastAsia="cs-CZ"/>
              </w:rPr>
              <w:t xml:space="preserve">nacházejících se na území přírodní památky, se v současné době využívá pouze živá složka, a to v rámci lovu zvěře při výkonu práva myslivosti. </w:t>
            </w:r>
            <w:r w:rsidR="00BD28B7" w:rsidRPr="00A14090">
              <w:t xml:space="preserve"> </w:t>
            </w:r>
            <w:r w:rsidR="00BD28B7" w:rsidRPr="00A14090">
              <w:rPr>
                <w:rFonts w:eastAsia="Times New Roman" w:cs="Calibri"/>
                <w:lang w:eastAsia="cs-CZ"/>
              </w:rPr>
              <w:t>Lokalita je součástí honitby Zálesná Zhoř – č. CZ 6214106007. U těchto přírodních zdrojů dochází za přispění člověka k obnově.  Tento zdroj nebude navrhovanou ochranou dotčen.</w:t>
            </w:r>
          </w:p>
          <w:p w14:paraId="10B96057" w14:textId="4DA1E218" w:rsidR="00033E3F" w:rsidRPr="00A14090" w:rsidRDefault="00DC7911" w:rsidP="00DC7911">
            <w:pPr>
              <w:spacing w:after="120" w:line="240" w:lineRule="auto"/>
              <w:jc w:val="both"/>
              <w:rPr>
                <w:rFonts w:eastAsia="Times New Roman" w:cs="Calibri"/>
                <w:lang w:eastAsia="cs-CZ"/>
              </w:rPr>
            </w:pPr>
            <w:r w:rsidRPr="00A14090">
              <w:rPr>
                <w:rFonts w:eastAsia="Times New Roman" w:cs="Calibri"/>
                <w:lang w:eastAsia="cs-CZ"/>
              </w:rPr>
              <w:t>Ostatní obnovitelné i neobnovitelné přírodní zdroje v území nejsou v současnosti využívané, přičemž tyto zdroje lze hodnotit jeho nevýznamné z hlediska potencionální potřeby jejich využití.</w:t>
            </w:r>
            <w:r w:rsidR="00033E3F" w:rsidRPr="00A14090">
              <w:rPr>
                <w:rFonts w:eastAsia="Times New Roman" w:cs="Calibri"/>
                <w:lang w:eastAsia="cs-CZ"/>
              </w:rPr>
              <w:t xml:space="preserve"> </w:t>
            </w:r>
          </w:p>
          <w:p w14:paraId="1DB2BBA3" w14:textId="7B92F095" w:rsidR="008F6B2A" w:rsidRPr="008F6B2A" w:rsidRDefault="008F6B2A" w:rsidP="008F6B2A">
            <w:pPr>
              <w:spacing w:after="120" w:line="240" w:lineRule="auto"/>
              <w:jc w:val="both"/>
              <w:rPr>
                <w:rFonts w:eastAsia="Times New Roman"/>
                <w:lang w:eastAsia="cs-CZ"/>
              </w:rPr>
            </w:pPr>
            <w:r w:rsidRPr="008F6B2A">
              <w:rPr>
                <w:rFonts w:eastAsia="Times New Roman"/>
                <w:lang w:eastAsia="cs-CZ"/>
              </w:rPr>
              <w:t>Pro přírodní památku se nevyhlašuje specifické ochranné pásmo. Z uvedené formulace vyplývá, že zůstane 50metrové ochranné pásmo ze zákona</w:t>
            </w:r>
            <w:r w:rsidR="00576BE2">
              <w:rPr>
                <w:rFonts w:eastAsia="Times New Roman"/>
                <w:lang w:eastAsia="cs-CZ"/>
              </w:rPr>
              <w:t xml:space="preserve"> </w:t>
            </w:r>
            <w:r w:rsidRPr="008F6B2A">
              <w:rPr>
                <w:rFonts w:eastAsia="Times New Roman"/>
                <w:lang w:eastAsia="cs-CZ"/>
              </w:rPr>
              <w:t>tak</w:t>
            </w:r>
            <w:r w:rsidR="00576BE2">
              <w:rPr>
                <w:rFonts w:eastAsia="Times New Roman"/>
                <w:lang w:eastAsia="cs-CZ"/>
              </w:rPr>
              <w:t>,</w:t>
            </w:r>
            <w:r w:rsidRPr="008F6B2A">
              <w:rPr>
                <w:rFonts w:eastAsia="Times New Roman"/>
                <w:lang w:eastAsia="cs-CZ"/>
              </w:rPr>
              <w:t xml:space="preserve"> jak je stanoveno v ustanovení § 37 odst. 1 zákona. V daném případě je toto 50metrové ochranné pásmo, jehož účelem je zabezpečit území před rušivými vlivy z okolí, zcela vyhovující.</w:t>
            </w:r>
          </w:p>
          <w:p w14:paraId="04C20060" w14:textId="77777777" w:rsidR="008F6B2A" w:rsidRPr="008F6B2A" w:rsidRDefault="008F6B2A" w:rsidP="008F6B2A">
            <w:pPr>
              <w:spacing w:after="120" w:line="240" w:lineRule="auto"/>
              <w:jc w:val="both"/>
              <w:rPr>
                <w:rFonts w:eastAsia="Times New Roman"/>
                <w:lang w:eastAsia="cs-CZ"/>
              </w:rPr>
            </w:pPr>
            <w:r w:rsidRPr="008F6B2A">
              <w:rPr>
                <w:rFonts w:eastAsia="Times New Roman"/>
                <w:lang w:eastAsia="cs-CZ"/>
              </w:rPr>
              <w:t>Na území ochranného pásma budou vázány na souhlas orgánu ochrany přírody pouze činnosti vyplývající přímo ze zákona, jak je stanoveno v ustanovení § 37 odst. 2 zákona, tzn. souhlas je nezbytný k umisťování, povolování nebo provádění staveb, změně způsobu využití pozemků, terénním úpravám, změnám vodního režimu pozemků nebo k nakládání s vodami, k použití chemických prostředků a ke změnám druhu pozemku. Žádná další specifická omezení nebudou stanovena.</w:t>
            </w:r>
          </w:p>
          <w:p w14:paraId="05E8CFFA" w14:textId="4454D025" w:rsidR="00F00F12" w:rsidRPr="008F6B2A" w:rsidRDefault="00F00F12" w:rsidP="008F6B2A">
            <w:pPr>
              <w:spacing w:after="120" w:line="240" w:lineRule="auto"/>
              <w:jc w:val="both"/>
              <w:rPr>
                <w:rFonts w:eastAsia="Times New Roman"/>
                <w:lang w:eastAsia="cs-CZ"/>
              </w:rPr>
            </w:pPr>
            <w:r w:rsidRPr="008F6B2A">
              <w:rPr>
                <w:rFonts w:eastAsia="Times New Roman"/>
                <w:lang w:eastAsia="cs-CZ"/>
              </w:rPr>
              <w:t>S podrobně zp</w:t>
            </w:r>
            <w:r w:rsidR="005803C8" w:rsidRPr="008F6B2A">
              <w:rPr>
                <w:rFonts w:eastAsia="Times New Roman"/>
                <w:lang w:eastAsia="cs-CZ"/>
              </w:rPr>
              <w:t xml:space="preserve">racovaným </w:t>
            </w:r>
            <w:r w:rsidR="0047722D" w:rsidRPr="008F6B2A">
              <w:rPr>
                <w:rFonts w:eastAsia="Times New Roman"/>
                <w:lang w:eastAsia="cs-CZ"/>
              </w:rPr>
              <w:t>záměrem</w:t>
            </w:r>
            <w:r w:rsidR="005803C8" w:rsidRPr="008F6B2A">
              <w:rPr>
                <w:rFonts w:eastAsia="Times New Roman"/>
                <w:lang w:eastAsia="cs-CZ"/>
              </w:rPr>
              <w:t xml:space="preserve"> na vyhlášení p</w:t>
            </w:r>
            <w:r w:rsidRPr="008F6B2A">
              <w:rPr>
                <w:rFonts w:eastAsia="Times New Roman"/>
                <w:lang w:eastAsia="cs-CZ"/>
              </w:rPr>
              <w:t>řírodní památky  podle § 40 odst. 1 zákon</w:t>
            </w:r>
            <w:r w:rsidR="00D8563D" w:rsidRPr="008F6B2A">
              <w:rPr>
                <w:rFonts w:eastAsia="Times New Roman"/>
                <w:lang w:eastAsia="cs-CZ"/>
              </w:rPr>
              <w:t>a,</w:t>
            </w:r>
            <w:r w:rsidRPr="008F6B2A">
              <w:rPr>
                <w:rFonts w:eastAsia="Times New Roman"/>
                <w:lang w:eastAsia="cs-CZ"/>
              </w:rPr>
              <w:t xml:space="preserve"> včetně zákresu hranic tohoto území v katastrální mapě, je možné seznámit se a nahlédnout do něj na</w:t>
            </w:r>
            <w:r w:rsidR="00C96948" w:rsidRPr="008F6B2A">
              <w:rPr>
                <w:rFonts w:eastAsia="Times New Roman"/>
                <w:lang w:eastAsia="cs-CZ"/>
              </w:rPr>
              <w:t> </w:t>
            </w:r>
            <w:r w:rsidRPr="008F6B2A">
              <w:rPr>
                <w:rFonts w:eastAsia="Times New Roman"/>
                <w:lang w:eastAsia="cs-CZ"/>
              </w:rPr>
              <w:t>Odboru životního prostředí Krajského úřadu Jihomoravského kraje, Žerotínovo náměstí 3, 4.</w:t>
            </w:r>
            <w:r w:rsidR="00E26C93" w:rsidRPr="008F6B2A">
              <w:rPr>
                <w:rFonts w:eastAsia="Times New Roman"/>
                <w:lang w:eastAsia="cs-CZ"/>
              </w:rPr>
              <w:t> </w:t>
            </w:r>
            <w:r w:rsidRPr="008F6B2A">
              <w:rPr>
                <w:rFonts w:eastAsia="Times New Roman"/>
                <w:lang w:eastAsia="cs-CZ"/>
              </w:rPr>
              <w:t>poschodí, dveře č.</w:t>
            </w:r>
            <w:r w:rsidR="00D509D1" w:rsidRPr="008F6B2A">
              <w:rPr>
                <w:rFonts w:eastAsia="Times New Roman"/>
                <w:lang w:eastAsia="cs-CZ"/>
              </w:rPr>
              <w:t> </w:t>
            </w:r>
            <w:r w:rsidRPr="008F6B2A">
              <w:rPr>
                <w:rFonts w:eastAsia="Times New Roman"/>
                <w:lang w:eastAsia="cs-CZ"/>
              </w:rPr>
              <w:t>415, vždy v úřední dny pondělí, středa od 8</w:t>
            </w:r>
            <w:r w:rsidRPr="008F6B2A">
              <w:rPr>
                <w:rFonts w:eastAsia="Times New Roman"/>
                <w:vertAlign w:val="superscript"/>
                <w:lang w:eastAsia="cs-CZ"/>
              </w:rPr>
              <w:t>00</w:t>
            </w:r>
            <w:r w:rsidRPr="008F6B2A">
              <w:rPr>
                <w:rFonts w:eastAsia="Times New Roman"/>
                <w:lang w:eastAsia="cs-CZ"/>
              </w:rPr>
              <w:t xml:space="preserve"> do 17</w:t>
            </w:r>
            <w:r w:rsidRPr="008F6B2A">
              <w:rPr>
                <w:rFonts w:eastAsia="Times New Roman"/>
                <w:vertAlign w:val="superscript"/>
                <w:lang w:eastAsia="cs-CZ"/>
              </w:rPr>
              <w:t>00</w:t>
            </w:r>
            <w:r w:rsidRPr="008F6B2A">
              <w:rPr>
                <w:rFonts w:eastAsia="Times New Roman"/>
                <w:lang w:eastAsia="cs-CZ"/>
              </w:rPr>
              <w:t xml:space="preserve"> hod. nebo i v jiném termínu po předchozí telefonické domluvě (tel. č. 541</w:t>
            </w:r>
            <w:r w:rsidR="00DC5746" w:rsidRPr="008F6B2A">
              <w:rPr>
                <w:rFonts w:eastAsia="Times New Roman"/>
                <w:lang w:eastAsia="cs-CZ"/>
              </w:rPr>
              <w:t> </w:t>
            </w:r>
            <w:r w:rsidRPr="008F6B2A">
              <w:rPr>
                <w:rFonts w:eastAsia="Times New Roman"/>
                <w:lang w:eastAsia="cs-CZ"/>
              </w:rPr>
              <w:t>651</w:t>
            </w:r>
            <w:r w:rsidR="00DC5746" w:rsidRPr="008F6B2A">
              <w:rPr>
                <w:rFonts w:eastAsia="Times New Roman"/>
                <w:lang w:eastAsia="cs-CZ"/>
              </w:rPr>
              <w:t xml:space="preserve"> </w:t>
            </w:r>
            <w:r w:rsidRPr="008F6B2A">
              <w:rPr>
                <w:rFonts w:eastAsia="Times New Roman"/>
                <w:lang w:eastAsia="cs-CZ"/>
              </w:rPr>
              <w:t>534) a na webových stránkách krajského úřadu (</w:t>
            </w:r>
            <w:hyperlink r:id="rId11" w:history="1">
              <w:r w:rsidRPr="008F6B2A">
                <w:rPr>
                  <w:rFonts w:eastAsia="Times New Roman"/>
                  <w:u w:val="single"/>
                  <w:lang w:eastAsia="cs-CZ"/>
                </w:rPr>
                <w:t>www.kr-jihomoravsky.cz</w:t>
              </w:r>
            </w:hyperlink>
            <w:r w:rsidRPr="008F6B2A">
              <w:rPr>
                <w:rFonts w:eastAsia="Times New Roman"/>
                <w:lang w:eastAsia="cs-CZ"/>
              </w:rPr>
              <w:t xml:space="preserve">) v kapitole „Životní prostředí / OŽP Odbor životního prostředí / </w:t>
            </w:r>
            <w:r w:rsidR="00B1160F" w:rsidRPr="008F6B2A">
              <w:rPr>
                <w:rFonts w:eastAsia="Times New Roman"/>
                <w:lang w:eastAsia="cs-CZ"/>
              </w:rPr>
              <w:t>Projednávané návrhy</w:t>
            </w:r>
            <w:r w:rsidRPr="008F6B2A">
              <w:rPr>
                <w:rFonts w:eastAsia="Times New Roman"/>
                <w:lang w:eastAsia="cs-CZ"/>
              </w:rPr>
              <w:t xml:space="preserve"> na vyhlášení přírodních památek a přírodních rezervací“.</w:t>
            </w:r>
          </w:p>
          <w:p w14:paraId="4F7F6430" w14:textId="77777777" w:rsidR="00F75829" w:rsidRPr="008F6B2A" w:rsidRDefault="00F75829" w:rsidP="00DC5746">
            <w:pPr>
              <w:spacing w:after="0" w:line="240" w:lineRule="auto"/>
              <w:jc w:val="both"/>
              <w:rPr>
                <w:rFonts w:eastAsia="Times New Roman" w:cs="Calibri"/>
                <w:lang w:eastAsia="cs-CZ"/>
              </w:rPr>
            </w:pPr>
            <w:r w:rsidRPr="008F6B2A">
              <w:rPr>
                <w:rFonts w:eastAsia="Times New Roman" w:cs="Calibri"/>
                <w:lang w:eastAsia="cs-CZ"/>
              </w:rPr>
              <w:t xml:space="preserve">Podle § 40 zákona mají vlastníci nemovitostí dotčených navrhovanou územní ochranou a dotčené obce právo uplatnit k návrhu na vyhlášení zvláště chráněného území a jeho ochranného pásma námitky, a to do 90 dnů od obdržení tohoto oznámení. Vlastník je oprávněn uplatnit námitky jen proti takovému navrženému způsobu nebo rozsahu ochrany, jímž by byl dotčen ve výkonu svých práv nebo povinností. Námitky se uplatňují písemně u Krajského úřadu Jihomoravského kraje, odboru životního </w:t>
            </w:r>
            <w:r w:rsidR="00047A49" w:rsidRPr="008F6B2A">
              <w:rPr>
                <w:rFonts w:eastAsia="Times New Roman" w:cs="Calibri"/>
                <w:lang w:eastAsia="cs-CZ"/>
              </w:rPr>
              <w:t>prostředí, Žerotínovo</w:t>
            </w:r>
            <w:r w:rsidR="00AC1177" w:rsidRPr="008F6B2A">
              <w:rPr>
                <w:rFonts w:eastAsia="Times New Roman" w:cs="Calibri"/>
                <w:lang w:eastAsia="cs-CZ"/>
              </w:rPr>
              <w:t xml:space="preserve"> nám. 3</w:t>
            </w:r>
            <w:r w:rsidRPr="008F6B2A">
              <w:rPr>
                <w:rFonts w:eastAsia="Times New Roman" w:cs="Calibri"/>
                <w:lang w:eastAsia="cs-CZ"/>
              </w:rPr>
              <w:t>, 601 82 Brno, který včas uplatněné námitky posoudí a vydá o nich rozhodnutí, a to do</w:t>
            </w:r>
            <w:r w:rsidR="00C96948" w:rsidRPr="008F6B2A">
              <w:rPr>
                <w:rFonts w:eastAsia="Times New Roman" w:cs="Calibri"/>
                <w:lang w:eastAsia="cs-CZ"/>
              </w:rPr>
              <w:t> </w:t>
            </w:r>
            <w:r w:rsidRPr="008F6B2A">
              <w:rPr>
                <w:rFonts w:eastAsia="Times New Roman" w:cs="Calibri"/>
                <w:lang w:eastAsia="cs-CZ"/>
              </w:rPr>
              <w:t>60 dnů od uplynutí lhůty k uplatnění námitek a s rozhodnutím seznámí podatele námitek. K námitkám uplatněným po výše stanovené lhůtě nebude přihlédnuto. Pokud námitky nebudou uplatněny, má se za to, že dotčený subjekt s předloženým návrhem souhlasí.</w:t>
            </w:r>
          </w:p>
          <w:p w14:paraId="65337262" w14:textId="77777777" w:rsidR="00E26C93" w:rsidRPr="00A14090" w:rsidRDefault="00E26C93" w:rsidP="00DC5746">
            <w:pPr>
              <w:pStyle w:val="Normlnweb"/>
              <w:spacing w:before="0" w:beforeAutospacing="0" w:after="0" w:afterAutospacing="0"/>
              <w:jc w:val="both"/>
              <w:rPr>
                <w:rFonts w:ascii="Calibri" w:hAnsi="Calibri"/>
                <w:b/>
                <w:color w:val="FF0000"/>
                <w:sz w:val="22"/>
                <w:szCs w:val="22"/>
              </w:rPr>
            </w:pPr>
          </w:p>
          <w:p w14:paraId="01B7F77E" w14:textId="77777777" w:rsidR="0014668A" w:rsidRPr="00A14090" w:rsidRDefault="0014668A" w:rsidP="00DC5746">
            <w:pPr>
              <w:spacing w:after="0" w:line="240" w:lineRule="auto"/>
              <w:jc w:val="both"/>
              <w:rPr>
                <w:rFonts w:eastAsia="Times New Roman" w:cs="Calibri"/>
                <w:lang w:eastAsia="cs-CZ"/>
              </w:rPr>
            </w:pPr>
          </w:p>
          <w:p w14:paraId="099E40BE" w14:textId="77777777" w:rsidR="0093209E" w:rsidRPr="00A14090" w:rsidRDefault="0093209E" w:rsidP="00DC5746">
            <w:pPr>
              <w:spacing w:after="0" w:line="240" w:lineRule="auto"/>
              <w:ind w:left="4956" w:firstLine="708"/>
              <w:jc w:val="both"/>
              <w:rPr>
                <w:rFonts w:eastAsia="Times New Roman" w:cs="Calibri"/>
                <w:lang w:eastAsia="cs-CZ"/>
              </w:rPr>
            </w:pPr>
          </w:p>
          <w:p w14:paraId="172673B3" w14:textId="77777777" w:rsidR="0093209E" w:rsidRPr="00A14090" w:rsidRDefault="0093209E" w:rsidP="00DC5746">
            <w:pPr>
              <w:spacing w:after="0" w:line="240" w:lineRule="auto"/>
              <w:ind w:left="4956" w:firstLine="708"/>
              <w:jc w:val="both"/>
              <w:rPr>
                <w:rFonts w:eastAsia="Times New Roman" w:cs="Calibri"/>
                <w:lang w:eastAsia="cs-CZ"/>
              </w:rPr>
            </w:pPr>
          </w:p>
          <w:p w14:paraId="5A91FB38" w14:textId="77777777" w:rsidR="001A0416" w:rsidRDefault="006A4008" w:rsidP="001A0416">
            <w:pPr>
              <w:spacing w:after="0" w:line="240" w:lineRule="auto"/>
              <w:ind w:left="4956" w:firstLine="708"/>
              <w:jc w:val="both"/>
              <w:rPr>
                <w:rFonts w:eastAsia="Times New Roman" w:cs="Calibri"/>
                <w:lang w:eastAsia="cs-CZ"/>
              </w:rPr>
            </w:pPr>
            <w:r w:rsidRPr="00A14090">
              <w:rPr>
                <w:rFonts w:eastAsia="Times New Roman" w:cs="Calibri"/>
                <w:lang w:eastAsia="cs-CZ"/>
              </w:rPr>
              <w:t xml:space="preserve">   </w:t>
            </w:r>
            <w:r w:rsidR="006E3E37" w:rsidRPr="00A14090">
              <w:rPr>
                <w:rFonts w:eastAsia="Times New Roman" w:cs="Calibri"/>
                <w:lang w:eastAsia="cs-CZ"/>
              </w:rPr>
              <w:t xml:space="preserve">  </w:t>
            </w:r>
            <w:r w:rsidR="008F6B2A">
              <w:rPr>
                <w:rFonts w:eastAsia="Times New Roman" w:cs="Calibri"/>
                <w:lang w:eastAsia="cs-CZ"/>
              </w:rPr>
              <w:t>JUDr. Lenka Plhalová</w:t>
            </w:r>
            <w:r w:rsidR="00140A55" w:rsidRPr="00A14090">
              <w:rPr>
                <w:rFonts w:eastAsia="Times New Roman" w:cs="Calibri"/>
                <w:lang w:eastAsia="cs-CZ"/>
              </w:rPr>
              <w:t xml:space="preserve"> </w:t>
            </w:r>
            <w:r w:rsidR="00F25E36" w:rsidRPr="00A14090">
              <w:rPr>
                <w:rFonts w:eastAsia="Times New Roman" w:cs="Calibri"/>
                <w:lang w:eastAsia="cs-CZ"/>
              </w:rPr>
              <w:tab/>
            </w:r>
            <w:r w:rsidR="00F25E36" w:rsidRPr="00A14090">
              <w:rPr>
                <w:rFonts w:eastAsia="Times New Roman" w:cs="Calibri"/>
                <w:lang w:eastAsia="cs-CZ"/>
              </w:rPr>
              <w:tab/>
            </w:r>
            <w:r w:rsidR="00160482" w:rsidRPr="00A14090">
              <w:rPr>
                <w:rFonts w:eastAsia="Times New Roman" w:cs="Calibri"/>
                <w:lang w:eastAsia="cs-CZ"/>
              </w:rPr>
              <w:t xml:space="preserve">      </w:t>
            </w:r>
            <w:r w:rsidR="00140A55" w:rsidRPr="00A14090">
              <w:rPr>
                <w:rFonts w:eastAsia="Times New Roman" w:cs="Calibri"/>
                <w:lang w:eastAsia="cs-CZ"/>
              </w:rPr>
              <w:t xml:space="preserve">    </w:t>
            </w:r>
            <w:r w:rsidR="00A552BD" w:rsidRPr="00A14090">
              <w:rPr>
                <w:rFonts w:eastAsia="Times New Roman" w:cs="Calibri"/>
                <w:lang w:eastAsia="cs-CZ"/>
              </w:rPr>
              <w:t xml:space="preserve">                                </w:t>
            </w:r>
            <w:r w:rsidR="0077241E" w:rsidRPr="00A14090">
              <w:rPr>
                <w:rFonts w:eastAsia="Times New Roman" w:cs="Calibri"/>
                <w:lang w:eastAsia="cs-CZ"/>
              </w:rPr>
              <w:t xml:space="preserve">   </w:t>
            </w:r>
            <w:r w:rsidR="00174F55" w:rsidRPr="00A14090">
              <w:rPr>
                <w:rFonts w:eastAsia="Times New Roman" w:cs="Calibri"/>
                <w:lang w:eastAsia="cs-CZ"/>
              </w:rPr>
              <w:t xml:space="preserve">    </w:t>
            </w:r>
            <w:r w:rsidR="00975776" w:rsidRPr="00A14090">
              <w:rPr>
                <w:rFonts w:eastAsia="Times New Roman" w:cs="Calibri"/>
                <w:lang w:eastAsia="cs-CZ"/>
              </w:rPr>
              <w:t xml:space="preserve">   </w:t>
            </w:r>
            <w:r w:rsidR="00A21E52">
              <w:rPr>
                <w:rFonts w:eastAsia="Times New Roman" w:cs="Calibri"/>
                <w:lang w:eastAsia="cs-CZ"/>
              </w:rPr>
              <w:t xml:space="preserve">                                                                                 </w:t>
            </w:r>
            <w:r w:rsidR="001A0416">
              <w:rPr>
                <w:rFonts w:eastAsia="Times New Roman" w:cs="Calibri"/>
                <w:lang w:eastAsia="cs-CZ"/>
              </w:rPr>
              <w:t xml:space="preserve">    </w:t>
            </w:r>
          </w:p>
          <w:p w14:paraId="2F0BCB59" w14:textId="1500CBAA" w:rsidR="00F118DB" w:rsidRPr="00A14090" w:rsidRDefault="00A21E52" w:rsidP="001A0416">
            <w:pPr>
              <w:spacing w:after="0" w:line="240" w:lineRule="auto"/>
              <w:ind w:left="4956" w:firstLine="708"/>
              <w:jc w:val="both"/>
              <w:rPr>
                <w:rFonts w:eastAsia="Times New Roman" w:cs="Calibri"/>
                <w:lang w:eastAsia="cs-CZ"/>
              </w:rPr>
            </w:pPr>
            <w:r>
              <w:rPr>
                <w:rFonts w:eastAsia="Times New Roman" w:cs="Calibri"/>
                <w:lang w:eastAsia="cs-CZ"/>
              </w:rPr>
              <w:t>p</w:t>
            </w:r>
            <w:r w:rsidR="008F6B2A">
              <w:rPr>
                <w:rFonts w:eastAsia="Times New Roman" w:cs="Calibri"/>
                <w:lang w:eastAsia="cs-CZ"/>
              </w:rPr>
              <w:t>ověřen</w:t>
            </w:r>
            <w:r>
              <w:rPr>
                <w:rFonts w:eastAsia="Times New Roman" w:cs="Calibri"/>
                <w:lang w:eastAsia="cs-CZ"/>
              </w:rPr>
              <w:t xml:space="preserve">á </w:t>
            </w:r>
            <w:r w:rsidR="00A552BD" w:rsidRPr="00A14090">
              <w:rPr>
                <w:rFonts w:eastAsia="Times New Roman" w:cs="Calibri"/>
                <w:lang w:eastAsia="cs-CZ"/>
              </w:rPr>
              <w:t>ved</w:t>
            </w:r>
            <w:r>
              <w:rPr>
                <w:rFonts w:eastAsia="Times New Roman" w:cs="Calibri"/>
                <w:lang w:eastAsia="cs-CZ"/>
              </w:rPr>
              <w:t xml:space="preserve">ením </w:t>
            </w:r>
            <w:r w:rsidR="00A552BD" w:rsidRPr="00A14090">
              <w:rPr>
                <w:rFonts w:eastAsia="Times New Roman" w:cs="Calibri"/>
                <w:lang w:eastAsia="cs-CZ"/>
              </w:rPr>
              <w:t xml:space="preserve">odboru </w:t>
            </w:r>
          </w:p>
          <w:p w14:paraId="7284D89D" w14:textId="02E62B5D" w:rsidR="00E90090" w:rsidRDefault="00D50077" w:rsidP="00DC5746">
            <w:pPr>
              <w:spacing w:after="0" w:line="240" w:lineRule="auto"/>
              <w:jc w:val="both"/>
              <w:rPr>
                <w:rFonts w:cs="Calibri"/>
              </w:rPr>
            </w:pPr>
            <w:r w:rsidRPr="00D50077">
              <w:rPr>
                <w:rFonts w:cs="Calibri"/>
              </w:rPr>
              <w:t xml:space="preserve">                                                                                                            </w:t>
            </w:r>
            <w:r>
              <w:rPr>
                <w:rFonts w:cs="Calibri"/>
              </w:rPr>
              <w:t xml:space="preserve">          </w:t>
            </w:r>
            <w:r w:rsidRPr="00D50077">
              <w:rPr>
                <w:rFonts w:cs="Calibri"/>
              </w:rPr>
              <w:t xml:space="preserve"> </w:t>
            </w:r>
            <w:proofErr w:type="spellStart"/>
            <w:r w:rsidRPr="00D50077">
              <w:rPr>
                <w:rFonts w:cs="Calibri"/>
              </w:rPr>
              <w:t>vz</w:t>
            </w:r>
            <w:proofErr w:type="spellEnd"/>
            <w:r w:rsidRPr="00D50077">
              <w:rPr>
                <w:rFonts w:cs="Calibri"/>
              </w:rPr>
              <w:t>.</w:t>
            </w:r>
            <w:r>
              <w:rPr>
                <w:rFonts w:cs="Calibri"/>
              </w:rPr>
              <w:t xml:space="preserve"> Ing. Jiří Hájek v. r.</w:t>
            </w:r>
          </w:p>
          <w:p w14:paraId="531A4F86" w14:textId="746B48E0" w:rsidR="00D50077" w:rsidRPr="00D50077" w:rsidRDefault="00D50077" w:rsidP="00DC5746">
            <w:pPr>
              <w:spacing w:after="0" w:line="240" w:lineRule="auto"/>
              <w:jc w:val="both"/>
              <w:rPr>
                <w:rFonts w:cs="Calibri"/>
              </w:rPr>
            </w:pPr>
            <w:r>
              <w:rPr>
                <w:rFonts w:cs="Calibri"/>
              </w:rPr>
              <w:t xml:space="preserve">                                                                                                            vedoucí oddělení posuzování vlivů </w:t>
            </w:r>
          </w:p>
          <w:p w14:paraId="55C51800" w14:textId="4F437376" w:rsidR="00B01463" w:rsidRPr="00A14090" w:rsidRDefault="00D50077" w:rsidP="00DC5746">
            <w:pPr>
              <w:spacing w:after="0" w:line="240" w:lineRule="auto"/>
              <w:ind w:left="720"/>
              <w:jc w:val="both"/>
              <w:rPr>
                <w:rFonts w:cs="Calibri"/>
              </w:rPr>
            </w:pPr>
            <w:r>
              <w:rPr>
                <w:rFonts w:cs="Calibri"/>
              </w:rPr>
              <w:t xml:space="preserve">                                                                                                           na životní prostředí</w:t>
            </w:r>
          </w:p>
          <w:p w14:paraId="6375B6C9" w14:textId="6FB08741" w:rsidR="00A27595" w:rsidRDefault="00A27595" w:rsidP="00DC5746">
            <w:pPr>
              <w:spacing w:after="0" w:line="240" w:lineRule="auto"/>
              <w:ind w:left="720"/>
              <w:jc w:val="both"/>
              <w:rPr>
                <w:rFonts w:cs="Calibri"/>
              </w:rPr>
            </w:pPr>
          </w:p>
          <w:p w14:paraId="6241C1B2" w14:textId="0FB0B7E3" w:rsidR="004420ED" w:rsidRDefault="004420ED" w:rsidP="00DC5746">
            <w:pPr>
              <w:spacing w:after="0" w:line="240" w:lineRule="auto"/>
              <w:ind w:left="720"/>
              <w:jc w:val="both"/>
              <w:rPr>
                <w:rFonts w:cs="Calibri"/>
              </w:rPr>
            </w:pPr>
          </w:p>
          <w:p w14:paraId="098B3A5D" w14:textId="3D4AAC6B" w:rsidR="004420ED" w:rsidRDefault="004420ED" w:rsidP="00DC5746">
            <w:pPr>
              <w:spacing w:after="0" w:line="240" w:lineRule="auto"/>
              <w:ind w:left="720"/>
              <w:jc w:val="both"/>
              <w:rPr>
                <w:rFonts w:cs="Calibri"/>
              </w:rPr>
            </w:pPr>
          </w:p>
          <w:p w14:paraId="74C56C45" w14:textId="54D78661" w:rsidR="004420ED" w:rsidRDefault="004420ED" w:rsidP="00DC5746">
            <w:pPr>
              <w:spacing w:after="0" w:line="240" w:lineRule="auto"/>
              <w:ind w:left="720"/>
              <w:jc w:val="both"/>
              <w:rPr>
                <w:rFonts w:cs="Calibri"/>
              </w:rPr>
            </w:pPr>
          </w:p>
          <w:p w14:paraId="6B4B260E" w14:textId="3CFFD9BA" w:rsidR="004420ED" w:rsidRDefault="004420ED" w:rsidP="00DC5746">
            <w:pPr>
              <w:spacing w:after="0" w:line="240" w:lineRule="auto"/>
              <w:ind w:left="720"/>
              <w:jc w:val="both"/>
              <w:rPr>
                <w:rFonts w:cs="Calibri"/>
              </w:rPr>
            </w:pPr>
          </w:p>
          <w:p w14:paraId="3E508B1D" w14:textId="77777777" w:rsidR="004420ED" w:rsidRPr="00A14090" w:rsidRDefault="004420ED" w:rsidP="00DC5746">
            <w:pPr>
              <w:spacing w:after="0" w:line="240" w:lineRule="auto"/>
              <w:ind w:left="720"/>
              <w:jc w:val="both"/>
              <w:rPr>
                <w:rFonts w:cs="Calibri"/>
              </w:rPr>
            </w:pPr>
          </w:p>
          <w:p w14:paraId="24A2D93E" w14:textId="1674D57A" w:rsidR="00A27595" w:rsidRPr="00A14090" w:rsidRDefault="00A27595" w:rsidP="00DC5746">
            <w:pPr>
              <w:spacing w:after="0" w:line="240" w:lineRule="auto"/>
              <w:ind w:left="720"/>
              <w:jc w:val="both"/>
              <w:rPr>
                <w:rFonts w:cs="Calibri"/>
              </w:rPr>
            </w:pPr>
          </w:p>
          <w:p w14:paraId="6E5A0917" w14:textId="32F5A982" w:rsidR="008F6B2A" w:rsidRDefault="008F6B2A" w:rsidP="00A27595">
            <w:pPr>
              <w:pStyle w:val="Default"/>
              <w:jc w:val="both"/>
              <w:rPr>
                <w:color w:val="auto"/>
                <w:sz w:val="22"/>
                <w:szCs w:val="22"/>
              </w:rPr>
            </w:pPr>
          </w:p>
          <w:p w14:paraId="1574AF21" w14:textId="77777777" w:rsidR="004420ED" w:rsidRDefault="004420ED" w:rsidP="00A27595">
            <w:pPr>
              <w:pStyle w:val="Default"/>
              <w:jc w:val="both"/>
              <w:rPr>
                <w:color w:val="auto"/>
                <w:sz w:val="22"/>
                <w:szCs w:val="22"/>
              </w:rPr>
            </w:pPr>
          </w:p>
          <w:p w14:paraId="05368C39" w14:textId="77777777" w:rsidR="00A948E3" w:rsidRPr="00A14090" w:rsidRDefault="00A948E3" w:rsidP="00DC5746">
            <w:pPr>
              <w:spacing w:after="0" w:line="240" w:lineRule="auto"/>
              <w:outlineLvl w:val="4"/>
              <w:rPr>
                <w:rFonts w:eastAsia="Times New Roman"/>
                <w:bCs/>
                <w:i/>
                <w:iCs/>
                <w:lang w:eastAsia="cs-CZ"/>
              </w:rPr>
            </w:pPr>
            <w:bookmarkStart w:id="0" w:name="_GoBack"/>
            <w:bookmarkEnd w:id="0"/>
          </w:p>
        </w:tc>
      </w:tr>
    </w:tbl>
    <w:p w14:paraId="6B20C3E1" w14:textId="77777777" w:rsidR="00F75829" w:rsidRPr="00E842C2" w:rsidRDefault="00F75829" w:rsidP="00140A55">
      <w:pPr>
        <w:spacing w:after="0" w:line="240" w:lineRule="auto"/>
        <w:jc w:val="both"/>
        <w:rPr>
          <w:b/>
          <w:u w:val="single"/>
        </w:rPr>
      </w:pPr>
    </w:p>
    <w:sectPr w:rsidR="00F75829" w:rsidRPr="00E842C2" w:rsidSect="0034221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5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6C31" w14:textId="77777777" w:rsidR="00921208" w:rsidRDefault="00921208" w:rsidP="001B28FB">
      <w:pPr>
        <w:spacing w:after="0" w:line="240" w:lineRule="auto"/>
      </w:pPr>
      <w:r>
        <w:separator/>
      </w:r>
    </w:p>
  </w:endnote>
  <w:endnote w:type="continuationSeparator" w:id="0">
    <w:p w14:paraId="7C7028D6" w14:textId="77777777" w:rsidR="00921208" w:rsidRDefault="00921208" w:rsidP="001B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9BC8" w14:textId="77777777" w:rsidR="00191B78" w:rsidRDefault="00191B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4090" w14:textId="77777777" w:rsidR="00746D99" w:rsidRPr="00746D99" w:rsidRDefault="00746D99">
    <w:pPr>
      <w:pStyle w:val="Zpat"/>
      <w:jc w:val="center"/>
    </w:pPr>
    <w:r w:rsidRPr="00746D99">
      <w:rPr>
        <w:bCs/>
        <w:sz w:val="24"/>
        <w:szCs w:val="24"/>
      </w:rPr>
      <w:fldChar w:fldCharType="begin"/>
    </w:r>
    <w:r w:rsidRPr="00746D99">
      <w:rPr>
        <w:bCs/>
      </w:rPr>
      <w:instrText>PAGE</w:instrText>
    </w:r>
    <w:r w:rsidRPr="00746D99">
      <w:rPr>
        <w:bCs/>
        <w:sz w:val="24"/>
        <w:szCs w:val="24"/>
      </w:rPr>
      <w:fldChar w:fldCharType="separate"/>
    </w:r>
    <w:r w:rsidR="00174F55">
      <w:rPr>
        <w:bCs/>
        <w:noProof/>
      </w:rPr>
      <w:t>4</w:t>
    </w:r>
    <w:r w:rsidRPr="00746D99">
      <w:rPr>
        <w:bCs/>
        <w:sz w:val="24"/>
        <w:szCs w:val="24"/>
      </w:rPr>
      <w:fldChar w:fldCharType="end"/>
    </w:r>
    <w:r w:rsidRPr="00746D99">
      <w:rPr>
        <w:lang w:val="cs-CZ"/>
      </w:rPr>
      <w:t>/</w:t>
    </w:r>
    <w:r w:rsidRPr="00746D99">
      <w:rPr>
        <w:bCs/>
        <w:sz w:val="24"/>
        <w:szCs w:val="24"/>
      </w:rPr>
      <w:fldChar w:fldCharType="begin"/>
    </w:r>
    <w:r w:rsidRPr="00746D99">
      <w:rPr>
        <w:bCs/>
      </w:rPr>
      <w:instrText>NUMPAGES</w:instrText>
    </w:r>
    <w:r w:rsidRPr="00746D99">
      <w:rPr>
        <w:bCs/>
        <w:sz w:val="24"/>
        <w:szCs w:val="24"/>
      </w:rPr>
      <w:fldChar w:fldCharType="separate"/>
    </w:r>
    <w:r w:rsidR="00174F55">
      <w:rPr>
        <w:bCs/>
        <w:noProof/>
      </w:rPr>
      <w:t>4</w:t>
    </w:r>
    <w:r w:rsidRPr="00746D99">
      <w:rPr>
        <w:bCs/>
        <w:sz w:val="24"/>
        <w:szCs w:val="24"/>
      </w:rPr>
      <w:fldChar w:fldCharType="end"/>
    </w:r>
  </w:p>
  <w:p w14:paraId="37E8C1C9" w14:textId="77777777" w:rsidR="00FB7AA8" w:rsidRDefault="00FB7AA8" w:rsidP="00FB7AA8">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E4A0" w14:textId="77777777" w:rsidR="00320501" w:rsidRDefault="00320501" w:rsidP="00320501">
    <w:pPr>
      <w:spacing w:after="0" w:line="240" w:lineRule="auto"/>
      <w:outlineLvl w:val="4"/>
      <w:rPr>
        <w:rFonts w:ascii="Times New Roman" w:eastAsia="Times New Roman" w:hAnsi="Times New Roman"/>
        <w:bCs/>
        <w:i/>
        <w:iCs/>
        <w:sz w:val="18"/>
        <w:szCs w:val="18"/>
        <w:lang w:eastAsia="cs-CZ"/>
      </w:rPr>
    </w:pPr>
    <w:r>
      <w:rPr>
        <w:rFonts w:ascii="Times New Roman" w:eastAsia="Times New Roman" w:hAnsi="Times New Roman"/>
        <w:bCs/>
        <w:i/>
        <w:iCs/>
        <w:sz w:val="18"/>
        <w:szCs w:val="18"/>
        <w:lang w:eastAsia="cs-CZ"/>
      </w:rPr>
      <w:t>IČO</w:t>
    </w:r>
    <w:r>
      <w:rPr>
        <w:rFonts w:ascii="Times New Roman" w:eastAsia="Times New Roman" w:hAnsi="Times New Roman"/>
        <w:bCs/>
        <w:i/>
        <w:iCs/>
        <w:sz w:val="18"/>
        <w:szCs w:val="18"/>
        <w:lang w:eastAsia="cs-CZ"/>
      </w:rPr>
      <w:tab/>
      <w:t xml:space="preserve">       DIČ</w:t>
    </w:r>
    <w:r>
      <w:rPr>
        <w:rFonts w:ascii="Times New Roman" w:eastAsia="Times New Roman" w:hAnsi="Times New Roman"/>
        <w:bCs/>
        <w:i/>
        <w:iCs/>
        <w:sz w:val="18"/>
        <w:szCs w:val="18"/>
        <w:lang w:eastAsia="cs-CZ"/>
      </w:rPr>
      <w:tab/>
      <w:t xml:space="preserve">                  Telefon</w:t>
    </w:r>
    <w:r>
      <w:rPr>
        <w:rFonts w:ascii="Times New Roman" w:eastAsia="Times New Roman" w:hAnsi="Times New Roman"/>
        <w:bCs/>
        <w:i/>
        <w:iCs/>
        <w:sz w:val="18"/>
        <w:szCs w:val="18"/>
        <w:lang w:eastAsia="cs-CZ"/>
      </w:rPr>
      <w:tab/>
      <w:t xml:space="preserve">           Fax                    e-mail</w:t>
    </w:r>
    <w:r>
      <w:rPr>
        <w:rFonts w:ascii="Times New Roman" w:eastAsia="Times New Roman" w:hAnsi="Times New Roman"/>
        <w:bCs/>
        <w:i/>
        <w:iCs/>
        <w:sz w:val="18"/>
        <w:szCs w:val="18"/>
        <w:lang w:eastAsia="cs-CZ"/>
      </w:rPr>
      <w:tab/>
    </w:r>
    <w:r>
      <w:rPr>
        <w:rFonts w:ascii="Times New Roman" w:eastAsia="Times New Roman" w:hAnsi="Times New Roman"/>
        <w:bCs/>
        <w:i/>
        <w:iCs/>
        <w:sz w:val="18"/>
        <w:szCs w:val="18"/>
        <w:lang w:eastAsia="cs-CZ"/>
      </w:rPr>
      <w:tab/>
      <w:t xml:space="preserve">                   Internet</w:t>
    </w:r>
  </w:p>
  <w:p w14:paraId="12C7A9FD" w14:textId="77777777" w:rsidR="00FB7AA8" w:rsidRDefault="00320501" w:rsidP="0034221A">
    <w:pPr>
      <w:pStyle w:val="Zpat"/>
    </w:pPr>
    <w:r>
      <w:rPr>
        <w:rFonts w:ascii="Times New Roman" w:eastAsia="Times New Roman" w:hAnsi="Times New Roman"/>
        <w:i/>
        <w:sz w:val="18"/>
        <w:szCs w:val="18"/>
        <w:lang w:eastAsia="cs-CZ"/>
      </w:rPr>
      <w:t>70888337      CZ70888337      541651534      541651579        cejkova.janka@kr-jihomoravsky.cz     www.kr-jihomoravsky.cz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62F1" w14:textId="77777777" w:rsidR="00921208" w:rsidRDefault="00921208" w:rsidP="001B28FB">
      <w:pPr>
        <w:spacing w:after="0" w:line="240" w:lineRule="auto"/>
      </w:pPr>
      <w:r>
        <w:separator/>
      </w:r>
    </w:p>
  </w:footnote>
  <w:footnote w:type="continuationSeparator" w:id="0">
    <w:p w14:paraId="3FC2179F" w14:textId="77777777" w:rsidR="00921208" w:rsidRDefault="00921208" w:rsidP="001B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7C5A" w14:textId="77777777" w:rsidR="00191B78" w:rsidRDefault="00191B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497E" w14:textId="77777777" w:rsidR="00191B78" w:rsidRDefault="00191B7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4" w:type="dxa"/>
      <w:jc w:val="center"/>
      <w:tblLook w:val="04A0" w:firstRow="1" w:lastRow="0" w:firstColumn="1" w:lastColumn="0" w:noHBand="0" w:noVBand="1"/>
    </w:tblPr>
    <w:tblGrid>
      <w:gridCol w:w="7331"/>
      <w:gridCol w:w="2453"/>
    </w:tblGrid>
    <w:tr w:rsidR="00D83752" w:rsidRPr="00D93B67" w14:paraId="7CF1A56D" w14:textId="77777777" w:rsidTr="00D83752">
      <w:trPr>
        <w:trHeight w:val="1612"/>
        <w:jc w:val="center"/>
      </w:trPr>
      <w:tc>
        <w:tcPr>
          <w:tcW w:w="7331" w:type="dxa"/>
          <w:vAlign w:val="center"/>
        </w:tcPr>
        <w:p w14:paraId="124453B9" w14:textId="77777777" w:rsidR="00D83752" w:rsidRPr="0076304E" w:rsidRDefault="00D83752" w:rsidP="00D83752">
          <w:pPr>
            <w:spacing w:after="0" w:line="240" w:lineRule="auto"/>
            <w:rPr>
              <w:b/>
              <w:caps/>
              <w:sz w:val="36"/>
              <w:szCs w:val="36"/>
            </w:rPr>
          </w:pPr>
          <w:r w:rsidRPr="0076304E">
            <w:rPr>
              <w:b/>
              <w:caps/>
              <w:sz w:val="36"/>
              <w:szCs w:val="36"/>
            </w:rPr>
            <w:t>Krajský úřad Jih</w:t>
          </w:r>
          <w:smartTag w:uri="urn:schemas-microsoft-com:office:smarttags" w:element="PersonName">
            <w:r w:rsidRPr="0076304E">
              <w:rPr>
                <w:b/>
                <w:caps/>
                <w:sz w:val="36"/>
                <w:szCs w:val="36"/>
              </w:rPr>
              <w:t>om</w:t>
            </w:r>
          </w:smartTag>
          <w:r w:rsidRPr="0076304E">
            <w:rPr>
              <w:b/>
              <w:caps/>
              <w:sz w:val="36"/>
              <w:szCs w:val="36"/>
            </w:rPr>
            <w:t>oravského kraje</w:t>
          </w:r>
        </w:p>
        <w:p w14:paraId="624C9960" w14:textId="77777777" w:rsidR="00D83752" w:rsidRPr="00D93B67" w:rsidRDefault="00D83752" w:rsidP="00D83752">
          <w:pPr>
            <w:spacing w:after="0" w:line="240" w:lineRule="auto"/>
            <w:rPr>
              <w:b/>
              <w:sz w:val="28"/>
              <w:szCs w:val="28"/>
            </w:rPr>
          </w:pPr>
          <w:r>
            <w:rPr>
              <w:b/>
              <w:sz w:val="28"/>
              <w:szCs w:val="28"/>
            </w:rPr>
            <w:t xml:space="preserve">Odbor </w:t>
          </w:r>
          <w:r w:rsidR="001B28FB">
            <w:rPr>
              <w:b/>
              <w:sz w:val="28"/>
              <w:szCs w:val="28"/>
            </w:rPr>
            <w:t>životního prostředí</w:t>
          </w:r>
        </w:p>
        <w:p w14:paraId="2FA4E86B" w14:textId="77777777" w:rsidR="00D83752" w:rsidRPr="00D93B67" w:rsidRDefault="000C2EEB" w:rsidP="00D83752">
          <w:pPr>
            <w:spacing w:after="0" w:line="240" w:lineRule="auto"/>
          </w:pPr>
          <w:r>
            <w:rPr>
              <w:b/>
              <w:sz w:val="28"/>
              <w:szCs w:val="28"/>
            </w:rPr>
            <w:t>Žerotínovo náměstí 3</w:t>
          </w:r>
          <w:r w:rsidR="00D83752">
            <w:rPr>
              <w:b/>
              <w:sz w:val="28"/>
              <w:szCs w:val="28"/>
            </w:rPr>
            <w:t>, 601 82 Brno</w:t>
          </w:r>
        </w:p>
      </w:tc>
      <w:tc>
        <w:tcPr>
          <w:tcW w:w="2453" w:type="dxa"/>
          <w:vAlign w:val="center"/>
        </w:tcPr>
        <w:p w14:paraId="647523F7" w14:textId="77777777" w:rsidR="00D83752" w:rsidRPr="00D93B67" w:rsidRDefault="00D83752" w:rsidP="00D83752">
          <w:pPr>
            <w:spacing w:after="0" w:line="240" w:lineRule="auto"/>
          </w:pPr>
        </w:p>
      </w:tc>
    </w:tr>
    <w:tr w:rsidR="00D83752" w:rsidRPr="00D93B67" w14:paraId="35628FF2" w14:textId="77777777" w:rsidTr="00D83752">
      <w:trPr>
        <w:trHeight w:val="80"/>
        <w:jc w:val="center"/>
      </w:trPr>
      <w:tc>
        <w:tcPr>
          <w:tcW w:w="7331" w:type="dxa"/>
          <w:tcBorders>
            <w:bottom w:val="single" w:sz="4" w:space="0" w:color="auto"/>
          </w:tcBorders>
        </w:tcPr>
        <w:p w14:paraId="5D64399C" w14:textId="77777777" w:rsidR="00D83752" w:rsidRPr="00D93B67" w:rsidRDefault="00D83752" w:rsidP="00D83752">
          <w:pPr>
            <w:spacing w:after="0" w:line="240" w:lineRule="auto"/>
            <w:rPr>
              <w:sz w:val="16"/>
              <w:szCs w:val="16"/>
            </w:rPr>
          </w:pPr>
        </w:p>
      </w:tc>
      <w:tc>
        <w:tcPr>
          <w:tcW w:w="2453" w:type="dxa"/>
          <w:tcBorders>
            <w:bottom w:val="single" w:sz="4" w:space="0" w:color="auto"/>
          </w:tcBorders>
        </w:tcPr>
        <w:p w14:paraId="69030EFB" w14:textId="77777777" w:rsidR="00D83752" w:rsidRPr="00D93B67" w:rsidRDefault="00D83752" w:rsidP="00D83752">
          <w:pPr>
            <w:spacing w:after="0" w:line="240" w:lineRule="auto"/>
            <w:rPr>
              <w:sz w:val="16"/>
              <w:szCs w:val="16"/>
            </w:rPr>
          </w:pPr>
        </w:p>
      </w:tc>
    </w:tr>
  </w:tbl>
  <w:p w14:paraId="21390BCF" w14:textId="77777777" w:rsidR="00496257" w:rsidRDefault="004962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8AC"/>
    <w:multiLevelType w:val="hybridMultilevel"/>
    <w:tmpl w:val="BFC8CE90"/>
    <w:lvl w:ilvl="0" w:tplc="518256E4">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2C65998"/>
    <w:multiLevelType w:val="hybridMultilevel"/>
    <w:tmpl w:val="DBAAC2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76E46"/>
    <w:multiLevelType w:val="hybridMultilevel"/>
    <w:tmpl w:val="A2A8828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183725DA"/>
    <w:multiLevelType w:val="hybridMultilevel"/>
    <w:tmpl w:val="58C88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52D84"/>
    <w:multiLevelType w:val="hybridMultilevel"/>
    <w:tmpl w:val="C8342D0E"/>
    <w:lvl w:ilvl="0" w:tplc="D76A793E">
      <w:numFmt w:val="bullet"/>
      <w:lvlText w:val="-"/>
      <w:lvlJc w:val="left"/>
      <w:pPr>
        <w:tabs>
          <w:tab w:val="num" w:pos="480"/>
        </w:tabs>
        <w:ind w:left="4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4045B98"/>
    <w:multiLevelType w:val="hybridMultilevel"/>
    <w:tmpl w:val="257AFC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72A8A"/>
    <w:multiLevelType w:val="hybridMultilevel"/>
    <w:tmpl w:val="6BFE74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C53346C"/>
    <w:multiLevelType w:val="hybridMultilevel"/>
    <w:tmpl w:val="BE30EEC2"/>
    <w:lvl w:ilvl="0" w:tplc="D76A793E">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0666D00"/>
    <w:multiLevelType w:val="hybridMultilevel"/>
    <w:tmpl w:val="9DFE8E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BB0AFA"/>
    <w:multiLevelType w:val="hybridMultilevel"/>
    <w:tmpl w:val="8D52F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B17AF4"/>
    <w:multiLevelType w:val="hybridMultilevel"/>
    <w:tmpl w:val="137821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AC1B33"/>
    <w:multiLevelType w:val="hybridMultilevel"/>
    <w:tmpl w:val="6D12E872"/>
    <w:lvl w:ilvl="0" w:tplc="E9D2DB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A43FA6"/>
    <w:multiLevelType w:val="hybridMultilevel"/>
    <w:tmpl w:val="C55E1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7E240F"/>
    <w:multiLevelType w:val="hybridMultilevel"/>
    <w:tmpl w:val="F76EF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5E7981"/>
    <w:multiLevelType w:val="hybridMultilevel"/>
    <w:tmpl w:val="249A7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74177C"/>
    <w:multiLevelType w:val="hybridMultilevel"/>
    <w:tmpl w:val="D0527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2451E7"/>
    <w:multiLevelType w:val="hybridMultilevel"/>
    <w:tmpl w:val="1608A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2122C6"/>
    <w:multiLevelType w:val="hybridMultilevel"/>
    <w:tmpl w:val="5AAE1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5"/>
  </w:num>
  <w:num w:numId="9">
    <w:abstractNumId w:val="1"/>
  </w:num>
  <w:num w:numId="10">
    <w:abstractNumId w:val="11"/>
  </w:num>
  <w:num w:numId="11">
    <w:abstractNumId w:val="13"/>
  </w:num>
  <w:num w:numId="12">
    <w:abstractNumId w:val="9"/>
  </w:num>
  <w:num w:numId="13">
    <w:abstractNumId w:val="6"/>
  </w:num>
  <w:num w:numId="14">
    <w:abstractNumId w:val="16"/>
  </w:num>
  <w:num w:numId="15">
    <w:abstractNumId w:val="10"/>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FB"/>
    <w:rsid w:val="000032EE"/>
    <w:rsid w:val="000040D4"/>
    <w:rsid w:val="000177AC"/>
    <w:rsid w:val="00026285"/>
    <w:rsid w:val="000265B3"/>
    <w:rsid w:val="00033E3F"/>
    <w:rsid w:val="0003556D"/>
    <w:rsid w:val="00037590"/>
    <w:rsid w:val="00037996"/>
    <w:rsid w:val="0004461B"/>
    <w:rsid w:val="00047A49"/>
    <w:rsid w:val="00057056"/>
    <w:rsid w:val="000670D7"/>
    <w:rsid w:val="0007049B"/>
    <w:rsid w:val="0007177F"/>
    <w:rsid w:val="00071BA0"/>
    <w:rsid w:val="00072163"/>
    <w:rsid w:val="000755FA"/>
    <w:rsid w:val="00083630"/>
    <w:rsid w:val="0008388B"/>
    <w:rsid w:val="00087658"/>
    <w:rsid w:val="00090BFF"/>
    <w:rsid w:val="00091405"/>
    <w:rsid w:val="00091604"/>
    <w:rsid w:val="00093DCE"/>
    <w:rsid w:val="0009662D"/>
    <w:rsid w:val="0009792D"/>
    <w:rsid w:val="000A2EFE"/>
    <w:rsid w:val="000A4994"/>
    <w:rsid w:val="000A60D8"/>
    <w:rsid w:val="000B0384"/>
    <w:rsid w:val="000B1B68"/>
    <w:rsid w:val="000B5A38"/>
    <w:rsid w:val="000B61A3"/>
    <w:rsid w:val="000B72CC"/>
    <w:rsid w:val="000C12E5"/>
    <w:rsid w:val="000C2EEB"/>
    <w:rsid w:val="000D095D"/>
    <w:rsid w:val="000D12FD"/>
    <w:rsid w:val="000D1915"/>
    <w:rsid w:val="000D22FC"/>
    <w:rsid w:val="000D4987"/>
    <w:rsid w:val="000D6BB4"/>
    <w:rsid w:val="000D7D44"/>
    <w:rsid w:val="000E1693"/>
    <w:rsid w:val="000F14D6"/>
    <w:rsid w:val="000F383C"/>
    <w:rsid w:val="000F5020"/>
    <w:rsid w:val="000F7993"/>
    <w:rsid w:val="000F79C5"/>
    <w:rsid w:val="001004B6"/>
    <w:rsid w:val="001045AC"/>
    <w:rsid w:val="00105890"/>
    <w:rsid w:val="00107B8B"/>
    <w:rsid w:val="00113424"/>
    <w:rsid w:val="00125221"/>
    <w:rsid w:val="00131CB7"/>
    <w:rsid w:val="0013267B"/>
    <w:rsid w:val="00133D79"/>
    <w:rsid w:val="00140A55"/>
    <w:rsid w:val="00144DAE"/>
    <w:rsid w:val="0014668A"/>
    <w:rsid w:val="0015065D"/>
    <w:rsid w:val="00151661"/>
    <w:rsid w:val="00160482"/>
    <w:rsid w:val="001605DD"/>
    <w:rsid w:val="00163531"/>
    <w:rsid w:val="00173674"/>
    <w:rsid w:val="00174F55"/>
    <w:rsid w:val="0017539D"/>
    <w:rsid w:val="00176A0E"/>
    <w:rsid w:val="00176D32"/>
    <w:rsid w:val="00177057"/>
    <w:rsid w:val="0017797B"/>
    <w:rsid w:val="00181EF2"/>
    <w:rsid w:val="0018266A"/>
    <w:rsid w:val="00186176"/>
    <w:rsid w:val="00187402"/>
    <w:rsid w:val="00191B78"/>
    <w:rsid w:val="00194951"/>
    <w:rsid w:val="00197028"/>
    <w:rsid w:val="00197B69"/>
    <w:rsid w:val="00197E25"/>
    <w:rsid w:val="001A03A6"/>
    <w:rsid w:val="001A0416"/>
    <w:rsid w:val="001A12BE"/>
    <w:rsid w:val="001A3599"/>
    <w:rsid w:val="001A4950"/>
    <w:rsid w:val="001B0B24"/>
    <w:rsid w:val="001B28FB"/>
    <w:rsid w:val="001B4F60"/>
    <w:rsid w:val="001B5AE1"/>
    <w:rsid w:val="001C3734"/>
    <w:rsid w:val="001D0087"/>
    <w:rsid w:val="001D2DF5"/>
    <w:rsid w:val="001D389F"/>
    <w:rsid w:val="001D4048"/>
    <w:rsid w:val="001D661C"/>
    <w:rsid w:val="001E7107"/>
    <w:rsid w:val="001E770A"/>
    <w:rsid w:val="001F132C"/>
    <w:rsid w:val="001F4A7C"/>
    <w:rsid w:val="001F4EBC"/>
    <w:rsid w:val="001F61DA"/>
    <w:rsid w:val="00204F92"/>
    <w:rsid w:val="00216F73"/>
    <w:rsid w:val="002179C9"/>
    <w:rsid w:val="002202B8"/>
    <w:rsid w:val="002271CA"/>
    <w:rsid w:val="00227F04"/>
    <w:rsid w:val="00241E9A"/>
    <w:rsid w:val="002519CF"/>
    <w:rsid w:val="00252F06"/>
    <w:rsid w:val="00253E38"/>
    <w:rsid w:val="00254723"/>
    <w:rsid w:val="0025492D"/>
    <w:rsid w:val="00255A1A"/>
    <w:rsid w:val="00260AD8"/>
    <w:rsid w:val="00262D9C"/>
    <w:rsid w:val="00286307"/>
    <w:rsid w:val="002917BB"/>
    <w:rsid w:val="00292602"/>
    <w:rsid w:val="00293157"/>
    <w:rsid w:val="00294353"/>
    <w:rsid w:val="002A4BEE"/>
    <w:rsid w:val="002A7334"/>
    <w:rsid w:val="002B437B"/>
    <w:rsid w:val="002B5DE4"/>
    <w:rsid w:val="002B6FB6"/>
    <w:rsid w:val="002B75AE"/>
    <w:rsid w:val="002C1DD9"/>
    <w:rsid w:val="002C2C5B"/>
    <w:rsid w:val="002D3316"/>
    <w:rsid w:val="002D58F8"/>
    <w:rsid w:val="002D688C"/>
    <w:rsid w:val="002E3A5D"/>
    <w:rsid w:val="002E583F"/>
    <w:rsid w:val="002E6B9E"/>
    <w:rsid w:val="002F0BD1"/>
    <w:rsid w:val="002F237C"/>
    <w:rsid w:val="002F4EC1"/>
    <w:rsid w:val="00303A1F"/>
    <w:rsid w:val="003077D0"/>
    <w:rsid w:val="00311971"/>
    <w:rsid w:val="00311AB3"/>
    <w:rsid w:val="0031347D"/>
    <w:rsid w:val="0031542E"/>
    <w:rsid w:val="00320501"/>
    <w:rsid w:val="0032655D"/>
    <w:rsid w:val="00331CF0"/>
    <w:rsid w:val="0033238F"/>
    <w:rsid w:val="00334492"/>
    <w:rsid w:val="00334EBF"/>
    <w:rsid w:val="00334F1B"/>
    <w:rsid w:val="00335592"/>
    <w:rsid w:val="003365C8"/>
    <w:rsid w:val="0034221A"/>
    <w:rsid w:val="003457DD"/>
    <w:rsid w:val="00354822"/>
    <w:rsid w:val="0036064F"/>
    <w:rsid w:val="00380A4D"/>
    <w:rsid w:val="00383768"/>
    <w:rsid w:val="00392413"/>
    <w:rsid w:val="00392B10"/>
    <w:rsid w:val="003A2AEC"/>
    <w:rsid w:val="003A6DFB"/>
    <w:rsid w:val="003B414B"/>
    <w:rsid w:val="003B781E"/>
    <w:rsid w:val="003C1C45"/>
    <w:rsid w:val="003E4F77"/>
    <w:rsid w:val="003E66DA"/>
    <w:rsid w:val="003F5824"/>
    <w:rsid w:val="003F7938"/>
    <w:rsid w:val="00400D6D"/>
    <w:rsid w:val="0040180D"/>
    <w:rsid w:val="004030F0"/>
    <w:rsid w:val="00404141"/>
    <w:rsid w:val="004047DE"/>
    <w:rsid w:val="004071EB"/>
    <w:rsid w:val="00417C48"/>
    <w:rsid w:val="00425460"/>
    <w:rsid w:val="00427ECD"/>
    <w:rsid w:val="00433F11"/>
    <w:rsid w:val="0043411D"/>
    <w:rsid w:val="004361BF"/>
    <w:rsid w:val="00437062"/>
    <w:rsid w:val="00437435"/>
    <w:rsid w:val="00440156"/>
    <w:rsid w:val="004420ED"/>
    <w:rsid w:val="00443DEA"/>
    <w:rsid w:val="00445443"/>
    <w:rsid w:val="00446DFA"/>
    <w:rsid w:val="00447945"/>
    <w:rsid w:val="004503B8"/>
    <w:rsid w:val="00451C57"/>
    <w:rsid w:val="004547FD"/>
    <w:rsid w:val="00454DBC"/>
    <w:rsid w:val="00454F5F"/>
    <w:rsid w:val="00455500"/>
    <w:rsid w:val="004574D8"/>
    <w:rsid w:val="004705F4"/>
    <w:rsid w:val="0047237B"/>
    <w:rsid w:val="004725FA"/>
    <w:rsid w:val="00475A6E"/>
    <w:rsid w:val="0047722D"/>
    <w:rsid w:val="00487719"/>
    <w:rsid w:val="00496257"/>
    <w:rsid w:val="004A332A"/>
    <w:rsid w:val="004A62FB"/>
    <w:rsid w:val="004A7B7D"/>
    <w:rsid w:val="004B0322"/>
    <w:rsid w:val="004B0D78"/>
    <w:rsid w:val="004B16BB"/>
    <w:rsid w:val="004B1770"/>
    <w:rsid w:val="004B2066"/>
    <w:rsid w:val="004C12FE"/>
    <w:rsid w:val="004C6A13"/>
    <w:rsid w:val="004D0CB7"/>
    <w:rsid w:val="004D0EED"/>
    <w:rsid w:val="004D40EE"/>
    <w:rsid w:val="004D714B"/>
    <w:rsid w:val="004E358E"/>
    <w:rsid w:val="004F74E4"/>
    <w:rsid w:val="005109D7"/>
    <w:rsid w:val="005173DD"/>
    <w:rsid w:val="00522597"/>
    <w:rsid w:val="0052296F"/>
    <w:rsid w:val="00523D4F"/>
    <w:rsid w:val="00524F9C"/>
    <w:rsid w:val="005267D6"/>
    <w:rsid w:val="00531F2A"/>
    <w:rsid w:val="00533739"/>
    <w:rsid w:val="0053434E"/>
    <w:rsid w:val="005343F7"/>
    <w:rsid w:val="00535545"/>
    <w:rsid w:val="005368D0"/>
    <w:rsid w:val="00537B5F"/>
    <w:rsid w:val="00540A85"/>
    <w:rsid w:val="00546610"/>
    <w:rsid w:val="005519D9"/>
    <w:rsid w:val="00554A64"/>
    <w:rsid w:val="005554D3"/>
    <w:rsid w:val="00561698"/>
    <w:rsid w:val="00561E39"/>
    <w:rsid w:val="00571E5C"/>
    <w:rsid w:val="00575B20"/>
    <w:rsid w:val="00576BE2"/>
    <w:rsid w:val="005803C8"/>
    <w:rsid w:val="00580532"/>
    <w:rsid w:val="00583303"/>
    <w:rsid w:val="00593B2B"/>
    <w:rsid w:val="00595CC2"/>
    <w:rsid w:val="00596100"/>
    <w:rsid w:val="00596DE0"/>
    <w:rsid w:val="005A4121"/>
    <w:rsid w:val="005A4B03"/>
    <w:rsid w:val="005A7496"/>
    <w:rsid w:val="005B12EC"/>
    <w:rsid w:val="005B2B11"/>
    <w:rsid w:val="005B3E0C"/>
    <w:rsid w:val="005B4807"/>
    <w:rsid w:val="005C0CF7"/>
    <w:rsid w:val="005C4D48"/>
    <w:rsid w:val="005C6F6D"/>
    <w:rsid w:val="005C7258"/>
    <w:rsid w:val="005C72E2"/>
    <w:rsid w:val="005D0A0D"/>
    <w:rsid w:val="005D1B58"/>
    <w:rsid w:val="005D5693"/>
    <w:rsid w:val="005D6C63"/>
    <w:rsid w:val="005D6E62"/>
    <w:rsid w:val="005E05AF"/>
    <w:rsid w:val="005E25B0"/>
    <w:rsid w:val="005E5A89"/>
    <w:rsid w:val="005E7A07"/>
    <w:rsid w:val="005F1FB1"/>
    <w:rsid w:val="005F33F0"/>
    <w:rsid w:val="005F3AC0"/>
    <w:rsid w:val="006011CC"/>
    <w:rsid w:val="00606CDB"/>
    <w:rsid w:val="00606D79"/>
    <w:rsid w:val="00610D3E"/>
    <w:rsid w:val="00612CE7"/>
    <w:rsid w:val="006133C7"/>
    <w:rsid w:val="00614B71"/>
    <w:rsid w:val="00614BB9"/>
    <w:rsid w:val="00615B41"/>
    <w:rsid w:val="006161B8"/>
    <w:rsid w:val="006202BC"/>
    <w:rsid w:val="00626AC8"/>
    <w:rsid w:val="00627FAB"/>
    <w:rsid w:val="0063558A"/>
    <w:rsid w:val="00636183"/>
    <w:rsid w:val="00640933"/>
    <w:rsid w:val="00640966"/>
    <w:rsid w:val="00644CF9"/>
    <w:rsid w:val="006501B7"/>
    <w:rsid w:val="00652BFD"/>
    <w:rsid w:val="006565B6"/>
    <w:rsid w:val="006673D7"/>
    <w:rsid w:val="006738F6"/>
    <w:rsid w:val="006745E6"/>
    <w:rsid w:val="006756B1"/>
    <w:rsid w:val="00675D12"/>
    <w:rsid w:val="006760A6"/>
    <w:rsid w:val="00680B03"/>
    <w:rsid w:val="0068576F"/>
    <w:rsid w:val="00687E43"/>
    <w:rsid w:val="00690AF0"/>
    <w:rsid w:val="00693F40"/>
    <w:rsid w:val="006A30A2"/>
    <w:rsid w:val="006A3333"/>
    <w:rsid w:val="006A4008"/>
    <w:rsid w:val="006B33FA"/>
    <w:rsid w:val="006B42FC"/>
    <w:rsid w:val="006C1942"/>
    <w:rsid w:val="006C229A"/>
    <w:rsid w:val="006C26C6"/>
    <w:rsid w:val="006C2913"/>
    <w:rsid w:val="006C6E6D"/>
    <w:rsid w:val="006E3E37"/>
    <w:rsid w:val="006F0130"/>
    <w:rsid w:val="006F0E11"/>
    <w:rsid w:val="00703A1A"/>
    <w:rsid w:val="00703FAE"/>
    <w:rsid w:val="00705505"/>
    <w:rsid w:val="00705D24"/>
    <w:rsid w:val="00712491"/>
    <w:rsid w:val="00717AD1"/>
    <w:rsid w:val="007256AE"/>
    <w:rsid w:val="00731C9A"/>
    <w:rsid w:val="00731F49"/>
    <w:rsid w:val="00732084"/>
    <w:rsid w:val="00736C36"/>
    <w:rsid w:val="00736CE6"/>
    <w:rsid w:val="00745F03"/>
    <w:rsid w:val="007460AD"/>
    <w:rsid w:val="00746D99"/>
    <w:rsid w:val="007538E5"/>
    <w:rsid w:val="0075493F"/>
    <w:rsid w:val="00762402"/>
    <w:rsid w:val="00763FE2"/>
    <w:rsid w:val="007651DE"/>
    <w:rsid w:val="0077241E"/>
    <w:rsid w:val="00774CF8"/>
    <w:rsid w:val="00777DF4"/>
    <w:rsid w:val="007801B0"/>
    <w:rsid w:val="007809CC"/>
    <w:rsid w:val="00791391"/>
    <w:rsid w:val="0079178A"/>
    <w:rsid w:val="007A03B7"/>
    <w:rsid w:val="007A6962"/>
    <w:rsid w:val="007A79E6"/>
    <w:rsid w:val="007B57E9"/>
    <w:rsid w:val="007B5F22"/>
    <w:rsid w:val="007B60F1"/>
    <w:rsid w:val="007D454F"/>
    <w:rsid w:val="007D4B42"/>
    <w:rsid w:val="007E26A6"/>
    <w:rsid w:val="007F038B"/>
    <w:rsid w:val="007F0390"/>
    <w:rsid w:val="00804228"/>
    <w:rsid w:val="008057EC"/>
    <w:rsid w:val="008138BF"/>
    <w:rsid w:val="00814D4F"/>
    <w:rsid w:val="00815B9E"/>
    <w:rsid w:val="008166DD"/>
    <w:rsid w:val="00820014"/>
    <w:rsid w:val="00821D11"/>
    <w:rsid w:val="00824E4E"/>
    <w:rsid w:val="008250B0"/>
    <w:rsid w:val="00826CD7"/>
    <w:rsid w:val="00831B62"/>
    <w:rsid w:val="00844B9B"/>
    <w:rsid w:val="0084782B"/>
    <w:rsid w:val="00853675"/>
    <w:rsid w:val="00854164"/>
    <w:rsid w:val="008620D2"/>
    <w:rsid w:val="0086468F"/>
    <w:rsid w:val="0086606E"/>
    <w:rsid w:val="0087186E"/>
    <w:rsid w:val="00876D75"/>
    <w:rsid w:val="00876F06"/>
    <w:rsid w:val="00881FE9"/>
    <w:rsid w:val="0088524C"/>
    <w:rsid w:val="00886371"/>
    <w:rsid w:val="00886CFB"/>
    <w:rsid w:val="00886ECA"/>
    <w:rsid w:val="00896B8D"/>
    <w:rsid w:val="008A07E9"/>
    <w:rsid w:val="008A196C"/>
    <w:rsid w:val="008A7416"/>
    <w:rsid w:val="008B18B0"/>
    <w:rsid w:val="008B39AB"/>
    <w:rsid w:val="008B7109"/>
    <w:rsid w:val="008B76EF"/>
    <w:rsid w:val="008B7E5C"/>
    <w:rsid w:val="008C0530"/>
    <w:rsid w:val="008D06A7"/>
    <w:rsid w:val="008D0D46"/>
    <w:rsid w:val="008D3C35"/>
    <w:rsid w:val="008D4B7F"/>
    <w:rsid w:val="008D791E"/>
    <w:rsid w:val="008D7F34"/>
    <w:rsid w:val="008E17C8"/>
    <w:rsid w:val="008E1F7D"/>
    <w:rsid w:val="008E2821"/>
    <w:rsid w:val="008E2EDA"/>
    <w:rsid w:val="008E3B6B"/>
    <w:rsid w:val="008E5435"/>
    <w:rsid w:val="008E5C16"/>
    <w:rsid w:val="008F092E"/>
    <w:rsid w:val="008F0E08"/>
    <w:rsid w:val="008F3402"/>
    <w:rsid w:val="008F6B2A"/>
    <w:rsid w:val="008F79BF"/>
    <w:rsid w:val="00903A2E"/>
    <w:rsid w:val="00907CCD"/>
    <w:rsid w:val="00907F02"/>
    <w:rsid w:val="00911123"/>
    <w:rsid w:val="009121F6"/>
    <w:rsid w:val="00914DF0"/>
    <w:rsid w:val="00917386"/>
    <w:rsid w:val="00921208"/>
    <w:rsid w:val="00923F4D"/>
    <w:rsid w:val="00924712"/>
    <w:rsid w:val="009279D2"/>
    <w:rsid w:val="00931A01"/>
    <w:rsid w:val="0093209E"/>
    <w:rsid w:val="00934455"/>
    <w:rsid w:val="00937FE7"/>
    <w:rsid w:val="00941AAD"/>
    <w:rsid w:val="00942BAD"/>
    <w:rsid w:val="009431CE"/>
    <w:rsid w:val="00946390"/>
    <w:rsid w:val="0095465C"/>
    <w:rsid w:val="00954F72"/>
    <w:rsid w:val="00954F8E"/>
    <w:rsid w:val="009577D2"/>
    <w:rsid w:val="0096191E"/>
    <w:rsid w:val="009645E2"/>
    <w:rsid w:val="00964BD0"/>
    <w:rsid w:val="00967241"/>
    <w:rsid w:val="009675F6"/>
    <w:rsid w:val="00971B3E"/>
    <w:rsid w:val="009735D7"/>
    <w:rsid w:val="00975776"/>
    <w:rsid w:val="00977ED2"/>
    <w:rsid w:val="009865FD"/>
    <w:rsid w:val="009929EF"/>
    <w:rsid w:val="0099684A"/>
    <w:rsid w:val="009977C9"/>
    <w:rsid w:val="009A0343"/>
    <w:rsid w:val="009A2EC8"/>
    <w:rsid w:val="009A62A8"/>
    <w:rsid w:val="009A77F1"/>
    <w:rsid w:val="009A7A9A"/>
    <w:rsid w:val="009B7F03"/>
    <w:rsid w:val="009C35EB"/>
    <w:rsid w:val="009D3C77"/>
    <w:rsid w:val="009D74F7"/>
    <w:rsid w:val="009E03B2"/>
    <w:rsid w:val="009E1014"/>
    <w:rsid w:val="00A004F3"/>
    <w:rsid w:val="00A018F7"/>
    <w:rsid w:val="00A03666"/>
    <w:rsid w:val="00A059AF"/>
    <w:rsid w:val="00A07296"/>
    <w:rsid w:val="00A123CC"/>
    <w:rsid w:val="00A14090"/>
    <w:rsid w:val="00A15065"/>
    <w:rsid w:val="00A15166"/>
    <w:rsid w:val="00A17192"/>
    <w:rsid w:val="00A203D2"/>
    <w:rsid w:val="00A21E52"/>
    <w:rsid w:val="00A21FEE"/>
    <w:rsid w:val="00A22A2B"/>
    <w:rsid w:val="00A23167"/>
    <w:rsid w:val="00A26BC5"/>
    <w:rsid w:val="00A27595"/>
    <w:rsid w:val="00A34D5F"/>
    <w:rsid w:val="00A35B91"/>
    <w:rsid w:val="00A35DE0"/>
    <w:rsid w:val="00A35F6A"/>
    <w:rsid w:val="00A37995"/>
    <w:rsid w:val="00A42F60"/>
    <w:rsid w:val="00A4731B"/>
    <w:rsid w:val="00A50EFD"/>
    <w:rsid w:val="00A5132B"/>
    <w:rsid w:val="00A5208B"/>
    <w:rsid w:val="00A552BD"/>
    <w:rsid w:val="00A5542F"/>
    <w:rsid w:val="00A56F49"/>
    <w:rsid w:val="00A5741B"/>
    <w:rsid w:val="00A616A1"/>
    <w:rsid w:val="00A65090"/>
    <w:rsid w:val="00A65EFA"/>
    <w:rsid w:val="00A672AB"/>
    <w:rsid w:val="00A7165C"/>
    <w:rsid w:val="00A72B94"/>
    <w:rsid w:val="00A730C7"/>
    <w:rsid w:val="00A74AA5"/>
    <w:rsid w:val="00A769F4"/>
    <w:rsid w:val="00A80053"/>
    <w:rsid w:val="00A80492"/>
    <w:rsid w:val="00A82A97"/>
    <w:rsid w:val="00A948E3"/>
    <w:rsid w:val="00A97083"/>
    <w:rsid w:val="00A97BC5"/>
    <w:rsid w:val="00AA0710"/>
    <w:rsid w:val="00AA291B"/>
    <w:rsid w:val="00AA79BB"/>
    <w:rsid w:val="00AB1533"/>
    <w:rsid w:val="00AB2504"/>
    <w:rsid w:val="00AB47AB"/>
    <w:rsid w:val="00AB5B5C"/>
    <w:rsid w:val="00AB6615"/>
    <w:rsid w:val="00AB6797"/>
    <w:rsid w:val="00AB6B68"/>
    <w:rsid w:val="00AC1177"/>
    <w:rsid w:val="00AC1B29"/>
    <w:rsid w:val="00AC5AAA"/>
    <w:rsid w:val="00AC75D0"/>
    <w:rsid w:val="00AD27A6"/>
    <w:rsid w:val="00AD2A5A"/>
    <w:rsid w:val="00AD4B49"/>
    <w:rsid w:val="00AD4C1C"/>
    <w:rsid w:val="00AD7A38"/>
    <w:rsid w:val="00AE1C5B"/>
    <w:rsid w:val="00AE1D7C"/>
    <w:rsid w:val="00AE6433"/>
    <w:rsid w:val="00AE6BD0"/>
    <w:rsid w:val="00AF078B"/>
    <w:rsid w:val="00AF1A93"/>
    <w:rsid w:val="00AF401E"/>
    <w:rsid w:val="00AF5B22"/>
    <w:rsid w:val="00AF62E8"/>
    <w:rsid w:val="00B00FE3"/>
    <w:rsid w:val="00B01463"/>
    <w:rsid w:val="00B06370"/>
    <w:rsid w:val="00B0716B"/>
    <w:rsid w:val="00B10241"/>
    <w:rsid w:val="00B10768"/>
    <w:rsid w:val="00B1160F"/>
    <w:rsid w:val="00B117AA"/>
    <w:rsid w:val="00B16E71"/>
    <w:rsid w:val="00B20A3B"/>
    <w:rsid w:val="00B2154C"/>
    <w:rsid w:val="00B23682"/>
    <w:rsid w:val="00B2413C"/>
    <w:rsid w:val="00B30F52"/>
    <w:rsid w:val="00B34554"/>
    <w:rsid w:val="00B41370"/>
    <w:rsid w:val="00B44081"/>
    <w:rsid w:val="00B54A3C"/>
    <w:rsid w:val="00B56207"/>
    <w:rsid w:val="00B56597"/>
    <w:rsid w:val="00B57968"/>
    <w:rsid w:val="00B60A9D"/>
    <w:rsid w:val="00B61DBB"/>
    <w:rsid w:val="00B6545A"/>
    <w:rsid w:val="00B7558A"/>
    <w:rsid w:val="00B82245"/>
    <w:rsid w:val="00B83FA1"/>
    <w:rsid w:val="00B870A4"/>
    <w:rsid w:val="00B934D7"/>
    <w:rsid w:val="00B94D9C"/>
    <w:rsid w:val="00B951CF"/>
    <w:rsid w:val="00B9736A"/>
    <w:rsid w:val="00B97ABB"/>
    <w:rsid w:val="00BA157A"/>
    <w:rsid w:val="00BA1AB0"/>
    <w:rsid w:val="00BA2A9E"/>
    <w:rsid w:val="00BA6E15"/>
    <w:rsid w:val="00BB2C12"/>
    <w:rsid w:val="00BB3B27"/>
    <w:rsid w:val="00BB609E"/>
    <w:rsid w:val="00BB6405"/>
    <w:rsid w:val="00BB655B"/>
    <w:rsid w:val="00BC04EB"/>
    <w:rsid w:val="00BC7858"/>
    <w:rsid w:val="00BD01EF"/>
    <w:rsid w:val="00BD0D6C"/>
    <w:rsid w:val="00BD28B7"/>
    <w:rsid w:val="00BE09C7"/>
    <w:rsid w:val="00BE0B3D"/>
    <w:rsid w:val="00BE0E9F"/>
    <w:rsid w:val="00BE2599"/>
    <w:rsid w:val="00BE376A"/>
    <w:rsid w:val="00BE3C89"/>
    <w:rsid w:val="00BE3DE0"/>
    <w:rsid w:val="00BE6782"/>
    <w:rsid w:val="00C0366A"/>
    <w:rsid w:val="00C04271"/>
    <w:rsid w:val="00C05E64"/>
    <w:rsid w:val="00C1055A"/>
    <w:rsid w:val="00C122DB"/>
    <w:rsid w:val="00C12C85"/>
    <w:rsid w:val="00C15BA7"/>
    <w:rsid w:val="00C2052F"/>
    <w:rsid w:val="00C2067B"/>
    <w:rsid w:val="00C21448"/>
    <w:rsid w:val="00C22E1F"/>
    <w:rsid w:val="00C2473E"/>
    <w:rsid w:val="00C249F4"/>
    <w:rsid w:val="00C25021"/>
    <w:rsid w:val="00C262B3"/>
    <w:rsid w:val="00C30C55"/>
    <w:rsid w:val="00C36FA5"/>
    <w:rsid w:val="00C410BA"/>
    <w:rsid w:val="00C41FB8"/>
    <w:rsid w:val="00C425F4"/>
    <w:rsid w:val="00C45CB9"/>
    <w:rsid w:val="00C52462"/>
    <w:rsid w:val="00C52987"/>
    <w:rsid w:val="00C53E58"/>
    <w:rsid w:val="00C547A7"/>
    <w:rsid w:val="00C76CA3"/>
    <w:rsid w:val="00C87865"/>
    <w:rsid w:val="00C95B3E"/>
    <w:rsid w:val="00C96948"/>
    <w:rsid w:val="00CA1E9B"/>
    <w:rsid w:val="00CA3717"/>
    <w:rsid w:val="00CA65FD"/>
    <w:rsid w:val="00CA7037"/>
    <w:rsid w:val="00CB54F1"/>
    <w:rsid w:val="00CC24A4"/>
    <w:rsid w:val="00CC28AE"/>
    <w:rsid w:val="00CC3BCD"/>
    <w:rsid w:val="00CC5445"/>
    <w:rsid w:val="00CC6D09"/>
    <w:rsid w:val="00CC79BC"/>
    <w:rsid w:val="00CC7E44"/>
    <w:rsid w:val="00CD029D"/>
    <w:rsid w:val="00CD43EB"/>
    <w:rsid w:val="00CD4787"/>
    <w:rsid w:val="00CE35C8"/>
    <w:rsid w:val="00CF0C89"/>
    <w:rsid w:val="00CF1449"/>
    <w:rsid w:val="00CF64BC"/>
    <w:rsid w:val="00D00C98"/>
    <w:rsid w:val="00D02BF1"/>
    <w:rsid w:val="00D031C8"/>
    <w:rsid w:val="00D03492"/>
    <w:rsid w:val="00D062DB"/>
    <w:rsid w:val="00D063D6"/>
    <w:rsid w:val="00D06F46"/>
    <w:rsid w:val="00D1731C"/>
    <w:rsid w:val="00D3531A"/>
    <w:rsid w:val="00D3677D"/>
    <w:rsid w:val="00D42E6D"/>
    <w:rsid w:val="00D47E88"/>
    <w:rsid w:val="00D50077"/>
    <w:rsid w:val="00D500D2"/>
    <w:rsid w:val="00D509D1"/>
    <w:rsid w:val="00D62AB8"/>
    <w:rsid w:val="00D62CE7"/>
    <w:rsid w:val="00D652B3"/>
    <w:rsid w:val="00D65919"/>
    <w:rsid w:val="00D65FEE"/>
    <w:rsid w:val="00D7007C"/>
    <w:rsid w:val="00D7405B"/>
    <w:rsid w:val="00D749E6"/>
    <w:rsid w:val="00D83752"/>
    <w:rsid w:val="00D8563D"/>
    <w:rsid w:val="00D901A2"/>
    <w:rsid w:val="00D90D76"/>
    <w:rsid w:val="00D93D41"/>
    <w:rsid w:val="00DA0D3F"/>
    <w:rsid w:val="00DA2AC5"/>
    <w:rsid w:val="00DA34AD"/>
    <w:rsid w:val="00DC1CF3"/>
    <w:rsid w:val="00DC27BF"/>
    <w:rsid w:val="00DC5746"/>
    <w:rsid w:val="00DC6711"/>
    <w:rsid w:val="00DC6BD1"/>
    <w:rsid w:val="00DC7911"/>
    <w:rsid w:val="00DC7F69"/>
    <w:rsid w:val="00DD379B"/>
    <w:rsid w:val="00DD4F9A"/>
    <w:rsid w:val="00DE0399"/>
    <w:rsid w:val="00DE55F6"/>
    <w:rsid w:val="00DE5857"/>
    <w:rsid w:val="00DE67BA"/>
    <w:rsid w:val="00DF4B8B"/>
    <w:rsid w:val="00E0562B"/>
    <w:rsid w:val="00E063AD"/>
    <w:rsid w:val="00E07E58"/>
    <w:rsid w:val="00E10ABB"/>
    <w:rsid w:val="00E137FB"/>
    <w:rsid w:val="00E1576B"/>
    <w:rsid w:val="00E17540"/>
    <w:rsid w:val="00E26C93"/>
    <w:rsid w:val="00E272E5"/>
    <w:rsid w:val="00E315B7"/>
    <w:rsid w:val="00E34E3F"/>
    <w:rsid w:val="00E3547F"/>
    <w:rsid w:val="00E360A1"/>
    <w:rsid w:val="00E37A4D"/>
    <w:rsid w:val="00E408ED"/>
    <w:rsid w:val="00E4108C"/>
    <w:rsid w:val="00E4146C"/>
    <w:rsid w:val="00E419B5"/>
    <w:rsid w:val="00E4465A"/>
    <w:rsid w:val="00E45524"/>
    <w:rsid w:val="00E54CE3"/>
    <w:rsid w:val="00E55840"/>
    <w:rsid w:val="00E5598F"/>
    <w:rsid w:val="00E60228"/>
    <w:rsid w:val="00E631FF"/>
    <w:rsid w:val="00E649E8"/>
    <w:rsid w:val="00E7314F"/>
    <w:rsid w:val="00E73581"/>
    <w:rsid w:val="00E73E0E"/>
    <w:rsid w:val="00E80A14"/>
    <w:rsid w:val="00E842C2"/>
    <w:rsid w:val="00E84F7E"/>
    <w:rsid w:val="00E90090"/>
    <w:rsid w:val="00E969A4"/>
    <w:rsid w:val="00E97A64"/>
    <w:rsid w:val="00EA074F"/>
    <w:rsid w:val="00EA0F76"/>
    <w:rsid w:val="00EA10B5"/>
    <w:rsid w:val="00EA249D"/>
    <w:rsid w:val="00EA33A0"/>
    <w:rsid w:val="00EA3E41"/>
    <w:rsid w:val="00EB4628"/>
    <w:rsid w:val="00EB4D09"/>
    <w:rsid w:val="00EC56A0"/>
    <w:rsid w:val="00EC74A4"/>
    <w:rsid w:val="00ED1BC0"/>
    <w:rsid w:val="00ED71E1"/>
    <w:rsid w:val="00EE1229"/>
    <w:rsid w:val="00EF7E4D"/>
    <w:rsid w:val="00F00F12"/>
    <w:rsid w:val="00F0237C"/>
    <w:rsid w:val="00F03033"/>
    <w:rsid w:val="00F118DB"/>
    <w:rsid w:val="00F140C2"/>
    <w:rsid w:val="00F157FE"/>
    <w:rsid w:val="00F163CA"/>
    <w:rsid w:val="00F16418"/>
    <w:rsid w:val="00F20CDE"/>
    <w:rsid w:val="00F25E36"/>
    <w:rsid w:val="00F27020"/>
    <w:rsid w:val="00F36E9C"/>
    <w:rsid w:val="00F41C78"/>
    <w:rsid w:val="00F45947"/>
    <w:rsid w:val="00F52C3D"/>
    <w:rsid w:val="00F53DC2"/>
    <w:rsid w:val="00F56409"/>
    <w:rsid w:val="00F574A5"/>
    <w:rsid w:val="00F60BF7"/>
    <w:rsid w:val="00F60FA5"/>
    <w:rsid w:val="00F62202"/>
    <w:rsid w:val="00F655E9"/>
    <w:rsid w:val="00F66C3E"/>
    <w:rsid w:val="00F7000B"/>
    <w:rsid w:val="00F7126D"/>
    <w:rsid w:val="00F73B7E"/>
    <w:rsid w:val="00F75829"/>
    <w:rsid w:val="00F766ED"/>
    <w:rsid w:val="00F824D8"/>
    <w:rsid w:val="00F83218"/>
    <w:rsid w:val="00F85CB2"/>
    <w:rsid w:val="00F8686E"/>
    <w:rsid w:val="00F92FA1"/>
    <w:rsid w:val="00F952F2"/>
    <w:rsid w:val="00F95FE0"/>
    <w:rsid w:val="00F966BB"/>
    <w:rsid w:val="00FA499B"/>
    <w:rsid w:val="00FA5010"/>
    <w:rsid w:val="00FB2A3E"/>
    <w:rsid w:val="00FB5568"/>
    <w:rsid w:val="00FB7AA8"/>
    <w:rsid w:val="00FC0CBD"/>
    <w:rsid w:val="00FC1381"/>
    <w:rsid w:val="00FC1D1F"/>
    <w:rsid w:val="00FC550E"/>
    <w:rsid w:val="00FD1771"/>
    <w:rsid w:val="00FD254E"/>
    <w:rsid w:val="00FD684B"/>
    <w:rsid w:val="00FE3E84"/>
    <w:rsid w:val="00FE45FD"/>
    <w:rsid w:val="00FE6FE4"/>
    <w:rsid w:val="00FF2E63"/>
    <w:rsid w:val="00FF3407"/>
    <w:rsid w:val="00FF6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F3F8751"/>
  <w15:chartTrackingRefBased/>
  <w15:docId w15:val="{AA3807BB-CD07-4476-BD1D-B359967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2B11"/>
    <w:pPr>
      <w:spacing w:after="200" w:line="276" w:lineRule="auto"/>
    </w:pPr>
    <w:rPr>
      <w:rFonts w:ascii="Calibri" w:hAnsi="Calibri"/>
      <w:sz w:val="22"/>
      <w:szCs w:val="22"/>
      <w:lang w:eastAsia="en-US"/>
    </w:rPr>
  </w:style>
  <w:style w:type="paragraph" w:styleId="Nadpis2">
    <w:name w:val="heading 2"/>
    <w:basedOn w:val="Normln"/>
    <w:next w:val="Normln"/>
    <w:link w:val="Nadpis2Char"/>
    <w:uiPriority w:val="9"/>
    <w:semiHidden/>
    <w:unhideWhenUsed/>
    <w:qFormat/>
    <w:rsid w:val="00160482"/>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B0716B"/>
    <w:pPr>
      <w:keepNext/>
      <w:tabs>
        <w:tab w:val="left" w:pos="1701"/>
        <w:tab w:val="left" w:pos="6237"/>
        <w:tab w:val="left" w:pos="7513"/>
      </w:tabs>
      <w:spacing w:before="120" w:after="0" w:line="240" w:lineRule="auto"/>
      <w:jc w:val="both"/>
      <w:outlineLvl w:val="2"/>
    </w:pPr>
    <w:rPr>
      <w:rFonts w:ascii="Arial Black" w:eastAsia="Times New Roman" w:hAnsi="Arial Black"/>
      <w:b/>
      <w:sz w:val="24"/>
      <w:szCs w:val="20"/>
      <w:u w:val="single"/>
      <w:lang w:val="x-none" w:eastAsia="x-none"/>
    </w:rPr>
  </w:style>
  <w:style w:type="paragraph" w:styleId="Nadpis7">
    <w:name w:val="heading 7"/>
    <w:basedOn w:val="Normln"/>
    <w:next w:val="Normln"/>
    <w:link w:val="Nadpis7Char"/>
    <w:qFormat/>
    <w:rsid w:val="00B0716B"/>
    <w:pPr>
      <w:keepNext/>
      <w:tabs>
        <w:tab w:val="left" w:pos="2835"/>
        <w:tab w:val="left" w:pos="3969"/>
        <w:tab w:val="left" w:pos="5245"/>
        <w:tab w:val="left" w:pos="6521"/>
      </w:tabs>
      <w:spacing w:after="0" w:line="240" w:lineRule="auto"/>
      <w:outlineLvl w:val="6"/>
    </w:pPr>
    <w:rPr>
      <w:rFonts w:ascii="Times New Roman" w:eastAsia="Times New Roman" w:hAnsi="Times New Roman"/>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8FB"/>
    <w:pPr>
      <w:tabs>
        <w:tab w:val="center" w:pos="4536"/>
        <w:tab w:val="right" w:pos="9072"/>
      </w:tabs>
      <w:spacing w:after="0" w:line="240" w:lineRule="auto"/>
    </w:pPr>
    <w:rPr>
      <w:lang w:val="x-none" w:eastAsia="x-none"/>
    </w:rPr>
  </w:style>
  <w:style w:type="character" w:customStyle="1" w:styleId="ZhlavChar">
    <w:name w:val="Záhlaví Char"/>
    <w:link w:val="Zhlav"/>
    <w:uiPriority w:val="99"/>
    <w:rsid w:val="001B28FB"/>
    <w:rPr>
      <w:rFonts w:ascii="Calibri" w:eastAsia="Calibri" w:hAnsi="Calibri"/>
      <w:sz w:val="22"/>
      <w:szCs w:val="22"/>
    </w:rPr>
  </w:style>
  <w:style w:type="paragraph" w:styleId="Zpat">
    <w:name w:val="footer"/>
    <w:basedOn w:val="Normln"/>
    <w:link w:val="ZpatChar"/>
    <w:uiPriority w:val="99"/>
    <w:unhideWhenUsed/>
    <w:rsid w:val="001B28FB"/>
    <w:pPr>
      <w:tabs>
        <w:tab w:val="center" w:pos="4536"/>
        <w:tab w:val="right" w:pos="9072"/>
      </w:tabs>
      <w:spacing w:after="0" w:line="240" w:lineRule="auto"/>
    </w:pPr>
    <w:rPr>
      <w:lang w:val="x-none" w:eastAsia="x-none"/>
    </w:rPr>
  </w:style>
  <w:style w:type="character" w:customStyle="1" w:styleId="ZpatChar">
    <w:name w:val="Zápatí Char"/>
    <w:link w:val="Zpat"/>
    <w:uiPriority w:val="99"/>
    <w:rsid w:val="001B28FB"/>
    <w:rPr>
      <w:rFonts w:ascii="Calibri" w:eastAsia="Calibri" w:hAnsi="Calibri"/>
      <w:sz w:val="22"/>
      <w:szCs w:val="22"/>
    </w:rPr>
  </w:style>
  <w:style w:type="character" w:styleId="Hypertextovodkaz">
    <w:name w:val="Hyperlink"/>
    <w:uiPriority w:val="99"/>
    <w:unhideWhenUsed/>
    <w:rsid w:val="001B28FB"/>
    <w:rPr>
      <w:color w:val="0000FF"/>
      <w:u w:val="single"/>
    </w:rPr>
  </w:style>
  <w:style w:type="paragraph" w:styleId="Textbubliny">
    <w:name w:val="Balloon Text"/>
    <w:basedOn w:val="Normln"/>
    <w:link w:val="TextbublinyChar"/>
    <w:uiPriority w:val="99"/>
    <w:semiHidden/>
    <w:unhideWhenUsed/>
    <w:rsid w:val="00815B9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15B9E"/>
    <w:rPr>
      <w:rFonts w:ascii="Tahoma" w:hAnsi="Tahoma" w:cs="Tahoma"/>
      <w:sz w:val="16"/>
      <w:szCs w:val="16"/>
      <w:lang w:eastAsia="en-US"/>
    </w:rPr>
  </w:style>
  <w:style w:type="character" w:customStyle="1" w:styleId="Nadpis3Char">
    <w:name w:val="Nadpis 3 Char"/>
    <w:link w:val="Nadpis3"/>
    <w:rsid w:val="00B0716B"/>
    <w:rPr>
      <w:rFonts w:ascii="Arial Black" w:eastAsia="Times New Roman" w:hAnsi="Arial Black"/>
      <w:b/>
      <w:sz w:val="24"/>
      <w:u w:val="single"/>
    </w:rPr>
  </w:style>
  <w:style w:type="character" w:customStyle="1" w:styleId="Nadpis7Char">
    <w:name w:val="Nadpis 7 Char"/>
    <w:link w:val="Nadpis7"/>
    <w:rsid w:val="00B0716B"/>
    <w:rPr>
      <w:rFonts w:eastAsia="Times New Roman"/>
      <w:i/>
      <w:sz w:val="18"/>
    </w:rPr>
  </w:style>
  <w:style w:type="paragraph" w:styleId="Zkladntextodsazen2">
    <w:name w:val="Body Text Indent 2"/>
    <w:basedOn w:val="Normln"/>
    <w:link w:val="Zkladntextodsazen2Char"/>
    <w:rsid w:val="00B0716B"/>
    <w:pPr>
      <w:spacing w:after="0" w:line="240" w:lineRule="auto"/>
      <w:ind w:firstLine="709"/>
      <w:jc w:val="both"/>
    </w:pPr>
    <w:rPr>
      <w:rFonts w:ascii="Bookman Old Style" w:eastAsia="Times New Roman" w:hAnsi="Bookman Old Style"/>
      <w:szCs w:val="20"/>
      <w:lang w:val="x-none" w:eastAsia="x-none"/>
    </w:rPr>
  </w:style>
  <w:style w:type="character" w:customStyle="1" w:styleId="Zkladntextodsazen2Char">
    <w:name w:val="Základní text odsazený 2 Char"/>
    <w:link w:val="Zkladntextodsazen2"/>
    <w:rsid w:val="00B0716B"/>
    <w:rPr>
      <w:rFonts w:ascii="Bookman Old Style" w:eastAsia="Times New Roman" w:hAnsi="Bookman Old Style"/>
      <w:sz w:val="22"/>
    </w:rPr>
  </w:style>
  <w:style w:type="paragraph" w:styleId="Zkladntext2">
    <w:name w:val="Body Text 2"/>
    <w:basedOn w:val="Normln"/>
    <w:link w:val="Zkladntext2Char"/>
    <w:rsid w:val="00B0716B"/>
    <w:pPr>
      <w:spacing w:after="0" w:line="240" w:lineRule="auto"/>
    </w:pPr>
    <w:rPr>
      <w:rFonts w:ascii="Times New Roman" w:eastAsia="Times New Roman" w:hAnsi="Times New Roman"/>
      <w:bCs/>
      <w:sz w:val="24"/>
      <w:szCs w:val="20"/>
      <w:lang w:val="x-none" w:eastAsia="x-none"/>
    </w:rPr>
  </w:style>
  <w:style w:type="character" w:customStyle="1" w:styleId="Zkladntext2Char">
    <w:name w:val="Základní text 2 Char"/>
    <w:link w:val="Zkladntext2"/>
    <w:rsid w:val="00B0716B"/>
    <w:rPr>
      <w:rFonts w:eastAsia="Times New Roman"/>
      <w:bCs/>
      <w:sz w:val="24"/>
    </w:rPr>
  </w:style>
  <w:style w:type="paragraph" w:styleId="Zkladntext">
    <w:name w:val="Body Text"/>
    <w:basedOn w:val="Normln"/>
    <w:link w:val="ZkladntextChar"/>
    <w:uiPriority w:val="99"/>
    <w:unhideWhenUsed/>
    <w:rsid w:val="006565B6"/>
    <w:pPr>
      <w:spacing w:after="120"/>
    </w:pPr>
    <w:rPr>
      <w:lang w:val="x-none"/>
    </w:rPr>
  </w:style>
  <w:style w:type="character" w:customStyle="1" w:styleId="ZkladntextChar">
    <w:name w:val="Základní text Char"/>
    <w:link w:val="Zkladntext"/>
    <w:uiPriority w:val="99"/>
    <w:rsid w:val="006565B6"/>
    <w:rPr>
      <w:rFonts w:ascii="Calibri" w:hAnsi="Calibri"/>
      <w:sz w:val="22"/>
      <w:szCs w:val="22"/>
      <w:lang w:eastAsia="en-US"/>
    </w:rPr>
  </w:style>
  <w:style w:type="character" w:styleId="Siln">
    <w:name w:val="Strong"/>
    <w:uiPriority w:val="22"/>
    <w:qFormat/>
    <w:rsid w:val="00311971"/>
    <w:rPr>
      <w:b/>
      <w:bCs/>
    </w:rPr>
  </w:style>
  <w:style w:type="paragraph" w:styleId="Prosttext">
    <w:name w:val="Plain Text"/>
    <w:basedOn w:val="Normln"/>
    <w:link w:val="ProsttextChar"/>
    <w:uiPriority w:val="99"/>
    <w:semiHidden/>
    <w:unhideWhenUsed/>
    <w:rsid w:val="00606CDB"/>
    <w:pPr>
      <w:spacing w:after="0" w:line="240" w:lineRule="auto"/>
    </w:pPr>
    <w:rPr>
      <w:rFonts w:ascii="Consolas" w:hAnsi="Consolas"/>
      <w:sz w:val="21"/>
      <w:szCs w:val="21"/>
      <w:lang w:val="x-none"/>
    </w:rPr>
  </w:style>
  <w:style w:type="character" w:customStyle="1" w:styleId="ProsttextChar">
    <w:name w:val="Prostý text Char"/>
    <w:link w:val="Prosttext"/>
    <w:uiPriority w:val="99"/>
    <w:semiHidden/>
    <w:rsid w:val="00606CDB"/>
    <w:rPr>
      <w:rFonts w:ascii="Consolas" w:eastAsia="Calibri" w:hAnsi="Consolas" w:cs="Times New Roman"/>
      <w:sz w:val="21"/>
      <w:szCs w:val="21"/>
      <w:lang w:eastAsia="en-US"/>
    </w:rPr>
  </w:style>
  <w:style w:type="paragraph" w:styleId="Seznam">
    <w:name w:val="List"/>
    <w:basedOn w:val="Normln"/>
    <w:rsid w:val="00F36E9C"/>
    <w:pPr>
      <w:widowControl w:val="0"/>
      <w:autoSpaceDE w:val="0"/>
      <w:autoSpaceDN w:val="0"/>
      <w:spacing w:after="0" w:line="240" w:lineRule="auto"/>
    </w:pPr>
    <w:rPr>
      <w:rFonts w:ascii="Times New Roman" w:eastAsia="Times New Roman" w:hAnsi="Times New Roman"/>
      <w:sz w:val="20"/>
      <w:szCs w:val="20"/>
      <w:lang w:eastAsia="cs-CZ"/>
    </w:rPr>
  </w:style>
  <w:style w:type="paragraph" w:customStyle="1" w:styleId="Odstavecnormln">
    <w:name w:val="Odstavec normální"/>
    <w:basedOn w:val="Normln"/>
    <w:rsid w:val="00F75829"/>
    <w:pPr>
      <w:spacing w:after="0" w:line="240" w:lineRule="auto"/>
      <w:ind w:firstLine="540"/>
      <w:jc w:val="both"/>
    </w:pPr>
    <w:rPr>
      <w:rFonts w:ascii="Times New Roman" w:eastAsia="Times New Roman" w:hAnsi="Times New Roman"/>
      <w:sz w:val="24"/>
      <w:szCs w:val="20"/>
      <w:lang w:eastAsia="cs-CZ"/>
    </w:rPr>
  </w:style>
  <w:style w:type="paragraph" w:styleId="Normlnweb">
    <w:name w:val="Normal (Web)"/>
    <w:basedOn w:val="Normln"/>
    <w:link w:val="NormlnwebChar"/>
    <w:rsid w:val="00F7582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lnwebChar">
    <w:name w:val="Normální (web) Char"/>
    <w:link w:val="Normlnweb"/>
    <w:rsid w:val="00F75829"/>
    <w:rPr>
      <w:rFonts w:eastAsia="Times New Roman"/>
      <w:sz w:val="24"/>
      <w:szCs w:val="24"/>
      <w:lang w:val="x-none" w:eastAsia="x-none"/>
    </w:rPr>
  </w:style>
  <w:style w:type="paragraph" w:styleId="Zkladntextodsazen">
    <w:name w:val="Body Text Indent"/>
    <w:basedOn w:val="Normln"/>
    <w:link w:val="ZkladntextodsazenChar"/>
    <w:uiPriority w:val="99"/>
    <w:semiHidden/>
    <w:unhideWhenUsed/>
    <w:rsid w:val="00F75829"/>
    <w:pPr>
      <w:spacing w:after="120"/>
      <w:ind w:left="283"/>
    </w:pPr>
  </w:style>
  <w:style w:type="character" w:customStyle="1" w:styleId="ZkladntextodsazenChar">
    <w:name w:val="Základní text odsazený Char"/>
    <w:link w:val="Zkladntextodsazen"/>
    <w:uiPriority w:val="99"/>
    <w:semiHidden/>
    <w:rsid w:val="00F75829"/>
    <w:rPr>
      <w:rFonts w:ascii="Calibri" w:hAnsi="Calibri"/>
      <w:sz w:val="22"/>
      <w:szCs w:val="22"/>
      <w:lang w:eastAsia="en-US"/>
    </w:rPr>
  </w:style>
  <w:style w:type="paragraph" w:styleId="Odstavecseseznamem">
    <w:name w:val="List Paragraph"/>
    <w:basedOn w:val="Normln"/>
    <w:uiPriority w:val="34"/>
    <w:qFormat/>
    <w:rsid w:val="00F75829"/>
    <w:pPr>
      <w:ind w:left="720"/>
      <w:contextualSpacing/>
    </w:pPr>
  </w:style>
  <w:style w:type="character" w:customStyle="1" w:styleId="Nadpis2Char">
    <w:name w:val="Nadpis 2 Char"/>
    <w:link w:val="Nadpis2"/>
    <w:uiPriority w:val="9"/>
    <w:semiHidden/>
    <w:rsid w:val="00160482"/>
    <w:rPr>
      <w:rFonts w:ascii="Cambria" w:eastAsia="Times New Roman" w:hAnsi="Cambria" w:cs="Times New Roman"/>
      <w:b/>
      <w:bCs/>
      <w:i/>
      <w:iCs/>
      <w:sz w:val="28"/>
      <w:szCs w:val="28"/>
      <w:lang w:eastAsia="en-US"/>
    </w:rPr>
  </w:style>
  <w:style w:type="paragraph" w:customStyle="1" w:styleId="Default">
    <w:name w:val="Default"/>
    <w:rsid w:val="00A2759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1149">
      <w:bodyDiv w:val="1"/>
      <w:marLeft w:val="0"/>
      <w:marRight w:val="0"/>
      <w:marTop w:val="0"/>
      <w:marBottom w:val="0"/>
      <w:divBdr>
        <w:top w:val="none" w:sz="0" w:space="0" w:color="auto"/>
        <w:left w:val="none" w:sz="0" w:space="0" w:color="auto"/>
        <w:bottom w:val="none" w:sz="0" w:space="0" w:color="auto"/>
        <w:right w:val="none" w:sz="0" w:space="0" w:color="auto"/>
      </w:divBdr>
    </w:div>
    <w:div w:id="239222492">
      <w:bodyDiv w:val="1"/>
      <w:marLeft w:val="0"/>
      <w:marRight w:val="0"/>
      <w:marTop w:val="0"/>
      <w:marBottom w:val="0"/>
      <w:divBdr>
        <w:top w:val="none" w:sz="0" w:space="0" w:color="auto"/>
        <w:left w:val="none" w:sz="0" w:space="0" w:color="auto"/>
        <w:bottom w:val="none" w:sz="0" w:space="0" w:color="auto"/>
        <w:right w:val="none" w:sz="0" w:space="0" w:color="auto"/>
      </w:divBdr>
    </w:div>
    <w:div w:id="284314668">
      <w:bodyDiv w:val="1"/>
      <w:marLeft w:val="0"/>
      <w:marRight w:val="0"/>
      <w:marTop w:val="0"/>
      <w:marBottom w:val="0"/>
      <w:divBdr>
        <w:top w:val="none" w:sz="0" w:space="0" w:color="auto"/>
        <w:left w:val="none" w:sz="0" w:space="0" w:color="auto"/>
        <w:bottom w:val="none" w:sz="0" w:space="0" w:color="auto"/>
        <w:right w:val="none" w:sz="0" w:space="0" w:color="auto"/>
      </w:divBdr>
    </w:div>
    <w:div w:id="489563391">
      <w:bodyDiv w:val="1"/>
      <w:marLeft w:val="0"/>
      <w:marRight w:val="0"/>
      <w:marTop w:val="0"/>
      <w:marBottom w:val="0"/>
      <w:divBdr>
        <w:top w:val="none" w:sz="0" w:space="0" w:color="auto"/>
        <w:left w:val="none" w:sz="0" w:space="0" w:color="auto"/>
        <w:bottom w:val="none" w:sz="0" w:space="0" w:color="auto"/>
        <w:right w:val="none" w:sz="0" w:space="0" w:color="auto"/>
      </w:divBdr>
    </w:div>
    <w:div w:id="504977027">
      <w:bodyDiv w:val="1"/>
      <w:marLeft w:val="0"/>
      <w:marRight w:val="0"/>
      <w:marTop w:val="0"/>
      <w:marBottom w:val="0"/>
      <w:divBdr>
        <w:top w:val="none" w:sz="0" w:space="0" w:color="auto"/>
        <w:left w:val="none" w:sz="0" w:space="0" w:color="auto"/>
        <w:bottom w:val="none" w:sz="0" w:space="0" w:color="auto"/>
        <w:right w:val="none" w:sz="0" w:space="0" w:color="auto"/>
      </w:divBdr>
    </w:div>
    <w:div w:id="598760574">
      <w:bodyDiv w:val="1"/>
      <w:marLeft w:val="0"/>
      <w:marRight w:val="0"/>
      <w:marTop w:val="0"/>
      <w:marBottom w:val="0"/>
      <w:divBdr>
        <w:top w:val="none" w:sz="0" w:space="0" w:color="auto"/>
        <w:left w:val="none" w:sz="0" w:space="0" w:color="auto"/>
        <w:bottom w:val="none" w:sz="0" w:space="0" w:color="auto"/>
        <w:right w:val="none" w:sz="0" w:space="0" w:color="auto"/>
      </w:divBdr>
    </w:div>
    <w:div w:id="830872101">
      <w:bodyDiv w:val="1"/>
      <w:marLeft w:val="0"/>
      <w:marRight w:val="0"/>
      <w:marTop w:val="0"/>
      <w:marBottom w:val="0"/>
      <w:divBdr>
        <w:top w:val="none" w:sz="0" w:space="0" w:color="auto"/>
        <w:left w:val="none" w:sz="0" w:space="0" w:color="auto"/>
        <w:bottom w:val="none" w:sz="0" w:space="0" w:color="auto"/>
        <w:right w:val="none" w:sz="0" w:space="0" w:color="auto"/>
      </w:divBdr>
    </w:div>
    <w:div w:id="1510675947">
      <w:bodyDiv w:val="1"/>
      <w:marLeft w:val="0"/>
      <w:marRight w:val="0"/>
      <w:marTop w:val="0"/>
      <w:marBottom w:val="0"/>
      <w:divBdr>
        <w:top w:val="none" w:sz="0" w:space="0" w:color="auto"/>
        <w:left w:val="none" w:sz="0" w:space="0" w:color="auto"/>
        <w:bottom w:val="none" w:sz="0" w:space="0" w:color="auto"/>
        <w:right w:val="none" w:sz="0" w:space="0" w:color="auto"/>
      </w:divBdr>
    </w:div>
    <w:div w:id="1616012281">
      <w:bodyDiv w:val="1"/>
      <w:marLeft w:val="0"/>
      <w:marRight w:val="0"/>
      <w:marTop w:val="0"/>
      <w:marBottom w:val="0"/>
      <w:divBdr>
        <w:top w:val="none" w:sz="0" w:space="0" w:color="auto"/>
        <w:left w:val="none" w:sz="0" w:space="0" w:color="auto"/>
        <w:bottom w:val="none" w:sz="0" w:space="0" w:color="auto"/>
        <w:right w:val="none" w:sz="0" w:space="0" w:color="auto"/>
      </w:divBdr>
    </w:div>
    <w:div w:id="1737125170">
      <w:bodyDiv w:val="1"/>
      <w:marLeft w:val="0"/>
      <w:marRight w:val="0"/>
      <w:marTop w:val="0"/>
      <w:marBottom w:val="0"/>
      <w:divBdr>
        <w:top w:val="none" w:sz="0" w:space="0" w:color="auto"/>
        <w:left w:val="none" w:sz="0" w:space="0" w:color="auto"/>
        <w:bottom w:val="none" w:sz="0" w:space="0" w:color="auto"/>
        <w:right w:val="none" w:sz="0" w:space="0" w:color="auto"/>
      </w:divBdr>
    </w:div>
    <w:div w:id="1915159994">
      <w:bodyDiv w:val="1"/>
      <w:marLeft w:val="0"/>
      <w:marRight w:val="0"/>
      <w:marTop w:val="0"/>
      <w:marBottom w:val="0"/>
      <w:divBdr>
        <w:top w:val="none" w:sz="0" w:space="0" w:color="auto"/>
        <w:left w:val="none" w:sz="0" w:space="0" w:color="auto"/>
        <w:bottom w:val="none" w:sz="0" w:space="0" w:color="auto"/>
        <w:right w:val="none" w:sz="0" w:space="0" w:color="auto"/>
      </w:divBdr>
    </w:div>
    <w:div w:id="1943999062">
      <w:bodyDiv w:val="1"/>
      <w:marLeft w:val="0"/>
      <w:marRight w:val="0"/>
      <w:marTop w:val="0"/>
      <w:marBottom w:val="0"/>
      <w:divBdr>
        <w:top w:val="none" w:sz="0" w:space="0" w:color="auto"/>
        <w:left w:val="none" w:sz="0" w:space="0" w:color="auto"/>
        <w:bottom w:val="none" w:sz="0" w:space="0" w:color="auto"/>
        <w:right w:val="none" w:sz="0" w:space="0" w:color="auto"/>
      </w:divBdr>
    </w:div>
    <w:div w:id="2059236743">
      <w:bodyDiv w:val="1"/>
      <w:marLeft w:val="0"/>
      <w:marRight w:val="0"/>
      <w:marTop w:val="0"/>
      <w:marBottom w:val="0"/>
      <w:divBdr>
        <w:top w:val="none" w:sz="0" w:space="0" w:color="auto"/>
        <w:left w:val="none" w:sz="0" w:space="0" w:color="auto"/>
        <w:bottom w:val="none" w:sz="0" w:space="0" w:color="auto"/>
        <w:right w:val="none" w:sz="0" w:space="0" w:color="auto"/>
      </w:divBdr>
    </w:div>
    <w:div w:id="21155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jihomoravsky.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3" ma:contentTypeDescription="Vytvoří nový dokument" ma:contentTypeScope="" ma:versionID="14fc35f891bb5ecc19e39119038ee335">
  <xsd:schema xmlns:xsd="http://www.w3.org/2001/XMLSchema" xmlns:xs="http://www.w3.org/2001/XMLSchema" xmlns:p="http://schemas.microsoft.com/office/2006/metadata/properties" xmlns:ns3="dec30894-6ed9-439d-acf5-08efc27765fd" xmlns:ns4="0fa8a809-754e-4940-9f79-6ca366ca1379" targetNamespace="http://schemas.microsoft.com/office/2006/metadata/properties" ma:root="true" ma:fieldsID="47751fcf1ecf810b3e9ef8ade5325e59" ns3:_="" ns4:_="">
    <xsd:import namespace="dec30894-6ed9-439d-acf5-08efc27765fd"/>
    <xsd:import namespace="0fa8a809-754e-4940-9f79-6ca366ca13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FF17-45D5-423B-83E3-63F451BCF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9A9963-E4B2-465B-A310-D0CF3C7DCFF2}">
  <ds:schemaRefs>
    <ds:schemaRef ds:uri="http://schemas.microsoft.com/sharepoint/v3/contenttype/forms"/>
  </ds:schemaRefs>
</ds:datastoreItem>
</file>

<file path=customXml/itemProps3.xml><?xml version="1.0" encoding="utf-8"?>
<ds:datastoreItem xmlns:ds="http://schemas.openxmlformats.org/officeDocument/2006/customXml" ds:itemID="{93ED83A5-A473-47CC-9942-92D7AD4E8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0894-6ed9-439d-acf5-08efc27765fd"/>
    <ds:schemaRef ds:uri="0fa8a809-754e-4940-9f79-6ca366ca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510F1-D59D-44A8-8207-7FAC5AF3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1455</Words>
  <Characters>8585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KrU JMK</Company>
  <LinksUpToDate>false</LinksUpToDate>
  <CharactersWithSpaces>10020</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cp:lastModifiedBy>Čejková Janka</cp:lastModifiedBy>
  <cp:revision>7</cp:revision>
  <cp:lastPrinted>2020-08-06T12:12:00Z</cp:lastPrinted>
  <dcterms:created xsi:type="dcterms:W3CDTF">2020-08-06T08:44:00Z</dcterms:created>
  <dcterms:modified xsi:type="dcterms:W3CDTF">2020-08-06T12:16:00Z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2019-08-13T12:36:19.9414716Z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