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Spec="center" w:tblpY="2626"/>
        <w:tblW w:w="9498" w:type="dxa"/>
        <w:tblLook w:val="04A0" w:firstRow="1" w:lastRow="0" w:firstColumn="1" w:lastColumn="0" w:noHBand="0" w:noVBand="1"/>
      </w:tblPr>
      <w:tblGrid>
        <w:gridCol w:w="2560"/>
        <w:gridCol w:w="3752"/>
        <w:gridCol w:w="3161"/>
        <w:gridCol w:w="25"/>
      </w:tblGrid>
      <w:tr w:rsidR="00CA3717" w:rsidRPr="00D93B67" w14:paraId="300A96A4" w14:textId="77777777" w:rsidTr="00033E3F">
        <w:trPr>
          <w:trHeight w:val="60"/>
        </w:trPr>
        <w:tc>
          <w:tcPr>
            <w:tcW w:w="2560" w:type="dxa"/>
            <w:vAlign w:val="center"/>
          </w:tcPr>
          <w:p w14:paraId="021B0255" w14:textId="77777777" w:rsidR="00CA3717" w:rsidRPr="002D688C" w:rsidRDefault="00CA3717" w:rsidP="00D7405B">
            <w:pPr>
              <w:spacing w:after="0" w:line="240" w:lineRule="auto"/>
              <w:ind w:right="645"/>
              <w:rPr>
                <w:sz w:val="18"/>
                <w:szCs w:val="18"/>
              </w:rPr>
            </w:pPr>
            <w:r w:rsidRPr="002D688C">
              <w:rPr>
                <w:sz w:val="18"/>
                <w:szCs w:val="18"/>
              </w:rPr>
              <w:t>Váš dopis zn.:</w:t>
            </w:r>
          </w:p>
        </w:tc>
        <w:tc>
          <w:tcPr>
            <w:tcW w:w="3752" w:type="dxa"/>
            <w:vAlign w:val="center"/>
          </w:tcPr>
          <w:p w14:paraId="61352E40" w14:textId="77777777" w:rsidR="00CA3717" w:rsidRPr="005D6E62" w:rsidRDefault="00AD4C1C" w:rsidP="00D7405B">
            <w:pPr>
              <w:spacing w:after="0" w:line="240" w:lineRule="auto"/>
              <w:ind w:right="645"/>
            </w:pPr>
            <w:r w:rsidRPr="005D6E62">
              <w:t>……..</w:t>
            </w:r>
            <w:r w:rsidR="00D7405B">
              <w:t xml:space="preserve"> </w:t>
            </w:r>
          </w:p>
        </w:tc>
        <w:tc>
          <w:tcPr>
            <w:tcW w:w="3186" w:type="dxa"/>
            <w:gridSpan w:val="2"/>
            <w:vMerge w:val="restart"/>
          </w:tcPr>
          <w:p w14:paraId="503C3002" w14:textId="2BA0115A" w:rsidR="001B4F60" w:rsidRPr="0077241E" w:rsidRDefault="00C95B3E" w:rsidP="004D0EED">
            <w:pPr>
              <w:spacing w:after="0" w:line="240" w:lineRule="auto"/>
              <w:ind w:right="645"/>
            </w:pPr>
            <w:r>
              <w:rPr>
                <w:sz w:val="24"/>
                <w:szCs w:val="24"/>
              </w:rPr>
              <w:t xml:space="preserve"> </w:t>
            </w:r>
          </w:p>
        </w:tc>
      </w:tr>
      <w:tr w:rsidR="00CA3717" w:rsidRPr="00D93B67" w14:paraId="54CE6985" w14:textId="77777777" w:rsidTr="00033E3F">
        <w:tc>
          <w:tcPr>
            <w:tcW w:w="2560" w:type="dxa"/>
            <w:vAlign w:val="center"/>
          </w:tcPr>
          <w:p w14:paraId="2141EA38" w14:textId="77777777" w:rsidR="00CA3717" w:rsidRPr="002D688C" w:rsidRDefault="00CA3717" w:rsidP="00D7405B">
            <w:pPr>
              <w:spacing w:after="0" w:line="240" w:lineRule="auto"/>
              <w:ind w:right="645"/>
              <w:rPr>
                <w:sz w:val="18"/>
                <w:szCs w:val="18"/>
              </w:rPr>
            </w:pPr>
            <w:r w:rsidRPr="002D688C">
              <w:rPr>
                <w:sz w:val="18"/>
                <w:szCs w:val="18"/>
              </w:rPr>
              <w:t>Ze dne:</w:t>
            </w:r>
          </w:p>
        </w:tc>
        <w:tc>
          <w:tcPr>
            <w:tcW w:w="3752" w:type="dxa"/>
            <w:vAlign w:val="center"/>
          </w:tcPr>
          <w:p w14:paraId="78C33B9C" w14:textId="77777777" w:rsidR="00CA3717" w:rsidRPr="005D6E62" w:rsidRDefault="00F25E36" w:rsidP="00A97BC5">
            <w:pPr>
              <w:spacing w:after="0" w:line="240" w:lineRule="auto"/>
              <w:ind w:right="645"/>
            </w:pPr>
            <w:r>
              <w:t>-------</w:t>
            </w:r>
          </w:p>
        </w:tc>
        <w:tc>
          <w:tcPr>
            <w:tcW w:w="3186" w:type="dxa"/>
            <w:gridSpan w:val="2"/>
            <w:vMerge/>
            <w:vAlign w:val="center"/>
          </w:tcPr>
          <w:p w14:paraId="74D2C4A2" w14:textId="77777777" w:rsidR="00CA3717" w:rsidRPr="00144F96" w:rsidRDefault="00CA3717" w:rsidP="00D7405B">
            <w:pPr>
              <w:spacing w:after="0" w:line="240" w:lineRule="auto"/>
              <w:ind w:right="645"/>
            </w:pPr>
          </w:p>
        </w:tc>
      </w:tr>
      <w:tr w:rsidR="00CA3717" w:rsidRPr="00D93B67" w14:paraId="1D70DAFD" w14:textId="77777777" w:rsidTr="00033E3F">
        <w:tc>
          <w:tcPr>
            <w:tcW w:w="2560" w:type="dxa"/>
            <w:vAlign w:val="center"/>
          </w:tcPr>
          <w:p w14:paraId="0DB2F819" w14:textId="77777777" w:rsidR="00CA3717" w:rsidRPr="002D688C" w:rsidRDefault="00CA3717" w:rsidP="00D7405B">
            <w:pPr>
              <w:spacing w:after="0" w:line="240" w:lineRule="auto"/>
              <w:ind w:right="645"/>
              <w:rPr>
                <w:sz w:val="18"/>
                <w:szCs w:val="18"/>
              </w:rPr>
            </w:pPr>
            <w:r w:rsidRPr="002D688C">
              <w:rPr>
                <w:sz w:val="18"/>
                <w:szCs w:val="18"/>
              </w:rPr>
              <w:t>Č. j.:</w:t>
            </w:r>
          </w:p>
        </w:tc>
        <w:tc>
          <w:tcPr>
            <w:tcW w:w="3752" w:type="dxa"/>
            <w:vAlign w:val="center"/>
          </w:tcPr>
          <w:p w14:paraId="25E49653" w14:textId="4639FA6E" w:rsidR="00CA3717" w:rsidRPr="00B01463" w:rsidRDefault="00CA3717" w:rsidP="00A97BC5">
            <w:pPr>
              <w:spacing w:after="0" w:line="240" w:lineRule="auto"/>
              <w:ind w:right="645"/>
            </w:pPr>
            <w:r w:rsidRPr="00B01463">
              <w:t>JMK</w:t>
            </w:r>
            <w:r w:rsidR="004D0EED" w:rsidRPr="00736C36">
              <w:t xml:space="preserve"> </w:t>
            </w:r>
            <w:r w:rsidR="0017539D">
              <w:t>61</w:t>
            </w:r>
            <w:r w:rsidR="0009662D">
              <w:t>858</w:t>
            </w:r>
            <w:r w:rsidRPr="00392B10">
              <w:t>/20</w:t>
            </w:r>
            <w:r w:rsidR="004C12FE">
              <w:t>20</w:t>
            </w:r>
          </w:p>
        </w:tc>
        <w:tc>
          <w:tcPr>
            <w:tcW w:w="3186" w:type="dxa"/>
            <w:gridSpan w:val="2"/>
            <w:vMerge/>
            <w:vAlign w:val="center"/>
          </w:tcPr>
          <w:p w14:paraId="4D67AD51" w14:textId="77777777" w:rsidR="00CA3717" w:rsidRPr="00144F96" w:rsidRDefault="00CA3717" w:rsidP="00D7405B">
            <w:pPr>
              <w:spacing w:after="0" w:line="240" w:lineRule="auto"/>
              <w:ind w:right="645"/>
            </w:pPr>
          </w:p>
        </w:tc>
      </w:tr>
      <w:tr w:rsidR="00CA3717" w:rsidRPr="00D93B67" w14:paraId="7BBD9875" w14:textId="77777777" w:rsidTr="00033E3F">
        <w:tc>
          <w:tcPr>
            <w:tcW w:w="2560" w:type="dxa"/>
            <w:vAlign w:val="center"/>
          </w:tcPr>
          <w:p w14:paraId="0D8DD83B" w14:textId="77777777" w:rsidR="00CA3717" w:rsidRPr="002D688C" w:rsidRDefault="00CA3717" w:rsidP="00D7405B">
            <w:pPr>
              <w:spacing w:after="0" w:line="240" w:lineRule="auto"/>
              <w:ind w:right="645"/>
              <w:rPr>
                <w:sz w:val="18"/>
                <w:szCs w:val="18"/>
              </w:rPr>
            </w:pPr>
            <w:proofErr w:type="spellStart"/>
            <w:r w:rsidRPr="002D688C">
              <w:rPr>
                <w:sz w:val="18"/>
                <w:szCs w:val="18"/>
              </w:rPr>
              <w:t>Sp</w:t>
            </w:r>
            <w:proofErr w:type="spellEnd"/>
            <w:r w:rsidRPr="002D688C">
              <w:rPr>
                <w:sz w:val="18"/>
                <w:szCs w:val="18"/>
              </w:rPr>
              <w:t>. zn.:</w:t>
            </w:r>
          </w:p>
        </w:tc>
        <w:tc>
          <w:tcPr>
            <w:tcW w:w="3752" w:type="dxa"/>
            <w:vAlign w:val="center"/>
          </w:tcPr>
          <w:p w14:paraId="15AD0B61" w14:textId="662B3C78" w:rsidR="00CA3717" w:rsidRPr="00B01463" w:rsidRDefault="00CA3717" w:rsidP="00824E4E">
            <w:pPr>
              <w:spacing w:after="0" w:line="240" w:lineRule="auto"/>
              <w:ind w:right="645"/>
            </w:pPr>
            <w:r w:rsidRPr="00B01463">
              <w:t>S – JMK</w:t>
            </w:r>
            <w:r w:rsidR="004705F4" w:rsidRPr="00B01463">
              <w:t xml:space="preserve"> </w:t>
            </w:r>
            <w:r w:rsidR="00615B41">
              <w:t>61694</w:t>
            </w:r>
            <w:r w:rsidR="000F14D6" w:rsidRPr="00392B10">
              <w:t>/</w:t>
            </w:r>
            <w:r w:rsidRPr="00392B10">
              <w:t>20</w:t>
            </w:r>
            <w:r w:rsidR="004C12FE">
              <w:t>20</w:t>
            </w:r>
          </w:p>
        </w:tc>
        <w:tc>
          <w:tcPr>
            <w:tcW w:w="3186" w:type="dxa"/>
            <w:gridSpan w:val="2"/>
            <w:vMerge/>
            <w:vAlign w:val="center"/>
          </w:tcPr>
          <w:p w14:paraId="2A9A47B4" w14:textId="77777777" w:rsidR="00CA3717" w:rsidRPr="00144F96" w:rsidRDefault="00CA3717" w:rsidP="00D7405B">
            <w:pPr>
              <w:spacing w:after="0" w:line="240" w:lineRule="auto"/>
              <w:ind w:right="645"/>
            </w:pPr>
          </w:p>
        </w:tc>
      </w:tr>
      <w:tr w:rsidR="00CA3717" w:rsidRPr="00D93B67" w14:paraId="4D91DC58" w14:textId="77777777" w:rsidTr="00033E3F">
        <w:tc>
          <w:tcPr>
            <w:tcW w:w="2560" w:type="dxa"/>
            <w:vAlign w:val="center"/>
          </w:tcPr>
          <w:p w14:paraId="338EB911" w14:textId="77777777" w:rsidR="00CA3717" w:rsidRPr="002D688C" w:rsidRDefault="00CA3717" w:rsidP="00D7405B">
            <w:pPr>
              <w:spacing w:after="0" w:line="240" w:lineRule="auto"/>
              <w:ind w:right="645"/>
              <w:rPr>
                <w:sz w:val="18"/>
                <w:szCs w:val="18"/>
              </w:rPr>
            </w:pPr>
            <w:r w:rsidRPr="002D688C">
              <w:rPr>
                <w:sz w:val="18"/>
                <w:szCs w:val="18"/>
              </w:rPr>
              <w:t>Vyřizuje:</w:t>
            </w:r>
          </w:p>
        </w:tc>
        <w:tc>
          <w:tcPr>
            <w:tcW w:w="3752" w:type="dxa"/>
            <w:vAlign w:val="center"/>
          </w:tcPr>
          <w:p w14:paraId="055E7EB2" w14:textId="77777777" w:rsidR="00CA3717" w:rsidRPr="005D6E62" w:rsidRDefault="00CA3717" w:rsidP="00D7405B">
            <w:pPr>
              <w:spacing w:after="0" w:line="240" w:lineRule="auto"/>
              <w:ind w:right="645"/>
            </w:pPr>
            <w:r w:rsidRPr="005D6E62">
              <w:t xml:space="preserve">Ing. </w:t>
            </w:r>
            <w:r w:rsidR="00F25E36">
              <w:t>Janka Čejková</w:t>
            </w:r>
          </w:p>
        </w:tc>
        <w:tc>
          <w:tcPr>
            <w:tcW w:w="3186" w:type="dxa"/>
            <w:gridSpan w:val="2"/>
            <w:vMerge/>
            <w:vAlign w:val="center"/>
          </w:tcPr>
          <w:p w14:paraId="152F2B03" w14:textId="77777777" w:rsidR="00CA3717" w:rsidRPr="00144F96" w:rsidRDefault="00CA3717" w:rsidP="00D7405B">
            <w:pPr>
              <w:spacing w:after="0" w:line="240" w:lineRule="auto"/>
              <w:ind w:right="645"/>
            </w:pPr>
          </w:p>
        </w:tc>
      </w:tr>
      <w:tr w:rsidR="00CA3717" w:rsidRPr="00D93B67" w14:paraId="0C769120" w14:textId="77777777" w:rsidTr="00033E3F">
        <w:tc>
          <w:tcPr>
            <w:tcW w:w="2560" w:type="dxa"/>
            <w:vAlign w:val="center"/>
          </w:tcPr>
          <w:p w14:paraId="6FBEF608" w14:textId="77777777" w:rsidR="00CA3717" w:rsidRPr="002D688C" w:rsidRDefault="00CA3717" w:rsidP="00D7405B">
            <w:pPr>
              <w:spacing w:after="0" w:line="240" w:lineRule="auto"/>
              <w:ind w:right="645"/>
              <w:rPr>
                <w:sz w:val="18"/>
                <w:szCs w:val="18"/>
              </w:rPr>
            </w:pPr>
            <w:r w:rsidRPr="002D688C">
              <w:rPr>
                <w:sz w:val="18"/>
                <w:szCs w:val="18"/>
              </w:rPr>
              <w:t>Telefon:</w:t>
            </w:r>
          </w:p>
        </w:tc>
        <w:tc>
          <w:tcPr>
            <w:tcW w:w="3752" w:type="dxa"/>
            <w:vAlign w:val="center"/>
          </w:tcPr>
          <w:p w14:paraId="0BF1777D" w14:textId="10EAC731" w:rsidR="00CA3717" w:rsidRPr="005D6E62" w:rsidRDefault="00CA3717" w:rsidP="00D7405B">
            <w:pPr>
              <w:spacing w:after="0" w:line="240" w:lineRule="auto"/>
              <w:ind w:right="645"/>
            </w:pPr>
            <w:r w:rsidRPr="005D6E62">
              <w:t>541</w:t>
            </w:r>
            <w:r w:rsidR="004C12FE">
              <w:t> </w:t>
            </w:r>
            <w:r w:rsidRPr="005D6E62">
              <w:t>65</w:t>
            </w:r>
            <w:r w:rsidR="00F25E36">
              <w:t>1</w:t>
            </w:r>
            <w:r w:rsidR="004C12FE">
              <w:t xml:space="preserve"> </w:t>
            </w:r>
            <w:r w:rsidR="00F25E36">
              <w:t>534</w:t>
            </w:r>
          </w:p>
        </w:tc>
        <w:tc>
          <w:tcPr>
            <w:tcW w:w="3186" w:type="dxa"/>
            <w:gridSpan w:val="2"/>
            <w:vMerge/>
            <w:vAlign w:val="center"/>
          </w:tcPr>
          <w:p w14:paraId="49819D26" w14:textId="77777777" w:rsidR="00CA3717" w:rsidRPr="00144F96" w:rsidRDefault="00CA3717" w:rsidP="00D7405B">
            <w:pPr>
              <w:spacing w:after="0" w:line="240" w:lineRule="auto"/>
              <w:ind w:right="645"/>
            </w:pPr>
          </w:p>
        </w:tc>
      </w:tr>
      <w:tr w:rsidR="00CA3717" w:rsidRPr="00D93B67" w14:paraId="2A8A8210" w14:textId="77777777" w:rsidTr="00033E3F">
        <w:tc>
          <w:tcPr>
            <w:tcW w:w="2560" w:type="dxa"/>
            <w:vAlign w:val="center"/>
          </w:tcPr>
          <w:p w14:paraId="3BAA35B1" w14:textId="77777777" w:rsidR="00CA3717" w:rsidRPr="002D688C" w:rsidRDefault="00CA3717" w:rsidP="00D7405B">
            <w:pPr>
              <w:spacing w:after="0" w:line="240" w:lineRule="auto"/>
              <w:ind w:right="645"/>
              <w:rPr>
                <w:sz w:val="18"/>
                <w:szCs w:val="18"/>
              </w:rPr>
            </w:pPr>
            <w:r w:rsidRPr="002D688C">
              <w:rPr>
                <w:sz w:val="18"/>
                <w:szCs w:val="18"/>
              </w:rPr>
              <w:t xml:space="preserve">Datum: </w:t>
            </w:r>
          </w:p>
        </w:tc>
        <w:tc>
          <w:tcPr>
            <w:tcW w:w="3752" w:type="dxa"/>
            <w:vAlign w:val="center"/>
          </w:tcPr>
          <w:p w14:paraId="0BDAA291" w14:textId="78FA8DE6" w:rsidR="00CA3717" w:rsidRPr="00392B10" w:rsidRDefault="004C12FE" w:rsidP="00047A49">
            <w:pPr>
              <w:spacing w:after="0" w:line="240" w:lineRule="auto"/>
              <w:ind w:right="645"/>
            </w:pPr>
            <w:r>
              <w:t>05</w:t>
            </w:r>
            <w:r w:rsidR="00736C36">
              <w:t>.0</w:t>
            </w:r>
            <w:r>
              <w:t>5</w:t>
            </w:r>
            <w:r w:rsidR="00D1731C" w:rsidRPr="00392B10">
              <w:t>.</w:t>
            </w:r>
            <w:r w:rsidR="00CA3717" w:rsidRPr="00392B10">
              <w:t>20</w:t>
            </w:r>
            <w:r>
              <w:t>20</w:t>
            </w:r>
          </w:p>
        </w:tc>
        <w:tc>
          <w:tcPr>
            <w:tcW w:w="3186" w:type="dxa"/>
            <w:gridSpan w:val="2"/>
            <w:vMerge/>
            <w:vAlign w:val="center"/>
          </w:tcPr>
          <w:p w14:paraId="5D9B514B" w14:textId="77777777" w:rsidR="00CA3717" w:rsidRPr="00144F96" w:rsidRDefault="00CA3717" w:rsidP="00D7405B">
            <w:pPr>
              <w:spacing w:after="0" w:line="240" w:lineRule="auto"/>
              <w:ind w:right="645"/>
            </w:pPr>
          </w:p>
        </w:tc>
      </w:tr>
      <w:tr w:rsidR="001B28FB" w:rsidRPr="00E842C2" w14:paraId="18AE207B" w14:textId="77777777" w:rsidTr="00033E3F">
        <w:trPr>
          <w:gridAfter w:val="1"/>
          <w:wAfter w:w="25" w:type="dxa"/>
          <w:trHeight w:val="10605"/>
        </w:trPr>
        <w:tc>
          <w:tcPr>
            <w:tcW w:w="9473" w:type="dxa"/>
            <w:gridSpan w:val="3"/>
            <w:vAlign w:val="center"/>
          </w:tcPr>
          <w:p w14:paraId="1EAC7528" w14:textId="77777777" w:rsidR="00F25E36" w:rsidRPr="00CD029D" w:rsidRDefault="00F25E36" w:rsidP="00DC5746">
            <w:pPr>
              <w:spacing w:after="0" w:line="240" w:lineRule="auto"/>
              <w:jc w:val="both"/>
              <w:rPr>
                <w:rFonts w:eastAsia="Times New Roman"/>
                <w:u w:val="single"/>
                <w:lang w:eastAsia="cs-CZ"/>
              </w:rPr>
            </w:pPr>
          </w:p>
          <w:p w14:paraId="59175519" w14:textId="77777777" w:rsidR="00F25E36" w:rsidRPr="00CD029D" w:rsidRDefault="00F25E36" w:rsidP="00DC5746">
            <w:pPr>
              <w:spacing w:after="0" w:line="240" w:lineRule="auto"/>
              <w:jc w:val="both"/>
              <w:rPr>
                <w:rFonts w:eastAsia="Times New Roman"/>
                <w:u w:val="single"/>
                <w:lang w:eastAsia="cs-CZ"/>
              </w:rPr>
            </w:pPr>
          </w:p>
          <w:p w14:paraId="6F288A8D" w14:textId="4B8E804F" w:rsidR="00F75829" w:rsidRPr="00CD029D" w:rsidRDefault="00F75829" w:rsidP="00DC5746">
            <w:pPr>
              <w:spacing w:after="0" w:line="240" w:lineRule="auto"/>
              <w:jc w:val="both"/>
              <w:rPr>
                <w:rFonts w:eastAsia="Times New Roman" w:cs="Calibri"/>
                <w:b/>
                <w:lang w:eastAsia="cs-CZ"/>
              </w:rPr>
            </w:pPr>
            <w:bookmarkStart w:id="0" w:name="_GoBack"/>
            <w:r w:rsidRPr="00CD029D">
              <w:rPr>
                <w:rFonts w:eastAsia="Times New Roman" w:cs="Calibri"/>
                <w:b/>
                <w:lang w:eastAsia="cs-CZ"/>
              </w:rPr>
              <w:t xml:space="preserve">Oznámení o předložení </w:t>
            </w:r>
            <w:r w:rsidR="00F157FE" w:rsidRPr="00CD029D">
              <w:rPr>
                <w:rFonts w:eastAsia="Times New Roman" w:cs="Calibri"/>
                <w:b/>
                <w:lang w:eastAsia="cs-CZ"/>
              </w:rPr>
              <w:t>záměru</w:t>
            </w:r>
            <w:r w:rsidRPr="00CD029D">
              <w:rPr>
                <w:rFonts w:eastAsia="Times New Roman" w:cs="Calibri"/>
                <w:b/>
                <w:lang w:eastAsia="cs-CZ"/>
              </w:rPr>
              <w:t xml:space="preserve"> na </w:t>
            </w:r>
            <w:r w:rsidR="00131CB7" w:rsidRPr="00CD029D">
              <w:rPr>
                <w:rFonts w:eastAsia="Times New Roman" w:cs="Calibri"/>
                <w:b/>
                <w:lang w:eastAsia="cs-CZ"/>
              </w:rPr>
              <w:t xml:space="preserve">nové </w:t>
            </w:r>
            <w:r w:rsidRPr="00CD029D">
              <w:rPr>
                <w:rFonts w:eastAsia="Times New Roman" w:cs="Calibri"/>
                <w:b/>
                <w:lang w:eastAsia="cs-CZ"/>
              </w:rPr>
              <w:t>vyhlášení zvláště chráněného území</w:t>
            </w:r>
            <w:r w:rsidR="0014668A" w:rsidRPr="00CD029D">
              <w:rPr>
                <w:rFonts w:eastAsia="Times New Roman" w:cs="Calibri"/>
                <w:b/>
                <w:lang w:eastAsia="cs-CZ"/>
              </w:rPr>
              <w:t xml:space="preserve"> p</w:t>
            </w:r>
            <w:r w:rsidR="00533739" w:rsidRPr="00CD029D">
              <w:rPr>
                <w:rFonts w:eastAsia="Times New Roman" w:cs="Calibri"/>
                <w:b/>
                <w:lang w:eastAsia="cs-CZ"/>
              </w:rPr>
              <w:t>řírodní pa</w:t>
            </w:r>
            <w:r w:rsidR="000B5A38" w:rsidRPr="00CD029D">
              <w:rPr>
                <w:rFonts w:eastAsia="Times New Roman" w:cs="Calibri"/>
                <w:b/>
                <w:lang w:eastAsia="cs-CZ"/>
              </w:rPr>
              <w:t xml:space="preserve">mátky </w:t>
            </w:r>
            <w:r w:rsidR="00907CCD">
              <w:rPr>
                <w:rFonts w:eastAsia="Times New Roman" w:cs="Calibri"/>
                <w:b/>
                <w:lang w:eastAsia="cs-CZ"/>
              </w:rPr>
              <w:t>Obůrky-Třeštěnec</w:t>
            </w:r>
            <w:r w:rsidR="00455500" w:rsidRPr="00CD029D">
              <w:rPr>
                <w:rFonts w:eastAsia="Times New Roman" w:cs="Calibri"/>
                <w:b/>
                <w:lang w:eastAsia="cs-CZ"/>
              </w:rPr>
              <w:t xml:space="preserve"> </w:t>
            </w:r>
            <w:r w:rsidR="0093209E" w:rsidRPr="00CD029D">
              <w:rPr>
                <w:rFonts w:eastAsia="Times New Roman" w:cs="Calibri"/>
                <w:b/>
                <w:lang w:eastAsia="cs-CZ"/>
              </w:rPr>
              <w:t>k projednání</w:t>
            </w:r>
            <w:r w:rsidRPr="00CD029D">
              <w:rPr>
                <w:rFonts w:eastAsia="Times New Roman" w:cs="Calibri"/>
                <w:b/>
                <w:lang w:eastAsia="cs-CZ"/>
              </w:rPr>
              <w:t xml:space="preserve"> </w:t>
            </w:r>
          </w:p>
          <w:bookmarkEnd w:id="0"/>
          <w:p w14:paraId="015847B3" w14:textId="77777777" w:rsidR="00F75829" w:rsidRPr="00CD029D" w:rsidRDefault="00F75829" w:rsidP="00DC5746">
            <w:pPr>
              <w:spacing w:after="0" w:line="240" w:lineRule="auto"/>
              <w:jc w:val="both"/>
              <w:rPr>
                <w:rFonts w:eastAsia="Times New Roman" w:cs="Calibri"/>
                <w:u w:val="single"/>
                <w:lang w:eastAsia="cs-CZ"/>
              </w:rPr>
            </w:pPr>
          </w:p>
          <w:p w14:paraId="32C356E6" w14:textId="77777777" w:rsidR="00F75829" w:rsidRPr="00CD029D" w:rsidRDefault="00F75829" w:rsidP="00DC5746">
            <w:pPr>
              <w:spacing w:after="120" w:line="240" w:lineRule="auto"/>
              <w:jc w:val="both"/>
              <w:rPr>
                <w:rFonts w:eastAsia="Times New Roman" w:cs="Calibri"/>
                <w:lang w:eastAsia="cs-CZ"/>
              </w:rPr>
            </w:pPr>
            <w:r w:rsidRPr="00CD029D">
              <w:rPr>
                <w:rFonts w:eastAsia="Times New Roman" w:cs="Calibri"/>
                <w:caps/>
                <w:lang w:eastAsia="cs-CZ"/>
              </w:rPr>
              <w:t>K</w:t>
            </w:r>
            <w:r w:rsidRPr="00CD029D">
              <w:rPr>
                <w:rFonts w:eastAsia="Times New Roman" w:cs="Calibri"/>
                <w:lang w:eastAsia="cs-CZ"/>
              </w:rPr>
              <w:t>rajský úřad Jihomoravského kraje, odbor životního prostředí, jako příslušný orgán ochrany přírody v souladu s § 77a odst. 2 zákona č. 114/1992 Sb., zákona o ochraně přírody a krajiny, ve znění pozdějších předpisů (dále jen zákon</w:t>
            </w:r>
            <w:r w:rsidR="006202BC" w:rsidRPr="00CD029D">
              <w:rPr>
                <w:rFonts w:eastAsia="Times New Roman" w:cs="Calibri"/>
                <w:lang w:eastAsia="cs-CZ"/>
              </w:rPr>
              <w:t xml:space="preserve"> o ochraně přírody</w:t>
            </w:r>
            <w:r w:rsidR="00DF4B8B" w:rsidRPr="00CD029D">
              <w:rPr>
                <w:rFonts w:eastAsia="Times New Roman" w:cs="Calibri"/>
                <w:lang w:eastAsia="cs-CZ"/>
              </w:rPr>
              <w:t>)</w:t>
            </w:r>
            <w:r w:rsidRPr="00CD029D">
              <w:rPr>
                <w:rFonts w:eastAsia="Times New Roman" w:cs="Calibri"/>
                <w:lang w:eastAsia="cs-CZ"/>
              </w:rPr>
              <w:t xml:space="preserve"> oznamuje v souladu s § 40 odst. 2 zákona </w:t>
            </w:r>
            <w:r w:rsidR="006202BC" w:rsidRPr="00CD029D">
              <w:rPr>
                <w:rFonts w:eastAsia="Times New Roman" w:cs="Calibri"/>
                <w:lang w:eastAsia="cs-CZ"/>
              </w:rPr>
              <w:t>o</w:t>
            </w:r>
            <w:r w:rsidR="00D509D1">
              <w:rPr>
                <w:rFonts w:eastAsia="Times New Roman" w:cs="Calibri"/>
                <w:lang w:eastAsia="cs-CZ"/>
              </w:rPr>
              <w:t> </w:t>
            </w:r>
            <w:r w:rsidR="006202BC" w:rsidRPr="00CD029D">
              <w:rPr>
                <w:rFonts w:eastAsia="Times New Roman" w:cs="Calibri"/>
                <w:lang w:eastAsia="cs-CZ"/>
              </w:rPr>
              <w:t xml:space="preserve">ochraně přírody </w:t>
            </w:r>
            <w:r w:rsidRPr="00CD029D">
              <w:rPr>
                <w:rFonts w:eastAsia="Times New Roman" w:cs="Calibri"/>
                <w:lang w:eastAsia="cs-CZ"/>
              </w:rPr>
              <w:t>návrh na vyh</w:t>
            </w:r>
            <w:r w:rsidR="0093209E" w:rsidRPr="00CD029D">
              <w:rPr>
                <w:rFonts w:eastAsia="Times New Roman" w:cs="Calibri"/>
                <w:lang w:eastAsia="cs-CZ"/>
              </w:rPr>
              <w:t>lášení zvláště chráněného území</w:t>
            </w:r>
            <w:r w:rsidR="00455500" w:rsidRPr="00CD029D">
              <w:rPr>
                <w:rFonts w:eastAsia="Times New Roman" w:cs="Calibri"/>
                <w:lang w:eastAsia="cs-CZ"/>
              </w:rPr>
              <w:t>.</w:t>
            </w:r>
          </w:p>
          <w:p w14:paraId="0AE98A3A" w14:textId="691011FE" w:rsidR="00F75829" w:rsidRPr="00CD029D" w:rsidRDefault="00F75829" w:rsidP="00DC5746">
            <w:pPr>
              <w:spacing w:after="120" w:line="240" w:lineRule="auto"/>
              <w:jc w:val="both"/>
              <w:rPr>
                <w:rFonts w:eastAsia="Times New Roman" w:cs="Calibri"/>
                <w:lang w:eastAsia="cs-CZ"/>
              </w:rPr>
            </w:pPr>
            <w:r w:rsidRPr="00CD029D">
              <w:rPr>
                <w:rFonts w:eastAsia="Times New Roman" w:cs="Calibri"/>
                <w:lang w:eastAsia="cs-CZ"/>
              </w:rPr>
              <w:t xml:space="preserve">Území navrhované ke zvláštní územní ochraně ponese </w:t>
            </w:r>
            <w:r w:rsidR="00533739" w:rsidRPr="00CD029D">
              <w:rPr>
                <w:rFonts w:eastAsia="Times New Roman" w:cs="Calibri"/>
                <w:lang w:eastAsia="cs-CZ"/>
              </w:rPr>
              <w:t xml:space="preserve">stávající </w:t>
            </w:r>
            <w:r w:rsidRPr="00CD029D">
              <w:rPr>
                <w:rFonts w:eastAsia="Times New Roman" w:cs="Calibri"/>
                <w:lang w:eastAsia="cs-CZ"/>
              </w:rPr>
              <w:t xml:space="preserve">název </w:t>
            </w:r>
            <w:r w:rsidR="00533739" w:rsidRPr="00CD029D">
              <w:rPr>
                <w:rFonts w:eastAsia="Times New Roman" w:cs="Calibri"/>
                <w:b/>
                <w:lang w:eastAsia="cs-CZ"/>
              </w:rPr>
              <w:t>„</w:t>
            </w:r>
            <w:r w:rsidR="00907CCD">
              <w:rPr>
                <w:rFonts w:eastAsia="Times New Roman" w:cs="Calibri"/>
                <w:b/>
                <w:lang w:eastAsia="cs-CZ"/>
              </w:rPr>
              <w:t>Obůrky-Třeštěnec</w:t>
            </w:r>
            <w:r w:rsidRPr="00CD029D">
              <w:rPr>
                <w:rFonts w:eastAsia="Times New Roman" w:cs="Calibri"/>
                <w:b/>
                <w:lang w:eastAsia="cs-CZ"/>
              </w:rPr>
              <w:t>“</w:t>
            </w:r>
            <w:r w:rsidR="00533739" w:rsidRPr="00CD029D">
              <w:rPr>
                <w:rFonts w:eastAsia="Times New Roman" w:cs="Calibri"/>
                <w:lang w:eastAsia="cs-CZ"/>
              </w:rPr>
              <w:t xml:space="preserve"> a</w:t>
            </w:r>
            <w:r w:rsidRPr="00CD029D">
              <w:rPr>
                <w:rFonts w:eastAsia="Times New Roman" w:cs="Calibri"/>
                <w:lang w:eastAsia="cs-CZ"/>
              </w:rPr>
              <w:t xml:space="preserve"> bude vyhlášeno v kategorii přírodní památka ve smyslu ustanovení § 36 zákona.</w:t>
            </w:r>
          </w:p>
          <w:p w14:paraId="3C689BCA" w14:textId="07DFF199" w:rsidR="00F157FE" w:rsidRPr="00A65090" w:rsidRDefault="00533739" w:rsidP="00A15166">
            <w:pPr>
              <w:pStyle w:val="Odstavecnormln"/>
              <w:spacing w:after="120"/>
              <w:ind w:firstLine="0"/>
              <w:rPr>
                <w:rFonts w:ascii="Calibri" w:hAnsi="Calibri"/>
                <w:sz w:val="22"/>
                <w:szCs w:val="22"/>
              </w:rPr>
            </w:pPr>
            <w:r w:rsidRPr="00CD029D">
              <w:rPr>
                <w:rFonts w:ascii="Calibri" w:hAnsi="Calibri" w:cs="Calibri"/>
                <w:sz w:val="22"/>
                <w:szCs w:val="22"/>
              </w:rPr>
              <w:t xml:space="preserve">Navrhovaná </w:t>
            </w:r>
            <w:r w:rsidR="00E1576B" w:rsidRPr="00CD029D">
              <w:rPr>
                <w:rFonts w:ascii="Calibri" w:hAnsi="Calibri" w:cs="Calibri"/>
                <w:b/>
                <w:sz w:val="22"/>
                <w:szCs w:val="22"/>
              </w:rPr>
              <w:t>p</w:t>
            </w:r>
            <w:r w:rsidRPr="00CD029D">
              <w:rPr>
                <w:rFonts w:ascii="Calibri" w:hAnsi="Calibri" w:cs="Calibri"/>
                <w:b/>
                <w:sz w:val="22"/>
                <w:szCs w:val="22"/>
              </w:rPr>
              <w:t>řírodní pa</w:t>
            </w:r>
            <w:r w:rsidR="000B5A38" w:rsidRPr="00CD029D">
              <w:rPr>
                <w:rFonts w:ascii="Calibri" w:hAnsi="Calibri" w:cs="Calibri"/>
                <w:b/>
                <w:sz w:val="22"/>
                <w:szCs w:val="22"/>
              </w:rPr>
              <w:t xml:space="preserve">mátka </w:t>
            </w:r>
            <w:r w:rsidR="00907CCD">
              <w:rPr>
                <w:rFonts w:ascii="Calibri" w:hAnsi="Calibri" w:cs="Calibri"/>
                <w:b/>
                <w:sz w:val="22"/>
                <w:szCs w:val="22"/>
              </w:rPr>
              <w:t>Obůrky-Třeštěnec</w:t>
            </w:r>
            <w:r w:rsidR="006202BC" w:rsidRPr="00CD029D">
              <w:rPr>
                <w:rFonts w:ascii="Calibri" w:hAnsi="Calibri" w:cs="Calibri"/>
                <w:b/>
                <w:sz w:val="22"/>
                <w:szCs w:val="22"/>
              </w:rPr>
              <w:t xml:space="preserve"> </w:t>
            </w:r>
            <w:r w:rsidR="00E26C93" w:rsidRPr="00CD029D">
              <w:rPr>
                <w:rFonts w:ascii="Calibri" w:hAnsi="Calibri" w:cs="Calibri"/>
                <w:sz w:val="22"/>
                <w:szCs w:val="22"/>
              </w:rPr>
              <w:t>(dále jen „</w:t>
            </w:r>
            <w:r w:rsidRPr="00CD029D">
              <w:rPr>
                <w:rFonts w:ascii="Calibri" w:hAnsi="Calibri" w:cs="Calibri"/>
                <w:sz w:val="22"/>
                <w:szCs w:val="22"/>
              </w:rPr>
              <w:t>přírodní památka“) se nachází n</w:t>
            </w:r>
            <w:r w:rsidR="0093209E" w:rsidRPr="00CD029D">
              <w:rPr>
                <w:rFonts w:ascii="Calibri" w:hAnsi="Calibri" w:cs="Calibri"/>
                <w:sz w:val="22"/>
                <w:szCs w:val="22"/>
              </w:rPr>
              <w:t>a území Jihomoravského kraje, v</w:t>
            </w:r>
            <w:r w:rsidRPr="00CD029D">
              <w:rPr>
                <w:rFonts w:ascii="Calibri" w:hAnsi="Calibri" w:cs="Calibri"/>
                <w:sz w:val="22"/>
                <w:szCs w:val="22"/>
              </w:rPr>
              <w:t xml:space="preserve"> </w:t>
            </w:r>
            <w:r w:rsidR="00A552BD" w:rsidRPr="00CD029D">
              <w:rPr>
                <w:rFonts w:ascii="Calibri" w:hAnsi="Calibri" w:cs="Calibri"/>
                <w:sz w:val="22"/>
                <w:szCs w:val="22"/>
              </w:rPr>
              <w:t>okrese Brno-venkov, na pozemcích</w:t>
            </w:r>
            <w:r w:rsidRPr="00CD029D">
              <w:rPr>
                <w:rFonts w:ascii="Calibri" w:hAnsi="Calibri" w:cs="Calibri"/>
                <w:sz w:val="22"/>
                <w:szCs w:val="22"/>
              </w:rPr>
              <w:t xml:space="preserve"> KN (evidence katastru nemovitostí) </w:t>
            </w:r>
            <w:r w:rsidR="000C2EEB" w:rsidRPr="00CD029D">
              <w:rPr>
                <w:rFonts w:ascii="Calibri" w:hAnsi="Calibri"/>
                <w:sz w:val="22"/>
                <w:szCs w:val="22"/>
              </w:rPr>
              <w:t>parcelní číslo</w:t>
            </w:r>
            <w:r w:rsidR="00C262B3" w:rsidRPr="00C262B3">
              <w:rPr>
                <w:rFonts w:ascii="Calibri" w:hAnsi="Calibri"/>
                <w:sz w:val="22"/>
                <w:szCs w:val="22"/>
              </w:rPr>
              <w:t>761/1, 761/2, 761/3, 761/4, 761/5, 761/6, 761/7, 761/8, 761/9, 761/10, 761/11 a 761/12 (část) v katastrálním území Moravské Knínice.</w:t>
            </w:r>
          </w:p>
          <w:p w14:paraId="142D65DF" w14:textId="59576587" w:rsidR="00533739" w:rsidRPr="00CD029D" w:rsidRDefault="00F75829" w:rsidP="00DC5746">
            <w:pPr>
              <w:pStyle w:val="Odstavecnormln"/>
              <w:spacing w:after="120"/>
              <w:ind w:firstLine="0"/>
              <w:rPr>
                <w:rFonts w:ascii="Calibri" w:hAnsi="Calibri" w:cs="Calibri"/>
                <w:sz w:val="22"/>
                <w:szCs w:val="22"/>
              </w:rPr>
            </w:pPr>
            <w:r w:rsidRPr="00CD029D">
              <w:rPr>
                <w:rFonts w:ascii="Calibri" w:hAnsi="Calibri" w:cs="Calibri"/>
                <w:sz w:val="22"/>
                <w:szCs w:val="22"/>
              </w:rPr>
              <w:t>Předpokládaná celková výměra navrhované přírodní památky je přibližně</w:t>
            </w:r>
            <w:r w:rsidR="000C2EEB" w:rsidRPr="00CD029D">
              <w:rPr>
                <w:rFonts w:ascii="Calibri" w:hAnsi="Calibri" w:cs="Calibri"/>
                <w:sz w:val="22"/>
                <w:szCs w:val="22"/>
              </w:rPr>
              <w:t xml:space="preserve"> </w:t>
            </w:r>
            <w:r w:rsidR="00C262B3">
              <w:rPr>
                <w:rFonts w:ascii="Calibri" w:hAnsi="Calibri" w:cs="Calibri"/>
                <w:b/>
                <w:sz w:val="22"/>
                <w:szCs w:val="22"/>
              </w:rPr>
              <w:t>2,63</w:t>
            </w:r>
            <w:r w:rsidR="004705F4" w:rsidRPr="00CD029D">
              <w:rPr>
                <w:rFonts w:ascii="Calibri" w:hAnsi="Calibri" w:cs="Calibri"/>
                <w:b/>
                <w:sz w:val="22"/>
                <w:szCs w:val="22"/>
              </w:rPr>
              <w:t xml:space="preserve"> ha</w:t>
            </w:r>
            <w:r w:rsidR="004705F4" w:rsidRPr="00CD029D">
              <w:rPr>
                <w:rFonts w:ascii="Calibri" w:hAnsi="Calibri" w:cs="Calibri"/>
                <w:sz w:val="22"/>
                <w:szCs w:val="22"/>
              </w:rPr>
              <w:t xml:space="preserve">. </w:t>
            </w:r>
            <w:r w:rsidR="00533739" w:rsidRPr="00CD029D">
              <w:rPr>
                <w:rFonts w:ascii="Calibri" w:hAnsi="Calibri" w:cs="Calibri"/>
                <w:sz w:val="22"/>
                <w:szCs w:val="22"/>
              </w:rPr>
              <w:t>Orientační zákres přírodní památky a jejího ochranného pásma je zakreslen v kopii katastrální mapy, která je obsažena v příloze.</w:t>
            </w:r>
          </w:p>
          <w:p w14:paraId="2CA9D0C3" w14:textId="5D89C9D7" w:rsidR="00F157FE" w:rsidRPr="00CD029D" w:rsidRDefault="00F75829" w:rsidP="00DC5746">
            <w:pPr>
              <w:spacing w:after="120" w:line="240" w:lineRule="auto"/>
              <w:jc w:val="both"/>
              <w:rPr>
                <w:rFonts w:eastAsia="Times New Roman"/>
                <w:lang w:eastAsia="cs-CZ"/>
              </w:rPr>
            </w:pPr>
            <w:r w:rsidRPr="00CD029D">
              <w:rPr>
                <w:rFonts w:cs="Calibri"/>
                <w:b/>
              </w:rPr>
              <w:t>Předmětem ochrany</w:t>
            </w:r>
            <w:r w:rsidRPr="00CD029D">
              <w:rPr>
                <w:rFonts w:cs="Calibri"/>
                <w:b/>
                <w:color w:val="FF0000"/>
              </w:rPr>
              <w:t xml:space="preserve"> </w:t>
            </w:r>
            <w:r w:rsidR="00F157FE" w:rsidRPr="00CD029D">
              <w:rPr>
                <w:rFonts w:eastAsia="Times New Roman"/>
                <w:lang w:eastAsia="cs-CZ"/>
              </w:rPr>
              <w:t>jsou</w:t>
            </w:r>
            <w:r w:rsidR="00A769F4">
              <w:t xml:space="preserve"> </w:t>
            </w:r>
            <w:r w:rsidR="00A769F4" w:rsidRPr="00A769F4">
              <w:rPr>
                <w:rFonts w:eastAsia="Times New Roman"/>
                <w:lang w:eastAsia="cs-CZ"/>
              </w:rPr>
              <w:t xml:space="preserve">mokřadní </w:t>
            </w:r>
            <w:proofErr w:type="spellStart"/>
            <w:r w:rsidR="00A769F4" w:rsidRPr="00A769F4">
              <w:rPr>
                <w:rFonts w:eastAsia="Times New Roman"/>
                <w:lang w:eastAsia="cs-CZ"/>
              </w:rPr>
              <w:t>travobylinná</w:t>
            </w:r>
            <w:proofErr w:type="spellEnd"/>
            <w:r w:rsidR="00A769F4" w:rsidRPr="00A769F4">
              <w:rPr>
                <w:rFonts w:eastAsia="Times New Roman"/>
                <w:lang w:eastAsia="cs-CZ"/>
              </w:rPr>
              <w:t xml:space="preserve"> společenstva na dne trvale zamokřeného zářezu s výskytem řady významných druhů rostlin a živočichů. </w:t>
            </w:r>
            <w:r w:rsidR="00F157FE" w:rsidRPr="00CD029D">
              <w:rPr>
                <w:rFonts w:eastAsia="Times New Roman"/>
                <w:lang w:eastAsia="cs-CZ"/>
              </w:rPr>
              <w:t xml:space="preserve"> </w:t>
            </w:r>
          </w:p>
          <w:p w14:paraId="09BA9DE3" w14:textId="69D63CD4" w:rsidR="00E1576B" w:rsidRPr="00CD029D" w:rsidRDefault="00F75829" w:rsidP="00DC5746">
            <w:pPr>
              <w:spacing w:after="120" w:line="240" w:lineRule="auto"/>
              <w:jc w:val="both"/>
              <w:rPr>
                <w:rFonts w:eastAsia="Times New Roman"/>
                <w:lang w:eastAsia="cs-CZ"/>
              </w:rPr>
            </w:pPr>
            <w:r w:rsidRPr="00CD029D">
              <w:rPr>
                <w:rFonts w:eastAsia="Times New Roman" w:cs="Calibri"/>
                <w:b/>
                <w:lang w:eastAsia="cs-CZ"/>
              </w:rPr>
              <w:t>Cílem ochrany</w:t>
            </w:r>
            <w:r w:rsidR="000C2EEB" w:rsidRPr="00CD029D">
              <w:rPr>
                <w:rFonts w:eastAsia="Times New Roman"/>
                <w:lang w:eastAsia="cs-CZ"/>
              </w:rPr>
              <w:t xml:space="preserve"> </w:t>
            </w:r>
            <w:r w:rsidR="00F157FE" w:rsidRPr="00CD029D">
              <w:rPr>
                <w:rFonts w:eastAsia="Times New Roman"/>
                <w:lang w:eastAsia="cs-CZ"/>
              </w:rPr>
              <w:t xml:space="preserve">je </w:t>
            </w:r>
            <w:r w:rsidR="00B06370" w:rsidRPr="00B06370">
              <w:rPr>
                <w:rFonts w:eastAsia="Times New Roman"/>
                <w:lang w:eastAsia="cs-CZ"/>
              </w:rPr>
              <w:t xml:space="preserve">udržování optimálních podmínek pro ochranu a rozvoj mokřadních </w:t>
            </w:r>
            <w:proofErr w:type="spellStart"/>
            <w:r w:rsidR="00B06370" w:rsidRPr="00B06370">
              <w:rPr>
                <w:rFonts w:eastAsia="Times New Roman"/>
                <w:lang w:eastAsia="cs-CZ"/>
              </w:rPr>
              <w:t>travobylinných</w:t>
            </w:r>
            <w:proofErr w:type="spellEnd"/>
            <w:r w:rsidR="00B06370" w:rsidRPr="00B06370">
              <w:rPr>
                <w:rFonts w:eastAsia="Times New Roman"/>
                <w:lang w:eastAsia="cs-CZ"/>
              </w:rPr>
              <w:t xml:space="preserve"> společenstev s bohatým výskytem zejména vstavačovitých rostlin.</w:t>
            </w:r>
          </w:p>
          <w:p w14:paraId="5747C729" w14:textId="37031C11" w:rsidR="008166DD" w:rsidRPr="00CD029D" w:rsidRDefault="008166DD" w:rsidP="00DC5746">
            <w:pPr>
              <w:pStyle w:val="Odstavecnormln"/>
              <w:tabs>
                <w:tab w:val="left" w:pos="851"/>
              </w:tabs>
              <w:ind w:firstLine="0"/>
              <w:rPr>
                <w:rFonts w:ascii="Calibri" w:hAnsi="Calibri"/>
                <w:sz w:val="22"/>
                <w:szCs w:val="22"/>
              </w:rPr>
            </w:pPr>
            <w:r w:rsidRPr="00CD029D">
              <w:rPr>
                <w:rFonts w:ascii="Calibri" w:hAnsi="Calibri"/>
                <w:sz w:val="22"/>
                <w:szCs w:val="22"/>
              </w:rPr>
              <w:t>Pro kategorii přírodní památky je ustanovením § 36 odst. 2 zákona o ochraně přírody dána základní ochranná podmínka, která zakazuje změny či poškozování přírodní památky.</w:t>
            </w:r>
            <w:r w:rsidR="005C7258">
              <w:t xml:space="preserve"> </w:t>
            </w:r>
            <w:r w:rsidR="005C7258" w:rsidRPr="005C7258">
              <w:rPr>
                <w:rFonts w:ascii="Calibri" w:hAnsi="Calibri"/>
                <w:sz w:val="22"/>
                <w:szCs w:val="22"/>
              </w:rPr>
              <w:t xml:space="preserve">Za poškození se považují takové zásahy a činnosti, v jejichž důsledku by mohlo dojít k zániku nebo negativní změně předmětu ochrany. V uvedeném případě se jedná o veškeré činnosti, které by mohly negativně ovlivnit mokřadní </w:t>
            </w:r>
            <w:proofErr w:type="spellStart"/>
            <w:r w:rsidR="005C7258" w:rsidRPr="005C7258">
              <w:rPr>
                <w:rFonts w:ascii="Calibri" w:hAnsi="Calibri"/>
                <w:sz w:val="22"/>
                <w:szCs w:val="22"/>
              </w:rPr>
              <w:t>travobylinná</w:t>
            </w:r>
            <w:proofErr w:type="spellEnd"/>
            <w:r w:rsidR="005C7258" w:rsidRPr="005C7258">
              <w:rPr>
                <w:rFonts w:ascii="Calibri" w:hAnsi="Calibri"/>
                <w:sz w:val="22"/>
                <w:szCs w:val="22"/>
              </w:rPr>
              <w:t xml:space="preserve"> společenstva a na ně vázané druhy rostlin a živočichů např. činnosti vedoucí k odvodňování pozemků, sběr vyrývání a trhání rostlin, odchyt a usmrcování živočichů, umísťování mysliveckých zařízení či přikrmování zvěře, zakládání ohňů, vysazování nepůvodních druhů rostlin a dřevin, umísťování staveb apod.  </w:t>
            </w:r>
            <w:r w:rsidRPr="00CD029D">
              <w:rPr>
                <w:rFonts w:ascii="Calibri" w:hAnsi="Calibri"/>
                <w:sz w:val="22"/>
                <w:szCs w:val="22"/>
              </w:rPr>
              <w:t xml:space="preserve"> </w:t>
            </w:r>
          </w:p>
          <w:p w14:paraId="77B0447C" w14:textId="77777777" w:rsidR="008166DD" w:rsidRPr="00CD029D" w:rsidRDefault="008166DD" w:rsidP="00DC5746">
            <w:pPr>
              <w:pStyle w:val="Odstavecnormln"/>
              <w:ind w:firstLine="0"/>
              <w:rPr>
                <w:rFonts w:ascii="Calibri" w:hAnsi="Calibri"/>
                <w:sz w:val="22"/>
                <w:szCs w:val="22"/>
              </w:rPr>
            </w:pPr>
          </w:p>
          <w:p w14:paraId="2A704181" w14:textId="77777777" w:rsidR="00CC79BC" w:rsidRPr="00CD029D" w:rsidRDefault="00CC79BC" w:rsidP="00A15166">
            <w:pPr>
              <w:pStyle w:val="Odstavecnormln"/>
              <w:spacing w:after="120"/>
              <w:ind w:firstLine="0"/>
              <w:rPr>
                <w:rFonts w:ascii="Calibri" w:hAnsi="Calibri"/>
                <w:b/>
                <w:sz w:val="22"/>
                <w:szCs w:val="22"/>
              </w:rPr>
            </w:pPr>
            <w:r w:rsidRPr="00CD029D">
              <w:rPr>
                <w:rFonts w:ascii="Calibri" w:hAnsi="Calibri"/>
                <w:sz w:val="22"/>
                <w:szCs w:val="22"/>
              </w:rPr>
              <w:t xml:space="preserve">Pro území přírodní památky se v souladu s § 44 odst. 3 zákona navrhují následující </w:t>
            </w:r>
            <w:r w:rsidRPr="00CD029D">
              <w:rPr>
                <w:rFonts w:ascii="Calibri" w:hAnsi="Calibri"/>
                <w:b/>
                <w:sz w:val="22"/>
                <w:szCs w:val="22"/>
              </w:rPr>
              <w:t>bližší ochranné podmínky</w:t>
            </w:r>
            <w:r w:rsidR="008166DD" w:rsidRPr="00CD029D">
              <w:rPr>
                <w:rFonts w:ascii="Calibri" w:hAnsi="Calibri"/>
                <w:b/>
                <w:sz w:val="22"/>
                <w:szCs w:val="22"/>
              </w:rPr>
              <w:t>:</w:t>
            </w:r>
          </w:p>
          <w:p w14:paraId="2F8DBC58" w14:textId="77777777" w:rsidR="008166DD" w:rsidRPr="00CD029D" w:rsidRDefault="008166DD" w:rsidP="00844B9B">
            <w:pPr>
              <w:spacing w:after="120" w:line="240" w:lineRule="auto"/>
              <w:jc w:val="both"/>
              <w:rPr>
                <w:rFonts w:eastAsia="Times New Roman"/>
                <w:lang w:eastAsia="cs-CZ"/>
              </w:rPr>
            </w:pPr>
            <w:r w:rsidRPr="00CD029D">
              <w:rPr>
                <w:rFonts w:eastAsia="Times New Roman"/>
                <w:lang w:eastAsia="cs-CZ"/>
              </w:rPr>
              <w:t>Pouze se souhlasem orgánu ochrany přírody bude možné v přírodní památce vykonávat tyto činnosti:</w:t>
            </w:r>
          </w:p>
          <w:p w14:paraId="7B49529F"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pořádat hromadné sportovní, turistické a jiné akce,</w:t>
            </w:r>
          </w:p>
          <w:p w14:paraId="46F3A408"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 xml:space="preserve">provozovat sportovní a jiné aktivity spojené s narušováním či poškozováním půdního povrchu či poškozováním bylinné vegetace (např. cyklokros, </w:t>
            </w:r>
            <w:proofErr w:type="spellStart"/>
            <w:r w:rsidRPr="00187402">
              <w:rPr>
                <w:rFonts w:eastAsia="Times New Roman"/>
                <w:lang w:eastAsia="cs-CZ"/>
              </w:rPr>
              <w:t>cyklotrial</w:t>
            </w:r>
            <w:proofErr w:type="spellEnd"/>
            <w:r w:rsidRPr="00187402">
              <w:rPr>
                <w:rFonts w:eastAsia="Times New Roman"/>
                <w:lang w:eastAsia="cs-CZ"/>
              </w:rPr>
              <w:t>, zakládání ohňů),</w:t>
            </w:r>
          </w:p>
          <w:p w14:paraId="0BE8B3EE"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lastRenderedPageBreak/>
              <w:t xml:space="preserve">umísťovat myslivecká zařízení a přikrmovat zvěř, </w:t>
            </w:r>
          </w:p>
          <w:p w14:paraId="794B6FF3"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měnit druh nebo způsob využití pozemků,</w:t>
            </w:r>
          </w:p>
          <w:p w14:paraId="5E12A9D9"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sbírat, trhat, přemísťovat, ničit nebo vysazovat rostliny,</w:t>
            </w:r>
          </w:p>
          <w:p w14:paraId="0D0ACB51"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sbírat, přemísťovat, rušit, usmrcovat, zraňovat, odchytávat, vypouštět či lovit živočichy (vyjma výkonu práva myslivosti),</w:t>
            </w:r>
          </w:p>
          <w:p w14:paraId="7226A1F6"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umísťovat stavby (včetně oplocení),</w:t>
            </w:r>
          </w:p>
          <w:p w14:paraId="4F205BC5"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provádět opatření vedoucí k odvodňování pozemků,</w:t>
            </w:r>
          </w:p>
          <w:p w14:paraId="276D62B8" w14:textId="77777777" w:rsidR="00187402" w:rsidRPr="00187402" w:rsidRDefault="00187402" w:rsidP="00187402">
            <w:pPr>
              <w:numPr>
                <w:ilvl w:val="0"/>
                <w:numId w:val="8"/>
              </w:numPr>
              <w:spacing w:after="0" w:line="240" w:lineRule="auto"/>
              <w:jc w:val="both"/>
              <w:rPr>
                <w:rFonts w:eastAsia="Times New Roman"/>
                <w:lang w:eastAsia="cs-CZ"/>
              </w:rPr>
            </w:pPr>
            <w:r w:rsidRPr="00187402">
              <w:rPr>
                <w:rFonts w:eastAsia="Times New Roman"/>
                <w:lang w:eastAsia="cs-CZ"/>
              </w:rPr>
              <w:t>provádět jiné činnosti, které by mohly vést k poškození předmětu ochrany.</w:t>
            </w:r>
          </w:p>
          <w:p w14:paraId="30E96D68" w14:textId="77777777" w:rsidR="008166DD" w:rsidRPr="00CD029D" w:rsidRDefault="008166DD" w:rsidP="00DC5746">
            <w:pPr>
              <w:spacing w:after="0" w:line="240" w:lineRule="auto"/>
              <w:ind w:left="720"/>
              <w:jc w:val="both"/>
              <w:rPr>
                <w:rFonts w:eastAsia="Times New Roman"/>
                <w:color w:val="FF0000"/>
                <w:lang w:eastAsia="cs-CZ"/>
              </w:rPr>
            </w:pPr>
          </w:p>
          <w:p w14:paraId="06170255" w14:textId="77777777" w:rsidR="008166DD" w:rsidRPr="00CD029D" w:rsidRDefault="008166DD" w:rsidP="00A15166">
            <w:pPr>
              <w:spacing w:after="120" w:line="240" w:lineRule="auto"/>
              <w:jc w:val="both"/>
              <w:rPr>
                <w:rFonts w:eastAsia="Times New Roman"/>
                <w:lang w:eastAsia="cs-CZ"/>
              </w:rPr>
            </w:pPr>
            <w:r w:rsidRPr="00CD029D">
              <w:rPr>
                <w:rFonts w:eastAsia="Times New Roman"/>
                <w:lang w:eastAsia="cs-CZ"/>
              </w:rPr>
              <w:t>Předchozí souhlas orgánu ochrany přírody se nebude vztahovat na činnosti a zásahy prováděné v zájmu udržení nebo zlepšení dochovaného stavu přírodního prostředí a předmětu ochrany v souladu se schváleným plánem péče o přírodní památku.</w:t>
            </w:r>
          </w:p>
          <w:p w14:paraId="3BC1184C" w14:textId="1601465C" w:rsidR="008166DD" w:rsidRDefault="00033E3F" w:rsidP="00A15166">
            <w:pPr>
              <w:spacing w:after="120" w:line="240" w:lineRule="auto"/>
              <w:jc w:val="both"/>
              <w:rPr>
                <w:rFonts w:eastAsia="Times New Roman"/>
                <w:lang w:eastAsia="cs-CZ"/>
              </w:rPr>
            </w:pPr>
            <w:r w:rsidRPr="00CD029D">
              <w:rPr>
                <w:rFonts w:eastAsia="Times New Roman" w:cs="Calibri"/>
                <w:b/>
                <w:lang w:eastAsia="cs-CZ"/>
              </w:rPr>
              <w:t>Cílem</w:t>
            </w:r>
            <w:r w:rsidR="00561E39" w:rsidRPr="00CD029D">
              <w:rPr>
                <w:rFonts w:eastAsia="Times New Roman" w:cs="Calibri"/>
                <w:lang w:eastAsia="cs-CZ"/>
              </w:rPr>
              <w:t xml:space="preserve"> zahájeného vyhlašovacího procesu je </w:t>
            </w:r>
            <w:r w:rsidR="008166DD" w:rsidRPr="00CD029D">
              <w:rPr>
                <w:rFonts w:eastAsia="Times New Roman" w:cs="Calibri"/>
                <w:lang w:eastAsia="cs-CZ"/>
              </w:rPr>
              <w:t xml:space="preserve">nové vyhlášení tohoto chráněného území </w:t>
            </w:r>
            <w:r w:rsidR="002271CA">
              <w:rPr>
                <w:rFonts w:eastAsia="Times New Roman" w:cs="Calibri"/>
                <w:lang w:eastAsia="cs-CZ"/>
              </w:rPr>
              <w:t xml:space="preserve">s </w:t>
            </w:r>
            <w:r w:rsidR="002271CA" w:rsidRPr="002271CA">
              <w:rPr>
                <w:rFonts w:eastAsia="Times New Roman" w:cs="Calibri"/>
                <w:lang w:eastAsia="cs-CZ"/>
              </w:rPr>
              <w:t>úpra</w:t>
            </w:r>
            <w:r w:rsidR="002271CA">
              <w:rPr>
                <w:rFonts w:eastAsia="Times New Roman" w:cs="Calibri"/>
                <w:lang w:eastAsia="cs-CZ"/>
              </w:rPr>
              <w:t>vou</w:t>
            </w:r>
            <w:r w:rsidR="002271CA" w:rsidRPr="002271CA">
              <w:rPr>
                <w:rFonts w:eastAsia="Times New Roman" w:cs="Calibri"/>
                <w:lang w:eastAsia="cs-CZ"/>
              </w:rPr>
              <w:t xml:space="preserve"> zastaralého zřizovacího předpisu a jeho uvedení do souladu se současnou platnou legislativou</w:t>
            </w:r>
            <w:r w:rsidR="00C05E64">
              <w:rPr>
                <w:rFonts w:eastAsia="Times New Roman" w:cs="Calibri"/>
                <w:lang w:eastAsia="cs-CZ"/>
              </w:rPr>
              <w:t>. Dále je to</w:t>
            </w:r>
            <w:r w:rsidR="005343F7">
              <w:rPr>
                <w:rFonts w:eastAsia="Times New Roman" w:cs="Calibri"/>
                <w:lang w:eastAsia="cs-CZ"/>
              </w:rPr>
              <w:t xml:space="preserve"> úprava hranic stávajícího chráněného území</w:t>
            </w:r>
            <w:r w:rsidR="00C05E64">
              <w:rPr>
                <w:rFonts w:eastAsia="Times New Roman" w:cs="Calibri"/>
                <w:lang w:eastAsia="cs-CZ"/>
              </w:rPr>
              <w:t>,</w:t>
            </w:r>
            <w:r w:rsidR="004A332A">
              <w:rPr>
                <w:rFonts w:eastAsia="Times New Roman" w:cs="Calibri"/>
                <w:lang w:eastAsia="cs-CZ"/>
              </w:rPr>
              <w:t xml:space="preserve"> vedoucí k jejímu zmenšení. Část území, která bude</w:t>
            </w:r>
            <w:r w:rsidR="005343F7">
              <w:rPr>
                <w:rFonts w:eastAsia="Times New Roman" w:cs="Calibri"/>
                <w:lang w:eastAsia="cs-CZ"/>
              </w:rPr>
              <w:t xml:space="preserve"> </w:t>
            </w:r>
            <w:r w:rsidR="00EC74A4">
              <w:rPr>
                <w:rFonts w:eastAsia="Times New Roman" w:cs="Calibri"/>
                <w:lang w:eastAsia="cs-CZ"/>
              </w:rPr>
              <w:t>vypuštěn</w:t>
            </w:r>
            <w:r w:rsidR="004A332A">
              <w:rPr>
                <w:rFonts w:eastAsia="Times New Roman" w:cs="Calibri"/>
                <w:lang w:eastAsia="cs-CZ"/>
              </w:rPr>
              <w:t>a</w:t>
            </w:r>
            <w:r w:rsidR="00EC74A4">
              <w:rPr>
                <w:rFonts w:eastAsia="Times New Roman" w:cs="Calibri"/>
                <w:lang w:eastAsia="cs-CZ"/>
              </w:rPr>
              <w:t xml:space="preserve">, </w:t>
            </w:r>
            <w:r w:rsidR="002B437B">
              <w:rPr>
                <w:rFonts w:eastAsia="Times New Roman" w:cs="Calibri"/>
                <w:lang w:eastAsia="cs-CZ"/>
              </w:rPr>
              <w:t xml:space="preserve">v minulosti </w:t>
            </w:r>
            <w:r w:rsidR="00EC74A4">
              <w:rPr>
                <w:rFonts w:eastAsia="Times New Roman" w:cs="Calibri"/>
                <w:lang w:eastAsia="cs-CZ"/>
              </w:rPr>
              <w:t xml:space="preserve">vlivem </w:t>
            </w:r>
            <w:r w:rsidR="001F4A7C">
              <w:rPr>
                <w:rFonts w:eastAsia="Times New Roman" w:cs="Calibri"/>
                <w:lang w:eastAsia="cs-CZ"/>
              </w:rPr>
              <w:t xml:space="preserve">nežádoucích </w:t>
            </w:r>
            <w:r w:rsidR="005173DD">
              <w:rPr>
                <w:rFonts w:eastAsia="Times New Roman" w:cs="Calibri"/>
                <w:lang w:eastAsia="cs-CZ"/>
              </w:rPr>
              <w:t>zásahů</w:t>
            </w:r>
            <w:r w:rsidR="001F4A7C">
              <w:rPr>
                <w:rFonts w:eastAsia="Times New Roman" w:cs="Calibri"/>
                <w:lang w:eastAsia="cs-CZ"/>
              </w:rPr>
              <w:t xml:space="preserve">, zejména nelegální </w:t>
            </w:r>
            <w:r w:rsidR="00804228">
              <w:rPr>
                <w:rFonts w:eastAsia="Times New Roman" w:cs="Calibri"/>
                <w:lang w:eastAsia="cs-CZ"/>
              </w:rPr>
              <w:t>navážkou</w:t>
            </w:r>
            <w:r w:rsidR="00924712">
              <w:rPr>
                <w:rFonts w:eastAsia="Times New Roman" w:cs="Calibri"/>
                <w:lang w:eastAsia="cs-CZ"/>
              </w:rPr>
              <w:t>,</w:t>
            </w:r>
            <w:r w:rsidR="005173DD">
              <w:rPr>
                <w:rFonts w:eastAsia="Times New Roman" w:cs="Calibri"/>
                <w:lang w:eastAsia="cs-CZ"/>
              </w:rPr>
              <w:t xml:space="preserve"> pozbylo původní přírodovědnou a </w:t>
            </w:r>
            <w:r w:rsidR="00C05E64">
              <w:rPr>
                <w:rFonts w:eastAsia="Times New Roman" w:cs="Calibri"/>
                <w:lang w:eastAsia="cs-CZ"/>
              </w:rPr>
              <w:t>ekologickou hodnotu.</w:t>
            </w:r>
          </w:p>
          <w:p w14:paraId="52903D1F" w14:textId="77777777" w:rsidR="005D0A0D" w:rsidRP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 xml:space="preserve">Přírodní památka Obůrky-Třeštěnec patří do okresu Brno-venkov, katastrální území Moravské Knínice. Území a nachází severozápadně od města Kuřim v nadmořské výšce 290–300 m, v nevyužívaném zářezu vytvořeném v průběhu druhé světové války pro stavbu dálnice, které měla vytvořit spojení mezi městy </w:t>
            </w:r>
            <w:proofErr w:type="spellStart"/>
            <w:r w:rsidRPr="005D0A0D">
              <w:rPr>
                <w:rFonts w:eastAsia="Times New Roman" w:cs="Calibri"/>
                <w:lang w:eastAsia="cs-CZ"/>
              </w:rPr>
              <w:t>Wroclaw</w:t>
            </w:r>
            <w:proofErr w:type="spellEnd"/>
            <w:r w:rsidRPr="005D0A0D">
              <w:rPr>
                <w:rFonts w:eastAsia="Times New Roman" w:cs="Calibri"/>
                <w:lang w:eastAsia="cs-CZ"/>
              </w:rPr>
              <w:t xml:space="preserve"> a Vídeň. Prostředí zemního výkopu s trvalým zamokřením vytvořilo specifické podmínky pro rozvoj řady vzácných druhů vlhkomilných rostlin – zejména orchidejí.</w:t>
            </w:r>
          </w:p>
          <w:p w14:paraId="0285B3DE" w14:textId="77777777" w:rsidR="005D0A0D" w:rsidRP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 xml:space="preserve">Území bylo poprvé vyhlášeno v roce 1980 tehdejším ONV Brno-venkov, jako chráněný přírodní výtvor. Od roku 1992, v souladu s nově přijatým zákonem o ochraně přírody, bylo zařazeno do kategorie přírodní rezervace. </w:t>
            </w:r>
          </w:p>
          <w:p w14:paraId="5E520AD0" w14:textId="77777777" w:rsidR="005D0A0D" w:rsidRP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 xml:space="preserve">Poslední inventarizační průzkum zde byl proveden v roce 2012. Podle něho květena zdejšího území zahrnuje cca 234 druhů cévnatých rostlin. V roce 2012 zde byl potvrzen výskyt 4 zvláště chráněných druhů dle vyhlášky č. 395/1992 Sb., ve znění pozdějších předpisů (dále je „vyhláška“) a další cca 20 druhů zařazených do červeného seznamu. </w:t>
            </w:r>
          </w:p>
          <w:p w14:paraId="0C75AC21" w14:textId="77777777" w:rsidR="005D0A0D" w:rsidRP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Mezi nejvýznamnější zde potvrzené zvláště chráněné druhy s nejpřísnější ochranou náleží: „kriticky ohrožená“ pětiprstka hustokvětá (</w:t>
            </w:r>
            <w:proofErr w:type="spellStart"/>
            <w:r w:rsidRPr="005D0A0D">
              <w:rPr>
                <w:rFonts w:eastAsia="Times New Roman" w:cs="Calibri"/>
                <w:lang w:eastAsia="cs-CZ"/>
              </w:rPr>
              <w:t>Gymnadenia</w:t>
            </w:r>
            <w:proofErr w:type="spellEnd"/>
            <w:r w:rsidRPr="005D0A0D">
              <w:rPr>
                <w:rFonts w:eastAsia="Times New Roman" w:cs="Calibri"/>
                <w:lang w:eastAsia="cs-CZ"/>
              </w:rPr>
              <w:t xml:space="preserve"> </w:t>
            </w:r>
            <w:proofErr w:type="spellStart"/>
            <w:r w:rsidRPr="005D0A0D">
              <w:rPr>
                <w:rFonts w:eastAsia="Times New Roman" w:cs="Calibri"/>
                <w:lang w:eastAsia="cs-CZ"/>
              </w:rPr>
              <w:t>densiflora</w:t>
            </w:r>
            <w:proofErr w:type="spellEnd"/>
            <w:r w:rsidRPr="005D0A0D">
              <w:rPr>
                <w:rFonts w:eastAsia="Times New Roman" w:cs="Calibri"/>
                <w:lang w:eastAsia="cs-CZ"/>
              </w:rPr>
              <w:t xml:space="preserve">), „silně ohrožené“ druhy </w:t>
            </w:r>
            <w:proofErr w:type="spellStart"/>
            <w:r w:rsidRPr="005D0A0D">
              <w:rPr>
                <w:rFonts w:eastAsia="Times New Roman" w:cs="Calibri"/>
                <w:lang w:eastAsia="cs-CZ"/>
              </w:rPr>
              <w:t>prstnatec</w:t>
            </w:r>
            <w:proofErr w:type="spellEnd"/>
            <w:r w:rsidRPr="005D0A0D">
              <w:rPr>
                <w:rFonts w:eastAsia="Times New Roman" w:cs="Calibri"/>
                <w:lang w:eastAsia="cs-CZ"/>
              </w:rPr>
              <w:t xml:space="preserve"> pleťový (</w:t>
            </w:r>
            <w:proofErr w:type="spellStart"/>
            <w:r w:rsidRPr="005D0A0D">
              <w:rPr>
                <w:rFonts w:eastAsia="Times New Roman" w:cs="Calibri"/>
                <w:lang w:eastAsia="cs-CZ"/>
              </w:rPr>
              <w:t>Dactylorhiza</w:t>
            </w:r>
            <w:proofErr w:type="spellEnd"/>
            <w:r w:rsidRPr="005D0A0D">
              <w:rPr>
                <w:rFonts w:eastAsia="Times New Roman" w:cs="Calibri"/>
                <w:lang w:eastAsia="cs-CZ"/>
              </w:rPr>
              <w:t xml:space="preserve"> </w:t>
            </w:r>
            <w:proofErr w:type="spellStart"/>
            <w:r w:rsidRPr="005D0A0D">
              <w:rPr>
                <w:rFonts w:eastAsia="Times New Roman" w:cs="Calibri"/>
                <w:lang w:eastAsia="cs-CZ"/>
              </w:rPr>
              <w:t>incartata</w:t>
            </w:r>
            <w:proofErr w:type="spellEnd"/>
            <w:r w:rsidRPr="005D0A0D">
              <w:rPr>
                <w:rFonts w:eastAsia="Times New Roman" w:cs="Calibri"/>
                <w:lang w:eastAsia="cs-CZ"/>
              </w:rPr>
              <w:t>) a kruštík bahenní (</w:t>
            </w:r>
            <w:proofErr w:type="spellStart"/>
            <w:r w:rsidRPr="005D0A0D">
              <w:rPr>
                <w:rFonts w:eastAsia="Times New Roman" w:cs="Calibri"/>
                <w:lang w:eastAsia="cs-CZ"/>
              </w:rPr>
              <w:t>Epipacti</w:t>
            </w:r>
            <w:proofErr w:type="spellEnd"/>
            <w:r w:rsidRPr="005D0A0D">
              <w:rPr>
                <w:rFonts w:eastAsia="Times New Roman" w:cs="Calibri"/>
                <w:lang w:eastAsia="cs-CZ"/>
              </w:rPr>
              <w:t xml:space="preserve"> </w:t>
            </w:r>
            <w:proofErr w:type="spellStart"/>
            <w:r w:rsidRPr="005D0A0D">
              <w:rPr>
                <w:rFonts w:eastAsia="Times New Roman" w:cs="Calibri"/>
                <w:lang w:eastAsia="cs-CZ"/>
              </w:rPr>
              <w:t>palustris</w:t>
            </w:r>
            <w:proofErr w:type="spellEnd"/>
            <w:r w:rsidRPr="005D0A0D">
              <w:rPr>
                <w:rFonts w:eastAsia="Times New Roman" w:cs="Calibri"/>
                <w:lang w:eastAsia="cs-CZ"/>
              </w:rPr>
              <w:t>) a konečně druh zařazený do kategorie „ohrožený“ hořec křížatý (</w:t>
            </w:r>
            <w:proofErr w:type="spellStart"/>
            <w:r w:rsidRPr="005D0A0D">
              <w:rPr>
                <w:rFonts w:eastAsia="Times New Roman" w:cs="Calibri"/>
                <w:lang w:eastAsia="cs-CZ"/>
              </w:rPr>
              <w:t>Gentiana</w:t>
            </w:r>
            <w:proofErr w:type="spellEnd"/>
            <w:r w:rsidRPr="005D0A0D">
              <w:rPr>
                <w:rFonts w:eastAsia="Times New Roman" w:cs="Calibri"/>
                <w:lang w:eastAsia="cs-CZ"/>
              </w:rPr>
              <w:t xml:space="preserve"> </w:t>
            </w:r>
            <w:proofErr w:type="spellStart"/>
            <w:r w:rsidRPr="005D0A0D">
              <w:rPr>
                <w:rFonts w:eastAsia="Times New Roman" w:cs="Calibri"/>
                <w:lang w:eastAsia="cs-CZ"/>
              </w:rPr>
              <w:t>cruciata</w:t>
            </w:r>
            <w:proofErr w:type="spellEnd"/>
            <w:r w:rsidRPr="005D0A0D">
              <w:rPr>
                <w:rFonts w:eastAsia="Times New Roman" w:cs="Calibri"/>
                <w:lang w:eastAsia="cs-CZ"/>
              </w:rPr>
              <w:t xml:space="preserve">). </w:t>
            </w:r>
          </w:p>
          <w:p w14:paraId="19591AF3" w14:textId="77777777" w:rsidR="005D0A0D" w:rsidRP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Z nejvýznamnějších druhů, zařazených do červeného seznamu je možné jmenovat zejména: hrachor chlupatý (</w:t>
            </w:r>
            <w:proofErr w:type="spellStart"/>
            <w:r w:rsidRPr="005D0A0D">
              <w:rPr>
                <w:rFonts w:eastAsia="Times New Roman" w:cs="Calibri"/>
                <w:lang w:eastAsia="cs-CZ"/>
              </w:rPr>
              <w:t>Lathyrus</w:t>
            </w:r>
            <w:proofErr w:type="spellEnd"/>
            <w:r w:rsidRPr="005D0A0D">
              <w:rPr>
                <w:rFonts w:eastAsia="Times New Roman" w:cs="Calibri"/>
                <w:lang w:eastAsia="cs-CZ"/>
              </w:rPr>
              <w:t xml:space="preserve"> </w:t>
            </w:r>
            <w:proofErr w:type="spellStart"/>
            <w:r w:rsidRPr="005D0A0D">
              <w:rPr>
                <w:rFonts w:eastAsia="Times New Roman" w:cs="Calibri"/>
                <w:lang w:eastAsia="cs-CZ"/>
              </w:rPr>
              <w:t>hirsutus</w:t>
            </w:r>
            <w:proofErr w:type="spellEnd"/>
            <w:r w:rsidRPr="005D0A0D">
              <w:rPr>
                <w:rFonts w:eastAsia="Times New Roman" w:cs="Calibri"/>
                <w:lang w:eastAsia="cs-CZ"/>
              </w:rPr>
              <w:t>), kamejka lékařská (</w:t>
            </w:r>
            <w:proofErr w:type="spellStart"/>
            <w:r w:rsidRPr="005D0A0D">
              <w:rPr>
                <w:rFonts w:eastAsia="Times New Roman" w:cs="Calibri"/>
                <w:lang w:eastAsia="cs-CZ"/>
              </w:rPr>
              <w:t>Lithospermum</w:t>
            </w:r>
            <w:proofErr w:type="spellEnd"/>
            <w:r w:rsidRPr="005D0A0D">
              <w:rPr>
                <w:rFonts w:eastAsia="Times New Roman" w:cs="Calibri"/>
                <w:lang w:eastAsia="cs-CZ"/>
              </w:rPr>
              <w:t xml:space="preserve"> </w:t>
            </w:r>
            <w:proofErr w:type="spellStart"/>
            <w:r w:rsidRPr="005D0A0D">
              <w:rPr>
                <w:rFonts w:eastAsia="Times New Roman" w:cs="Calibri"/>
                <w:lang w:eastAsia="cs-CZ"/>
              </w:rPr>
              <w:t>officinale</w:t>
            </w:r>
            <w:proofErr w:type="spellEnd"/>
            <w:r w:rsidRPr="005D0A0D">
              <w:rPr>
                <w:rFonts w:eastAsia="Times New Roman" w:cs="Calibri"/>
                <w:lang w:eastAsia="cs-CZ"/>
              </w:rPr>
              <w:t xml:space="preserve">), ostřice </w:t>
            </w:r>
            <w:proofErr w:type="spellStart"/>
            <w:r w:rsidRPr="005D0A0D">
              <w:rPr>
                <w:rFonts w:eastAsia="Times New Roman" w:cs="Calibri"/>
                <w:lang w:eastAsia="cs-CZ"/>
              </w:rPr>
              <w:t>Micheliova</w:t>
            </w:r>
            <w:proofErr w:type="spellEnd"/>
            <w:r w:rsidRPr="005D0A0D">
              <w:rPr>
                <w:rFonts w:eastAsia="Times New Roman" w:cs="Calibri"/>
                <w:lang w:eastAsia="cs-CZ"/>
              </w:rPr>
              <w:t xml:space="preserve"> (</w:t>
            </w:r>
            <w:proofErr w:type="spellStart"/>
            <w:r w:rsidRPr="005D0A0D">
              <w:rPr>
                <w:rFonts w:eastAsia="Times New Roman" w:cs="Calibri"/>
                <w:lang w:eastAsia="cs-CZ"/>
              </w:rPr>
              <w:t>Carex</w:t>
            </w:r>
            <w:proofErr w:type="spellEnd"/>
            <w:r w:rsidRPr="005D0A0D">
              <w:rPr>
                <w:rFonts w:eastAsia="Times New Roman" w:cs="Calibri"/>
                <w:lang w:eastAsia="cs-CZ"/>
              </w:rPr>
              <w:t xml:space="preserve"> </w:t>
            </w:r>
            <w:proofErr w:type="spellStart"/>
            <w:r w:rsidRPr="005D0A0D">
              <w:rPr>
                <w:rFonts w:eastAsia="Times New Roman" w:cs="Calibri"/>
                <w:lang w:eastAsia="cs-CZ"/>
              </w:rPr>
              <w:t>michelii</w:t>
            </w:r>
            <w:proofErr w:type="spellEnd"/>
            <w:r w:rsidRPr="005D0A0D">
              <w:rPr>
                <w:rFonts w:eastAsia="Times New Roman" w:cs="Calibri"/>
                <w:lang w:eastAsia="cs-CZ"/>
              </w:rPr>
              <w:t>), rmen barvířský (</w:t>
            </w:r>
            <w:proofErr w:type="spellStart"/>
            <w:r w:rsidRPr="005D0A0D">
              <w:rPr>
                <w:rFonts w:eastAsia="Times New Roman" w:cs="Calibri"/>
                <w:lang w:eastAsia="cs-CZ"/>
              </w:rPr>
              <w:t>Anthemis</w:t>
            </w:r>
            <w:proofErr w:type="spellEnd"/>
            <w:r w:rsidRPr="005D0A0D">
              <w:rPr>
                <w:rFonts w:eastAsia="Times New Roman" w:cs="Calibri"/>
                <w:lang w:eastAsia="cs-CZ"/>
              </w:rPr>
              <w:t xml:space="preserve"> </w:t>
            </w:r>
            <w:proofErr w:type="spellStart"/>
            <w:r w:rsidRPr="005D0A0D">
              <w:rPr>
                <w:rFonts w:eastAsia="Times New Roman" w:cs="Calibri"/>
                <w:lang w:eastAsia="cs-CZ"/>
              </w:rPr>
              <w:t>tinctoria</w:t>
            </w:r>
            <w:proofErr w:type="spellEnd"/>
            <w:r w:rsidRPr="005D0A0D">
              <w:rPr>
                <w:rFonts w:eastAsia="Times New Roman" w:cs="Calibri"/>
                <w:lang w:eastAsia="cs-CZ"/>
              </w:rPr>
              <w:t>), vrbovka bahenní (</w:t>
            </w:r>
            <w:proofErr w:type="spellStart"/>
            <w:r w:rsidRPr="005D0A0D">
              <w:rPr>
                <w:rFonts w:eastAsia="Times New Roman" w:cs="Calibri"/>
                <w:lang w:eastAsia="cs-CZ"/>
              </w:rPr>
              <w:t>Epilobium</w:t>
            </w:r>
            <w:proofErr w:type="spellEnd"/>
            <w:r w:rsidRPr="005D0A0D">
              <w:rPr>
                <w:rFonts w:eastAsia="Times New Roman" w:cs="Calibri"/>
                <w:lang w:eastAsia="cs-CZ"/>
              </w:rPr>
              <w:t xml:space="preserve"> </w:t>
            </w:r>
            <w:proofErr w:type="spellStart"/>
            <w:r w:rsidRPr="005D0A0D">
              <w:rPr>
                <w:rFonts w:eastAsia="Times New Roman" w:cs="Calibri"/>
                <w:lang w:eastAsia="cs-CZ"/>
              </w:rPr>
              <w:t>palustre</w:t>
            </w:r>
            <w:proofErr w:type="spellEnd"/>
            <w:r w:rsidRPr="005D0A0D">
              <w:rPr>
                <w:rFonts w:eastAsia="Times New Roman" w:cs="Calibri"/>
                <w:lang w:eastAsia="cs-CZ"/>
              </w:rPr>
              <w:t>), kruštík širolistý, (</w:t>
            </w:r>
            <w:proofErr w:type="spellStart"/>
            <w:r w:rsidRPr="005D0A0D">
              <w:rPr>
                <w:rFonts w:eastAsia="Times New Roman" w:cs="Calibri"/>
                <w:lang w:eastAsia="cs-CZ"/>
              </w:rPr>
              <w:t>Epipactis</w:t>
            </w:r>
            <w:proofErr w:type="spellEnd"/>
            <w:r w:rsidRPr="005D0A0D">
              <w:rPr>
                <w:rFonts w:eastAsia="Times New Roman" w:cs="Calibri"/>
                <w:lang w:eastAsia="cs-CZ"/>
              </w:rPr>
              <w:t xml:space="preserve"> </w:t>
            </w:r>
            <w:proofErr w:type="spellStart"/>
            <w:r w:rsidRPr="005D0A0D">
              <w:rPr>
                <w:rFonts w:eastAsia="Times New Roman" w:cs="Calibri"/>
                <w:lang w:eastAsia="cs-CZ"/>
              </w:rPr>
              <w:t>helleborine</w:t>
            </w:r>
            <w:proofErr w:type="spellEnd"/>
            <w:r w:rsidRPr="005D0A0D">
              <w:rPr>
                <w:rFonts w:eastAsia="Times New Roman" w:cs="Calibri"/>
                <w:lang w:eastAsia="cs-CZ"/>
              </w:rPr>
              <w:t>), oman vrbolistý (</w:t>
            </w:r>
            <w:proofErr w:type="spellStart"/>
            <w:r w:rsidRPr="005D0A0D">
              <w:rPr>
                <w:rFonts w:eastAsia="Times New Roman" w:cs="Calibri"/>
                <w:lang w:eastAsia="cs-CZ"/>
              </w:rPr>
              <w:t>Inula</w:t>
            </w:r>
            <w:proofErr w:type="spellEnd"/>
            <w:r w:rsidRPr="005D0A0D">
              <w:rPr>
                <w:rFonts w:eastAsia="Times New Roman" w:cs="Calibri"/>
                <w:lang w:eastAsia="cs-CZ"/>
              </w:rPr>
              <w:t xml:space="preserve"> </w:t>
            </w:r>
            <w:proofErr w:type="spellStart"/>
            <w:r w:rsidRPr="005D0A0D">
              <w:rPr>
                <w:rFonts w:eastAsia="Times New Roman" w:cs="Calibri"/>
                <w:lang w:eastAsia="cs-CZ"/>
              </w:rPr>
              <w:t>salicina</w:t>
            </w:r>
            <w:proofErr w:type="spellEnd"/>
            <w:r w:rsidRPr="005D0A0D">
              <w:rPr>
                <w:rFonts w:eastAsia="Times New Roman" w:cs="Calibri"/>
                <w:lang w:eastAsia="cs-CZ"/>
              </w:rPr>
              <w:t>), bradáček vejčitý (</w:t>
            </w:r>
            <w:proofErr w:type="spellStart"/>
            <w:r w:rsidRPr="005D0A0D">
              <w:rPr>
                <w:rFonts w:eastAsia="Times New Roman" w:cs="Calibri"/>
                <w:lang w:eastAsia="cs-CZ"/>
              </w:rPr>
              <w:t>Listera</w:t>
            </w:r>
            <w:proofErr w:type="spellEnd"/>
            <w:r w:rsidRPr="005D0A0D">
              <w:rPr>
                <w:rFonts w:eastAsia="Times New Roman" w:cs="Calibri"/>
                <w:lang w:eastAsia="cs-CZ"/>
              </w:rPr>
              <w:t xml:space="preserve"> ovata), strdivka sedmihradská (</w:t>
            </w:r>
            <w:proofErr w:type="spellStart"/>
            <w:r w:rsidRPr="005D0A0D">
              <w:rPr>
                <w:rFonts w:eastAsia="Times New Roman" w:cs="Calibri"/>
                <w:lang w:eastAsia="cs-CZ"/>
              </w:rPr>
              <w:t>Melica</w:t>
            </w:r>
            <w:proofErr w:type="spellEnd"/>
            <w:r w:rsidRPr="005D0A0D">
              <w:rPr>
                <w:rFonts w:eastAsia="Times New Roman" w:cs="Calibri"/>
                <w:lang w:eastAsia="cs-CZ"/>
              </w:rPr>
              <w:t xml:space="preserve"> </w:t>
            </w:r>
            <w:proofErr w:type="spellStart"/>
            <w:r w:rsidRPr="005D0A0D">
              <w:rPr>
                <w:rFonts w:eastAsia="Times New Roman" w:cs="Calibri"/>
                <w:lang w:eastAsia="cs-CZ"/>
              </w:rPr>
              <w:t>transsilvatica</w:t>
            </w:r>
            <w:proofErr w:type="spellEnd"/>
            <w:r w:rsidRPr="005D0A0D">
              <w:rPr>
                <w:rFonts w:eastAsia="Times New Roman" w:cs="Calibri"/>
                <w:lang w:eastAsia="cs-CZ"/>
              </w:rPr>
              <w:t>), zdravínek jarní (</w:t>
            </w:r>
            <w:proofErr w:type="spellStart"/>
            <w:r w:rsidRPr="005D0A0D">
              <w:rPr>
                <w:rFonts w:eastAsia="Times New Roman" w:cs="Calibri"/>
                <w:lang w:eastAsia="cs-CZ"/>
              </w:rPr>
              <w:t>Odontites</w:t>
            </w:r>
            <w:proofErr w:type="spellEnd"/>
            <w:r w:rsidRPr="005D0A0D">
              <w:rPr>
                <w:rFonts w:eastAsia="Times New Roman" w:cs="Calibri"/>
                <w:lang w:eastAsia="cs-CZ"/>
              </w:rPr>
              <w:t xml:space="preserve"> </w:t>
            </w:r>
            <w:proofErr w:type="spellStart"/>
            <w:r w:rsidRPr="005D0A0D">
              <w:rPr>
                <w:rFonts w:eastAsia="Times New Roman" w:cs="Calibri"/>
                <w:lang w:eastAsia="cs-CZ"/>
              </w:rPr>
              <w:t>venus</w:t>
            </w:r>
            <w:proofErr w:type="spellEnd"/>
            <w:r w:rsidRPr="005D0A0D">
              <w:rPr>
                <w:rFonts w:eastAsia="Times New Roman" w:cs="Calibri"/>
                <w:lang w:eastAsia="cs-CZ"/>
              </w:rPr>
              <w:t xml:space="preserve">) a další druhy. Naopak několik dříve udávaných chráněných druhů tento průzkum nepotvrdil. Patří k nim např. </w:t>
            </w:r>
            <w:proofErr w:type="spellStart"/>
            <w:r w:rsidRPr="005D0A0D">
              <w:rPr>
                <w:rFonts w:eastAsia="Times New Roman" w:cs="Calibri"/>
                <w:lang w:eastAsia="cs-CZ"/>
              </w:rPr>
              <w:t>trličník</w:t>
            </w:r>
            <w:proofErr w:type="spellEnd"/>
            <w:r w:rsidRPr="005D0A0D">
              <w:rPr>
                <w:rFonts w:eastAsia="Times New Roman" w:cs="Calibri"/>
                <w:lang w:eastAsia="cs-CZ"/>
              </w:rPr>
              <w:t xml:space="preserve"> brvitý (</w:t>
            </w:r>
            <w:proofErr w:type="spellStart"/>
            <w:r w:rsidRPr="005D0A0D">
              <w:rPr>
                <w:rFonts w:eastAsia="Times New Roman" w:cs="Calibri"/>
                <w:lang w:eastAsia="cs-CZ"/>
              </w:rPr>
              <w:t>Gentianopsis</w:t>
            </w:r>
            <w:proofErr w:type="spellEnd"/>
            <w:r w:rsidRPr="005D0A0D">
              <w:rPr>
                <w:rFonts w:eastAsia="Times New Roman" w:cs="Calibri"/>
                <w:lang w:eastAsia="cs-CZ"/>
              </w:rPr>
              <w:t xml:space="preserve"> </w:t>
            </w:r>
            <w:proofErr w:type="spellStart"/>
            <w:r w:rsidRPr="005D0A0D">
              <w:rPr>
                <w:rFonts w:eastAsia="Times New Roman" w:cs="Calibri"/>
                <w:lang w:eastAsia="cs-CZ"/>
              </w:rPr>
              <w:t>ciliata</w:t>
            </w:r>
            <w:proofErr w:type="spellEnd"/>
            <w:r w:rsidRPr="005D0A0D">
              <w:rPr>
                <w:rFonts w:eastAsia="Times New Roman" w:cs="Calibri"/>
                <w:lang w:eastAsia="cs-CZ"/>
              </w:rPr>
              <w:t>), vemeník dvoulistý (</w:t>
            </w:r>
            <w:proofErr w:type="spellStart"/>
            <w:r w:rsidRPr="005D0A0D">
              <w:rPr>
                <w:rFonts w:eastAsia="Times New Roman" w:cs="Calibri"/>
                <w:lang w:eastAsia="cs-CZ"/>
              </w:rPr>
              <w:t>Platanthera</w:t>
            </w:r>
            <w:proofErr w:type="spellEnd"/>
            <w:r w:rsidRPr="005D0A0D">
              <w:rPr>
                <w:rFonts w:eastAsia="Times New Roman" w:cs="Calibri"/>
                <w:lang w:eastAsia="cs-CZ"/>
              </w:rPr>
              <w:t xml:space="preserve"> </w:t>
            </w:r>
            <w:proofErr w:type="spellStart"/>
            <w:r w:rsidRPr="005D0A0D">
              <w:rPr>
                <w:rFonts w:eastAsia="Times New Roman" w:cs="Calibri"/>
                <w:lang w:eastAsia="cs-CZ"/>
              </w:rPr>
              <w:t>bifolia</w:t>
            </w:r>
            <w:proofErr w:type="spellEnd"/>
            <w:r w:rsidRPr="005D0A0D">
              <w:rPr>
                <w:rFonts w:eastAsia="Times New Roman" w:cs="Calibri"/>
                <w:lang w:eastAsia="cs-CZ"/>
              </w:rPr>
              <w:t xml:space="preserve">), </w:t>
            </w:r>
            <w:proofErr w:type="spellStart"/>
            <w:r w:rsidRPr="005D0A0D">
              <w:rPr>
                <w:rFonts w:eastAsia="Times New Roman" w:cs="Calibri"/>
                <w:lang w:eastAsia="cs-CZ"/>
              </w:rPr>
              <w:t>prstnatec</w:t>
            </w:r>
            <w:proofErr w:type="spellEnd"/>
            <w:r w:rsidRPr="005D0A0D">
              <w:rPr>
                <w:rFonts w:eastAsia="Times New Roman" w:cs="Calibri"/>
                <w:lang w:eastAsia="cs-CZ"/>
              </w:rPr>
              <w:t xml:space="preserve"> májový (</w:t>
            </w:r>
            <w:proofErr w:type="spellStart"/>
            <w:r w:rsidRPr="005D0A0D">
              <w:rPr>
                <w:rFonts w:eastAsia="Times New Roman" w:cs="Calibri"/>
                <w:lang w:eastAsia="cs-CZ"/>
              </w:rPr>
              <w:t>Dactylorhiza</w:t>
            </w:r>
            <w:proofErr w:type="spellEnd"/>
            <w:r w:rsidRPr="005D0A0D">
              <w:rPr>
                <w:rFonts w:eastAsia="Times New Roman" w:cs="Calibri"/>
                <w:lang w:eastAsia="cs-CZ"/>
              </w:rPr>
              <w:t xml:space="preserve"> </w:t>
            </w:r>
            <w:proofErr w:type="spellStart"/>
            <w:r w:rsidRPr="005D0A0D">
              <w:rPr>
                <w:rFonts w:eastAsia="Times New Roman" w:cs="Calibri"/>
                <w:lang w:eastAsia="cs-CZ"/>
              </w:rPr>
              <w:t>majalis</w:t>
            </w:r>
            <w:proofErr w:type="spellEnd"/>
            <w:r w:rsidRPr="005D0A0D">
              <w:rPr>
                <w:rFonts w:eastAsia="Times New Roman" w:cs="Calibri"/>
                <w:lang w:eastAsia="cs-CZ"/>
              </w:rPr>
              <w:t>), hořec hořepník (</w:t>
            </w:r>
            <w:proofErr w:type="spellStart"/>
            <w:r w:rsidRPr="005D0A0D">
              <w:rPr>
                <w:rFonts w:eastAsia="Times New Roman" w:cs="Calibri"/>
                <w:lang w:eastAsia="cs-CZ"/>
              </w:rPr>
              <w:t>Gentiana</w:t>
            </w:r>
            <w:proofErr w:type="spellEnd"/>
            <w:r w:rsidRPr="005D0A0D">
              <w:rPr>
                <w:rFonts w:eastAsia="Times New Roman" w:cs="Calibri"/>
                <w:lang w:eastAsia="cs-CZ"/>
              </w:rPr>
              <w:t xml:space="preserve"> </w:t>
            </w:r>
            <w:proofErr w:type="spellStart"/>
            <w:r w:rsidRPr="005D0A0D">
              <w:rPr>
                <w:rFonts w:eastAsia="Times New Roman" w:cs="Calibri"/>
                <w:lang w:eastAsia="cs-CZ"/>
              </w:rPr>
              <w:t>pneumonanthe</w:t>
            </w:r>
            <w:proofErr w:type="spellEnd"/>
            <w:r w:rsidRPr="005D0A0D">
              <w:rPr>
                <w:rFonts w:eastAsia="Times New Roman" w:cs="Calibri"/>
                <w:lang w:eastAsia="cs-CZ"/>
              </w:rPr>
              <w:t xml:space="preserve">, sítina </w:t>
            </w:r>
            <w:proofErr w:type="spellStart"/>
            <w:r w:rsidRPr="005D0A0D">
              <w:rPr>
                <w:rFonts w:eastAsia="Times New Roman" w:cs="Calibri"/>
                <w:lang w:eastAsia="cs-CZ"/>
              </w:rPr>
              <w:t>gerardova</w:t>
            </w:r>
            <w:proofErr w:type="spellEnd"/>
            <w:r w:rsidRPr="005D0A0D">
              <w:rPr>
                <w:rFonts w:eastAsia="Times New Roman" w:cs="Calibri"/>
                <w:lang w:eastAsia="cs-CZ"/>
              </w:rPr>
              <w:t xml:space="preserve"> (</w:t>
            </w:r>
            <w:proofErr w:type="spellStart"/>
            <w:r w:rsidRPr="005D0A0D">
              <w:rPr>
                <w:rFonts w:eastAsia="Times New Roman" w:cs="Calibri"/>
                <w:lang w:eastAsia="cs-CZ"/>
              </w:rPr>
              <w:t>Juncus</w:t>
            </w:r>
            <w:proofErr w:type="spellEnd"/>
            <w:r w:rsidRPr="005D0A0D">
              <w:rPr>
                <w:rFonts w:eastAsia="Times New Roman" w:cs="Calibri"/>
                <w:lang w:eastAsia="cs-CZ"/>
              </w:rPr>
              <w:t xml:space="preserve"> </w:t>
            </w:r>
            <w:proofErr w:type="spellStart"/>
            <w:r w:rsidRPr="005D0A0D">
              <w:rPr>
                <w:rFonts w:eastAsia="Times New Roman" w:cs="Calibri"/>
                <w:lang w:eastAsia="cs-CZ"/>
              </w:rPr>
              <w:t>gerardii</w:t>
            </w:r>
            <w:proofErr w:type="spellEnd"/>
            <w:r w:rsidRPr="005D0A0D">
              <w:rPr>
                <w:rFonts w:eastAsia="Times New Roman" w:cs="Calibri"/>
                <w:lang w:eastAsia="cs-CZ"/>
              </w:rPr>
              <w:t xml:space="preserve">) a další.  </w:t>
            </w:r>
          </w:p>
          <w:p w14:paraId="0A6B8F28" w14:textId="77777777" w:rsidR="005D0A0D" w:rsidRP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Obůrky-Třeštěnec je především hojně vyhledávanou, zcela unikátní botanickou lokalitou. Nicméně zdejší stanoviště jsou vhodným biotopem i pro život řady zajímavých druhů živočichů. Z bezobratlých je možné jmenovat zejména řadu motýlů např. hnědásek jitrocelový (</w:t>
            </w:r>
            <w:proofErr w:type="spellStart"/>
            <w:r w:rsidRPr="005D0A0D">
              <w:rPr>
                <w:rFonts w:eastAsia="Times New Roman" w:cs="Calibri"/>
                <w:lang w:eastAsia="cs-CZ"/>
              </w:rPr>
              <w:t>Melitaea</w:t>
            </w:r>
            <w:proofErr w:type="spellEnd"/>
            <w:r w:rsidRPr="005D0A0D">
              <w:rPr>
                <w:rFonts w:eastAsia="Times New Roman" w:cs="Calibri"/>
                <w:lang w:eastAsia="cs-CZ"/>
              </w:rPr>
              <w:t xml:space="preserve"> </w:t>
            </w:r>
            <w:proofErr w:type="spellStart"/>
            <w:r w:rsidRPr="005D0A0D">
              <w:rPr>
                <w:rFonts w:eastAsia="Times New Roman" w:cs="Calibri"/>
                <w:lang w:eastAsia="cs-CZ"/>
              </w:rPr>
              <w:t>athalia</w:t>
            </w:r>
            <w:proofErr w:type="spellEnd"/>
            <w:r w:rsidRPr="005D0A0D">
              <w:rPr>
                <w:rFonts w:eastAsia="Times New Roman" w:cs="Calibri"/>
                <w:lang w:eastAsia="cs-CZ"/>
              </w:rPr>
              <w:t>), ostruháček ostružinový (</w:t>
            </w:r>
            <w:proofErr w:type="spellStart"/>
            <w:r w:rsidRPr="005D0A0D">
              <w:rPr>
                <w:rFonts w:eastAsia="Times New Roman" w:cs="Calibri"/>
                <w:lang w:eastAsia="cs-CZ"/>
              </w:rPr>
              <w:t>Callophyrys</w:t>
            </w:r>
            <w:proofErr w:type="spellEnd"/>
            <w:r w:rsidRPr="005D0A0D">
              <w:rPr>
                <w:rFonts w:eastAsia="Times New Roman" w:cs="Calibri"/>
                <w:lang w:eastAsia="cs-CZ"/>
              </w:rPr>
              <w:t xml:space="preserve"> </w:t>
            </w:r>
            <w:proofErr w:type="spellStart"/>
            <w:r w:rsidRPr="005D0A0D">
              <w:rPr>
                <w:rFonts w:eastAsia="Times New Roman" w:cs="Calibri"/>
                <w:lang w:eastAsia="cs-CZ"/>
              </w:rPr>
              <w:t>rubi</w:t>
            </w:r>
            <w:proofErr w:type="spellEnd"/>
            <w:r w:rsidRPr="005D0A0D">
              <w:rPr>
                <w:rFonts w:eastAsia="Times New Roman" w:cs="Calibri"/>
                <w:lang w:eastAsia="cs-CZ"/>
              </w:rPr>
              <w:t>), modrásek jehlicovitý (</w:t>
            </w:r>
            <w:proofErr w:type="spellStart"/>
            <w:r w:rsidRPr="005D0A0D">
              <w:rPr>
                <w:rFonts w:eastAsia="Times New Roman" w:cs="Calibri"/>
                <w:lang w:eastAsia="cs-CZ"/>
              </w:rPr>
              <w:t>Polyommatus</w:t>
            </w:r>
            <w:proofErr w:type="spellEnd"/>
            <w:r w:rsidRPr="005D0A0D">
              <w:rPr>
                <w:rFonts w:eastAsia="Times New Roman" w:cs="Calibri"/>
                <w:lang w:eastAsia="cs-CZ"/>
              </w:rPr>
              <w:t xml:space="preserve"> </w:t>
            </w:r>
            <w:proofErr w:type="spellStart"/>
            <w:r w:rsidRPr="005D0A0D">
              <w:rPr>
                <w:rFonts w:eastAsia="Times New Roman" w:cs="Calibri"/>
                <w:lang w:eastAsia="cs-CZ"/>
              </w:rPr>
              <w:t>icarus</w:t>
            </w:r>
            <w:proofErr w:type="spellEnd"/>
            <w:r w:rsidRPr="005D0A0D">
              <w:rPr>
                <w:rFonts w:eastAsia="Times New Roman" w:cs="Calibri"/>
                <w:lang w:eastAsia="cs-CZ"/>
              </w:rPr>
              <w:t>), modrásek tolicový (</w:t>
            </w:r>
            <w:proofErr w:type="spellStart"/>
            <w:r w:rsidRPr="005D0A0D">
              <w:rPr>
                <w:rFonts w:eastAsia="Times New Roman" w:cs="Calibri"/>
                <w:lang w:eastAsia="cs-CZ"/>
              </w:rPr>
              <w:t>Cupido</w:t>
            </w:r>
            <w:proofErr w:type="spellEnd"/>
            <w:r w:rsidRPr="005D0A0D">
              <w:rPr>
                <w:rFonts w:eastAsia="Times New Roman" w:cs="Calibri"/>
                <w:lang w:eastAsia="cs-CZ"/>
              </w:rPr>
              <w:t xml:space="preserve"> </w:t>
            </w:r>
            <w:proofErr w:type="spellStart"/>
            <w:r w:rsidRPr="005D0A0D">
              <w:rPr>
                <w:rFonts w:eastAsia="Times New Roman" w:cs="Calibri"/>
                <w:lang w:eastAsia="cs-CZ"/>
              </w:rPr>
              <w:t>decoloratus</w:t>
            </w:r>
            <w:proofErr w:type="spellEnd"/>
            <w:r w:rsidRPr="005D0A0D">
              <w:rPr>
                <w:rFonts w:eastAsia="Times New Roman" w:cs="Calibri"/>
                <w:lang w:eastAsia="cs-CZ"/>
              </w:rPr>
              <w:t>), okáč luční (</w:t>
            </w:r>
            <w:proofErr w:type="spellStart"/>
            <w:r w:rsidRPr="005D0A0D">
              <w:rPr>
                <w:rFonts w:eastAsia="Times New Roman" w:cs="Calibri"/>
                <w:lang w:eastAsia="cs-CZ"/>
              </w:rPr>
              <w:t>Maniola</w:t>
            </w:r>
            <w:proofErr w:type="spellEnd"/>
            <w:r w:rsidRPr="005D0A0D">
              <w:rPr>
                <w:rFonts w:eastAsia="Times New Roman" w:cs="Calibri"/>
                <w:lang w:eastAsia="cs-CZ"/>
              </w:rPr>
              <w:t xml:space="preserve"> </w:t>
            </w:r>
            <w:proofErr w:type="spellStart"/>
            <w:r w:rsidRPr="005D0A0D">
              <w:rPr>
                <w:rFonts w:eastAsia="Times New Roman" w:cs="Calibri"/>
                <w:lang w:eastAsia="cs-CZ"/>
              </w:rPr>
              <w:t>jurtina</w:t>
            </w:r>
            <w:proofErr w:type="spellEnd"/>
            <w:r w:rsidRPr="005D0A0D">
              <w:rPr>
                <w:rFonts w:eastAsia="Times New Roman" w:cs="Calibri"/>
                <w:lang w:eastAsia="cs-CZ"/>
              </w:rPr>
              <w:t>), okáč poháňkový (</w:t>
            </w:r>
            <w:proofErr w:type="spellStart"/>
            <w:r w:rsidRPr="005D0A0D">
              <w:rPr>
                <w:rFonts w:eastAsia="Times New Roman" w:cs="Calibri"/>
                <w:lang w:eastAsia="cs-CZ"/>
              </w:rPr>
              <w:t>Coenonympha</w:t>
            </w:r>
            <w:proofErr w:type="spellEnd"/>
            <w:r w:rsidRPr="005D0A0D">
              <w:rPr>
                <w:rFonts w:eastAsia="Times New Roman" w:cs="Calibri"/>
                <w:lang w:eastAsia="cs-CZ"/>
              </w:rPr>
              <w:t xml:space="preserve"> </w:t>
            </w:r>
            <w:proofErr w:type="spellStart"/>
            <w:r w:rsidRPr="005D0A0D">
              <w:rPr>
                <w:rFonts w:eastAsia="Times New Roman" w:cs="Calibri"/>
                <w:lang w:eastAsia="cs-CZ"/>
              </w:rPr>
              <w:t>pamphilus</w:t>
            </w:r>
            <w:proofErr w:type="spellEnd"/>
            <w:r w:rsidRPr="005D0A0D">
              <w:rPr>
                <w:rFonts w:eastAsia="Times New Roman" w:cs="Calibri"/>
                <w:lang w:eastAsia="cs-CZ"/>
              </w:rPr>
              <w:t xml:space="preserve">) nebo okáč </w:t>
            </w:r>
            <w:proofErr w:type="spellStart"/>
            <w:r w:rsidRPr="005D0A0D">
              <w:rPr>
                <w:rFonts w:eastAsia="Times New Roman" w:cs="Calibri"/>
                <w:lang w:eastAsia="cs-CZ"/>
              </w:rPr>
              <w:t>rosičkový</w:t>
            </w:r>
            <w:proofErr w:type="spellEnd"/>
            <w:r w:rsidRPr="005D0A0D">
              <w:rPr>
                <w:rFonts w:eastAsia="Times New Roman" w:cs="Calibri"/>
                <w:lang w:eastAsia="cs-CZ"/>
              </w:rPr>
              <w:t xml:space="preserve"> (</w:t>
            </w:r>
            <w:proofErr w:type="spellStart"/>
            <w:r w:rsidRPr="005D0A0D">
              <w:rPr>
                <w:rFonts w:eastAsia="Times New Roman" w:cs="Calibri"/>
                <w:lang w:eastAsia="cs-CZ"/>
              </w:rPr>
              <w:t>Erebia</w:t>
            </w:r>
            <w:proofErr w:type="spellEnd"/>
            <w:r w:rsidRPr="005D0A0D">
              <w:rPr>
                <w:rFonts w:eastAsia="Times New Roman" w:cs="Calibri"/>
                <w:lang w:eastAsia="cs-CZ"/>
              </w:rPr>
              <w:t xml:space="preserve"> medusa). </w:t>
            </w:r>
          </w:p>
          <w:p w14:paraId="64A9A0A8" w14:textId="5B5FB1D2" w:rsidR="005D0A0D" w:rsidRDefault="005D0A0D" w:rsidP="005D0A0D">
            <w:pPr>
              <w:spacing w:after="120" w:line="240" w:lineRule="auto"/>
              <w:jc w:val="both"/>
              <w:rPr>
                <w:rFonts w:eastAsia="Times New Roman" w:cs="Calibri"/>
                <w:lang w:eastAsia="cs-CZ"/>
              </w:rPr>
            </w:pPr>
            <w:r w:rsidRPr="005D0A0D">
              <w:rPr>
                <w:rFonts w:eastAsia="Times New Roman" w:cs="Calibri"/>
                <w:lang w:eastAsia="cs-CZ"/>
              </w:rPr>
              <w:t>Se zajímavějších druhů obratlovců je známý výskyt ještěrky obecné (</w:t>
            </w:r>
            <w:proofErr w:type="spellStart"/>
            <w:r w:rsidRPr="005D0A0D">
              <w:rPr>
                <w:rFonts w:eastAsia="Times New Roman" w:cs="Calibri"/>
                <w:lang w:eastAsia="cs-CZ"/>
              </w:rPr>
              <w:t>Lacerta</w:t>
            </w:r>
            <w:proofErr w:type="spellEnd"/>
            <w:r w:rsidRPr="005D0A0D">
              <w:rPr>
                <w:rFonts w:eastAsia="Times New Roman" w:cs="Calibri"/>
                <w:lang w:eastAsia="cs-CZ"/>
              </w:rPr>
              <w:t xml:space="preserve"> </w:t>
            </w:r>
            <w:proofErr w:type="spellStart"/>
            <w:r w:rsidRPr="005D0A0D">
              <w:rPr>
                <w:rFonts w:eastAsia="Times New Roman" w:cs="Calibri"/>
                <w:lang w:eastAsia="cs-CZ"/>
              </w:rPr>
              <w:t>agilis</w:t>
            </w:r>
            <w:proofErr w:type="spellEnd"/>
            <w:r w:rsidRPr="005D0A0D">
              <w:rPr>
                <w:rFonts w:eastAsia="Times New Roman" w:cs="Calibri"/>
                <w:lang w:eastAsia="cs-CZ"/>
              </w:rPr>
              <w:t xml:space="preserve">). V trnitých keřích na okraji úvazu pravidelně hnízdí ťuhýk obecný (Lanius </w:t>
            </w:r>
            <w:proofErr w:type="spellStart"/>
            <w:r w:rsidRPr="005D0A0D">
              <w:rPr>
                <w:rFonts w:eastAsia="Times New Roman" w:cs="Calibri"/>
                <w:lang w:eastAsia="cs-CZ"/>
              </w:rPr>
              <w:t>collurio</w:t>
            </w:r>
            <w:proofErr w:type="spellEnd"/>
            <w:r w:rsidRPr="005D0A0D">
              <w:rPr>
                <w:rFonts w:eastAsia="Times New Roman" w:cs="Calibri"/>
                <w:lang w:eastAsia="cs-CZ"/>
              </w:rPr>
              <w:t>).</w:t>
            </w:r>
          </w:p>
          <w:p w14:paraId="493E43BE" w14:textId="4F3FFBBF" w:rsidR="00561E39" w:rsidRPr="00CD029D" w:rsidRDefault="00561E39" w:rsidP="00DC5746">
            <w:pPr>
              <w:spacing w:after="120" w:line="240" w:lineRule="auto"/>
              <w:jc w:val="both"/>
              <w:rPr>
                <w:rFonts w:eastAsia="Times New Roman" w:cs="Calibri"/>
                <w:lang w:eastAsia="cs-CZ"/>
              </w:rPr>
            </w:pPr>
            <w:r w:rsidRPr="00CD029D">
              <w:rPr>
                <w:rFonts w:eastAsia="Times New Roman" w:cs="Calibri"/>
                <w:lang w:eastAsia="cs-CZ"/>
              </w:rPr>
              <w:lastRenderedPageBreak/>
              <w:t>Nový zřizovací předpis bude vycházet se současného stavu katastru nemovitostí a území bude i</w:t>
            </w:r>
            <w:r w:rsidR="00C96948" w:rsidRPr="00CD029D">
              <w:rPr>
                <w:rFonts w:eastAsia="Times New Roman" w:cs="Calibri"/>
                <w:lang w:eastAsia="cs-CZ"/>
              </w:rPr>
              <w:t> </w:t>
            </w:r>
            <w:r w:rsidRPr="00CD029D">
              <w:rPr>
                <w:rFonts w:eastAsia="Times New Roman" w:cs="Calibri"/>
                <w:lang w:eastAsia="cs-CZ"/>
              </w:rPr>
              <w:t>do</w:t>
            </w:r>
            <w:r w:rsidR="00C96948" w:rsidRPr="00CD029D">
              <w:rPr>
                <w:rFonts w:eastAsia="Times New Roman" w:cs="Calibri"/>
                <w:lang w:eastAsia="cs-CZ"/>
              </w:rPr>
              <w:t> </w:t>
            </w:r>
            <w:r w:rsidRPr="00CD029D">
              <w:rPr>
                <w:rFonts w:eastAsia="Times New Roman" w:cs="Calibri"/>
                <w:lang w:eastAsia="cs-CZ"/>
              </w:rPr>
              <w:t xml:space="preserve">budoucna jednoznačně určeno v souřadnicovém systému Jednotné trigonometrické sítě katastrální (dále jen „S-JTSK“). </w:t>
            </w:r>
          </w:p>
          <w:p w14:paraId="74B9A344" w14:textId="4621F295" w:rsidR="005F3AC0" w:rsidRPr="00CD029D" w:rsidRDefault="005F3AC0" w:rsidP="00DC5746">
            <w:pPr>
              <w:spacing w:after="120" w:line="240" w:lineRule="auto"/>
              <w:jc w:val="both"/>
              <w:rPr>
                <w:rFonts w:eastAsia="Times New Roman" w:cs="Calibri"/>
                <w:lang w:eastAsia="cs-CZ"/>
              </w:rPr>
            </w:pPr>
            <w:r w:rsidRPr="00CD029D">
              <w:rPr>
                <w:rFonts w:eastAsia="Times New Roman" w:cs="Calibri"/>
                <w:lang w:eastAsia="cs-CZ"/>
              </w:rPr>
              <w:t>Lokalita svým charakterem a velikostí odpovídá kategorii ochrany – přírodní památce. Zákon č.</w:t>
            </w:r>
            <w:r w:rsidR="00A15166">
              <w:rPr>
                <w:rFonts w:eastAsia="Times New Roman" w:cs="Calibri"/>
                <w:lang w:eastAsia="cs-CZ"/>
              </w:rPr>
              <w:t> </w:t>
            </w:r>
            <w:r w:rsidRPr="00CD029D">
              <w:rPr>
                <w:rFonts w:eastAsia="Times New Roman" w:cs="Calibri"/>
                <w:lang w:eastAsia="cs-CZ"/>
              </w:rPr>
              <w:t>114/1992 Sb., o ochraně přírody a krajiny, ve znění pozdějších předpisů, v ustanovení § 36 odst. 1 charakterizuje přírodní památku jako: „Přírodní útvar menší rozlohy, zejména geologický či geomorfologický útvar, naleziště vzácných nerostů nebo ohrožených druhů ve fragmentech ekosystémů, s regionálním ekologickým, vědeckým či estetickým významem, a to i takový, který vedle přírody formoval svou činností člověk“. Chráněnému území bude ponechán původní název „</w:t>
            </w:r>
            <w:r w:rsidR="0003556D">
              <w:rPr>
                <w:rFonts w:eastAsia="Times New Roman" w:cs="Calibri"/>
                <w:lang w:eastAsia="cs-CZ"/>
              </w:rPr>
              <w:t>Obůrky-Třeštěnec</w:t>
            </w:r>
            <w:r w:rsidRPr="00CD029D">
              <w:rPr>
                <w:rFonts w:eastAsia="Times New Roman" w:cs="Calibri"/>
                <w:lang w:eastAsia="cs-CZ"/>
              </w:rPr>
              <w:t>“.</w:t>
            </w:r>
          </w:p>
          <w:p w14:paraId="34F8F37D" w14:textId="566B8AD5" w:rsidR="00DC7911" w:rsidRPr="00DC7911" w:rsidRDefault="00CC79BC" w:rsidP="00DC7911">
            <w:pPr>
              <w:spacing w:after="120" w:line="240" w:lineRule="auto"/>
              <w:jc w:val="both"/>
              <w:rPr>
                <w:rFonts w:eastAsia="Times New Roman" w:cs="Calibri"/>
                <w:lang w:eastAsia="cs-CZ"/>
              </w:rPr>
            </w:pPr>
            <w:r w:rsidRPr="00CD029D">
              <w:rPr>
                <w:rFonts w:eastAsia="Times New Roman" w:cs="Calibri"/>
                <w:b/>
                <w:lang w:eastAsia="cs-CZ"/>
              </w:rPr>
              <w:t>Z přírodních zdrojů</w:t>
            </w:r>
            <w:r w:rsidRPr="00CD029D">
              <w:rPr>
                <w:rFonts w:eastAsia="Times New Roman" w:cs="Calibri"/>
                <w:lang w:eastAsia="cs-CZ"/>
              </w:rPr>
              <w:t xml:space="preserve"> </w:t>
            </w:r>
            <w:r w:rsidR="00033E3F" w:rsidRPr="00CD029D">
              <w:rPr>
                <w:rFonts w:eastAsia="Times New Roman" w:cs="Calibri"/>
                <w:lang w:eastAsia="cs-CZ"/>
              </w:rPr>
              <w:t>(§ 7 zákona č. 17/1992 Sb., o životním prostředí, ve znění pozdějších předpisů),</w:t>
            </w:r>
            <w:r w:rsidR="00DC7911">
              <w:t xml:space="preserve"> </w:t>
            </w:r>
            <w:r w:rsidR="00DC7911" w:rsidRPr="00DC7911">
              <w:rPr>
                <w:rFonts w:eastAsia="Times New Roman" w:cs="Calibri"/>
                <w:lang w:eastAsia="cs-CZ"/>
              </w:rPr>
              <w:t xml:space="preserve">nacházejících se na území přírodní památky, se v současné době využívá pouze živá složka, a to v rámci lovu zvěře při výkonu práva myslivosti. Lokalita je součástí honitby Sychrov – č. CZ6209110004. U těchto přírodních zdrojů dochází za přispění člověka k obnově.  Tento zdroj nebude navrhovanou ochranou dotčen. </w:t>
            </w:r>
          </w:p>
          <w:p w14:paraId="10B96057" w14:textId="4DA1E218" w:rsidR="00033E3F" w:rsidRPr="00CD029D" w:rsidRDefault="00DC7911" w:rsidP="00DC7911">
            <w:pPr>
              <w:spacing w:after="120" w:line="240" w:lineRule="auto"/>
              <w:jc w:val="both"/>
              <w:rPr>
                <w:rFonts w:eastAsia="Times New Roman" w:cs="Calibri"/>
                <w:lang w:eastAsia="cs-CZ"/>
              </w:rPr>
            </w:pPr>
            <w:r w:rsidRPr="00DC7911">
              <w:rPr>
                <w:rFonts w:eastAsia="Times New Roman" w:cs="Calibri"/>
                <w:lang w:eastAsia="cs-CZ"/>
              </w:rPr>
              <w:t>Ostatní obnovitelné i neobnovitelné přírodní zdroje v území nejsou v současnosti využívané, přičemž tyto zdroje lze hodnotit jeho nevýznamné z hlediska potencionální potřeby jejich využití.</w:t>
            </w:r>
            <w:r w:rsidR="00033E3F" w:rsidRPr="00CD029D">
              <w:rPr>
                <w:rFonts w:eastAsia="Times New Roman" w:cs="Calibri"/>
                <w:lang w:eastAsia="cs-CZ"/>
              </w:rPr>
              <w:t xml:space="preserve"> </w:t>
            </w:r>
          </w:p>
          <w:p w14:paraId="2A7D9651" w14:textId="77777777" w:rsidR="00B16E71" w:rsidRPr="00B16E71" w:rsidRDefault="00B16E71" w:rsidP="00B16E71">
            <w:pPr>
              <w:spacing w:after="120" w:line="240" w:lineRule="auto"/>
              <w:jc w:val="both"/>
              <w:rPr>
                <w:rFonts w:eastAsia="Times New Roman"/>
                <w:lang w:eastAsia="cs-CZ"/>
              </w:rPr>
            </w:pPr>
            <w:r w:rsidRPr="00B16E71">
              <w:rPr>
                <w:rFonts w:eastAsia="Times New Roman"/>
                <w:lang w:eastAsia="cs-CZ"/>
              </w:rPr>
              <w:t xml:space="preserve">Pro přírodní památku se </w:t>
            </w:r>
            <w:r w:rsidRPr="00B16E71">
              <w:rPr>
                <w:rFonts w:eastAsia="Times New Roman"/>
                <w:b/>
                <w:bCs/>
                <w:lang w:eastAsia="cs-CZ"/>
              </w:rPr>
              <w:t>nevyhlašuje specifické ochranné pásmo</w:t>
            </w:r>
            <w:r w:rsidRPr="00B16E71">
              <w:rPr>
                <w:rFonts w:eastAsia="Times New Roman"/>
                <w:lang w:eastAsia="cs-CZ"/>
              </w:rPr>
              <w:t>. Z uvedené formulace vyplývá, že zůstane 50metrové ochranné pásmo ze zákona, tak, jak je tomu doposud, a tak jak je stanoveno v ustanovení § 37 odst. 1 zákona. V daném případě je toto 50metrové ochranné pásmo, jehož účelem je zabezpečit území před rušivými vlivy z okolí, zcela vyhovující.</w:t>
            </w:r>
          </w:p>
          <w:p w14:paraId="5190F771" w14:textId="77777777" w:rsidR="000040D4" w:rsidRDefault="00B16E71" w:rsidP="00B16E71">
            <w:pPr>
              <w:spacing w:after="120" w:line="240" w:lineRule="auto"/>
              <w:jc w:val="both"/>
              <w:rPr>
                <w:rFonts w:eastAsia="Times New Roman"/>
                <w:lang w:eastAsia="cs-CZ"/>
              </w:rPr>
            </w:pPr>
            <w:r w:rsidRPr="00B16E71">
              <w:rPr>
                <w:rFonts w:eastAsia="Times New Roman"/>
                <w:lang w:eastAsia="cs-CZ"/>
              </w:rPr>
              <w:t>Na území ochranného pásma budou vázány na souhlas orgánu ochrany přírody pouze činnosti vyplývající přímo ze zákona, jak je stanoveno v ustanovení § 37 odst. 2 zákona, tzn. souhlas je nezbytný k umisťování, povolování nebo provádění staveb, změně způsobu využití pozemků, terénním úpravám, změnám vodního režimu pozemků nebo k nakládání s vodami, k použití chemických prostředků a ke změnám druhu pozemku. Žádná další specifická omezení nebudou stanovena.</w:t>
            </w:r>
            <w:r>
              <w:rPr>
                <w:rFonts w:eastAsia="Times New Roman"/>
                <w:lang w:eastAsia="cs-CZ"/>
              </w:rPr>
              <w:t xml:space="preserve">  </w:t>
            </w:r>
          </w:p>
          <w:p w14:paraId="05E8CFFA" w14:textId="1DE0BBCA" w:rsidR="00F00F12" w:rsidRPr="00CD029D" w:rsidRDefault="00F00F12" w:rsidP="00B16E71">
            <w:pPr>
              <w:spacing w:after="120" w:line="240" w:lineRule="auto"/>
              <w:jc w:val="both"/>
              <w:rPr>
                <w:rFonts w:eastAsia="Times New Roman"/>
                <w:lang w:eastAsia="cs-CZ"/>
              </w:rPr>
            </w:pPr>
            <w:r w:rsidRPr="00CD029D">
              <w:rPr>
                <w:rFonts w:eastAsia="Times New Roman"/>
                <w:lang w:eastAsia="cs-CZ"/>
              </w:rPr>
              <w:t>S podrobně zp</w:t>
            </w:r>
            <w:r w:rsidR="005803C8" w:rsidRPr="00CD029D">
              <w:rPr>
                <w:rFonts w:eastAsia="Times New Roman"/>
                <w:lang w:eastAsia="cs-CZ"/>
              </w:rPr>
              <w:t xml:space="preserve">racovaným </w:t>
            </w:r>
            <w:r w:rsidR="0047722D" w:rsidRPr="00CD029D">
              <w:rPr>
                <w:rFonts w:eastAsia="Times New Roman"/>
                <w:lang w:eastAsia="cs-CZ"/>
              </w:rPr>
              <w:t>záměrem</w:t>
            </w:r>
            <w:r w:rsidR="005803C8" w:rsidRPr="00CD029D">
              <w:rPr>
                <w:rFonts w:eastAsia="Times New Roman"/>
                <w:lang w:eastAsia="cs-CZ"/>
              </w:rPr>
              <w:t xml:space="preserve"> na vyhlášení p</w:t>
            </w:r>
            <w:r w:rsidRPr="00CD029D">
              <w:rPr>
                <w:rFonts w:eastAsia="Times New Roman"/>
                <w:lang w:eastAsia="cs-CZ"/>
              </w:rPr>
              <w:t>řírodní památky  podle § 40 odst. 1 zákon</w:t>
            </w:r>
            <w:r w:rsidR="00D8563D" w:rsidRPr="00CD029D">
              <w:rPr>
                <w:rFonts w:eastAsia="Times New Roman"/>
                <w:lang w:eastAsia="cs-CZ"/>
              </w:rPr>
              <w:t>a,</w:t>
            </w:r>
            <w:r w:rsidRPr="00CD029D">
              <w:rPr>
                <w:rFonts w:eastAsia="Times New Roman"/>
                <w:lang w:eastAsia="cs-CZ"/>
              </w:rPr>
              <w:t xml:space="preserve"> včetně zákresu hranic tohoto území v katastrální mapě, je možné seznámit se a nahlédnout do něj na</w:t>
            </w:r>
            <w:r w:rsidR="00C96948" w:rsidRPr="00CD029D">
              <w:rPr>
                <w:rFonts w:eastAsia="Times New Roman"/>
                <w:lang w:eastAsia="cs-CZ"/>
              </w:rPr>
              <w:t> </w:t>
            </w:r>
            <w:r w:rsidRPr="00CD029D">
              <w:rPr>
                <w:rFonts w:eastAsia="Times New Roman"/>
                <w:lang w:eastAsia="cs-CZ"/>
              </w:rPr>
              <w:t>Odboru životního prostředí Krajského úřadu Jihomoravského kraje, Žerotínovo náměstí 3, 4.</w:t>
            </w:r>
            <w:r w:rsidR="00E26C93" w:rsidRPr="00CD029D">
              <w:rPr>
                <w:rFonts w:eastAsia="Times New Roman"/>
                <w:lang w:eastAsia="cs-CZ"/>
              </w:rPr>
              <w:t> </w:t>
            </w:r>
            <w:r w:rsidRPr="00CD029D">
              <w:rPr>
                <w:rFonts w:eastAsia="Times New Roman"/>
                <w:lang w:eastAsia="cs-CZ"/>
              </w:rPr>
              <w:t>poschodí, dveře č.</w:t>
            </w:r>
            <w:r w:rsidR="00D509D1">
              <w:rPr>
                <w:rFonts w:eastAsia="Times New Roman"/>
                <w:lang w:eastAsia="cs-CZ"/>
              </w:rPr>
              <w:t> </w:t>
            </w:r>
            <w:r w:rsidRPr="00CD029D">
              <w:rPr>
                <w:rFonts w:eastAsia="Times New Roman"/>
                <w:lang w:eastAsia="cs-CZ"/>
              </w:rPr>
              <w:t>415, vždy v úřední dny pondělí, středa od 8</w:t>
            </w:r>
            <w:r w:rsidRPr="00CD029D">
              <w:rPr>
                <w:rFonts w:eastAsia="Times New Roman"/>
                <w:vertAlign w:val="superscript"/>
                <w:lang w:eastAsia="cs-CZ"/>
              </w:rPr>
              <w:t>00</w:t>
            </w:r>
            <w:r w:rsidRPr="00CD029D">
              <w:rPr>
                <w:rFonts w:eastAsia="Times New Roman"/>
                <w:lang w:eastAsia="cs-CZ"/>
              </w:rPr>
              <w:t xml:space="preserve"> do 17</w:t>
            </w:r>
            <w:r w:rsidRPr="00CD029D">
              <w:rPr>
                <w:rFonts w:eastAsia="Times New Roman"/>
                <w:vertAlign w:val="superscript"/>
                <w:lang w:eastAsia="cs-CZ"/>
              </w:rPr>
              <w:t>00</w:t>
            </w:r>
            <w:r w:rsidRPr="00CD029D">
              <w:rPr>
                <w:rFonts w:eastAsia="Times New Roman"/>
                <w:lang w:eastAsia="cs-CZ"/>
              </w:rPr>
              <w:t xml:space="preserve"> hod. nebo i v jiném termínu po předchozí telefonické domluvě (tel. č. 541</w:t>
            </w:r>
            <w:r w:rsidR="00DC5746" w:rsidRPr="00CD029D">
              <w:rPr>
                <w:rFonts w:eastAsia="Times New Roman"/>
                <w:lang w:eastAsia="cs-CZ"/>
              </w:rPr>
              <w:t> </w:t>
            </w:r>
            <w:r w:rsidRPr="00CD029D">
              <w:rPr>
                <w:rFonts w:eastAsia="Times New Roman"/>
                <w:lang w:eastAsia="cs-CZ"/>
              </w:rPr>
              <w:t>651</w:t>
            </w:r>
            <w:r w:rsidR="00DC5746" w:rsidRPr="00CD029D">
              <w:rPr>
                <w:rFonts w:eastAsia="Times New Roman"/>
                <w:lang w:eastAsia="cs-CZ"/>
              </w:rPr>
              <w:t xml:space="preserve"> </w:t>
            </w:r>
            <w:r w:rsidRPr="00CD029D">
              <w:rPr>
                <w:rFonts w:eastAsia="Times New Roman"/>
                <w:lang w:eastAsia="cs-CZ"/>
              </w:rPr>
              <w:t>534) a na webových stránkách krajského úřadu (</w:t>
            </w:r>
            <w:hyperlink r:id="rId11" w:history="1">
              <w:r w:rsidRPr="00CD029D">
                <w:rPr>
                  <w:rFonts w:eastAsia="Times New Roman"/>
                  <w:u w:val="single"/>
                  <w:lang w:eastAsia="cs-CZ"/>
                </w:rPr>
                <w:t>www.kr-jihomoravsky.cz</w:t>
              </w:r>
            </w:hyperlink>
            <w:r w:rsidRPr="00CD029D">
              <w:rPr>
                <w:rFonts w:eastAsia="Times New Roman"/>
                <w:lang w:eastAsia="cs-CZ"/>
              </w:rPr>
              <w:t xml:space="preserve">) v kapitole „Životní prostředí / OŽP Odbor životního prostředí / </w:t>
            </w:r>
            <w:r w:rsidR="00B1160F" w:rsidRPr="00CD029D">
              <w:rPr>
                <w:rFonts w:eastAsia="Times New Roman"/>
                <w:lang w:eastAsia="cs-CZ"/>
              </w:rPr>
              <w:t>Projednávané návrhy</w:t>
            </w:r>
            <w:r w:rsidRPr="00CD029D">
              <w:rPr>
                <w:rFonts w:eastAsia="Times New Roman"/>
                <w:lang w:eastAsia="cs-CZ"/>
              </w:rPr>
              <w:t xml:space="preserve"> na vyhlášení přírodních památek a přírodních rezervací“.</w:t>
            </w:r>
          </w:p>
          <w:p w14:paraId="4F7F6430" w14:textId="77777777" w:rsidR="00F75829" w:rsidRPr="00CD029D" w:rsidRDefault="00F75829" w:rsidP="00DC5746">
            <w:pPr>
              <w:spacing w:after="0" w:line="240" w:lineRule="auto"/>
              <w:jc w:val="both"/>
              <w:rPr>
                <w:rFonts w:eastAsia="Times New Roman" w:cs="Calibri"/>
                <w:lang w:eastAsia="cs-CZ"/>
              </w:rPr>
            </w:pPr>
            <w:r w:rsidRPr="00CD029D">
              <w:rPr>
                <w:rFonts w:eastAsia="Times New Roman" w:cs="Calibri"/>
                <w:lang w:eastAsia="cs-CZ"/>
              </w:rPr>
              <w:t xml:space="preserve">Podle § 40 zákona mají vlastníci nemovitostí dotčených navrhovanou územní ochranou a dotčené obce právo uplatnit k návrhu na vyhlášení zvláště chráněného území a jeho ochranného pásma námitky, a to do 90 dnů od obdržení tohoto oznámení. Vlastník je oprávněn uplatnit námitky jen proti takovému navrženému způsobu nebo rozsahu ochrany, jímž by byl dotčen ve výkonu svých práv nebo povinností. Námitky se uplatňují písemně u Krajského úřadu Jihomoravského kraje, odboru životního </w:t>
            </w:r>
            <w:r w:rsidR="00047A49" w:rsidRPr="00CD029D">
              <w:rPr>
                <w:rFonts w:eastAsia="Times New Roman" w:cs="Calibri"/>
                <w:lang w:eastAsia="cs-CZ"/>
              </w:rPr>
              <w:t>prostředí, Žerotínovo</w:t>
            </w:r>
            <w:r w:rsidR="00AC1177" w:rsidRPr="00CD029D">
              <w:rPr>
                <w:rFonts w:eastAsia="Times New Roman" w:cs="Calibri"/>
                <w:lang w:eastAsia="cs-CZ"/>
              </w:rPr>
              <w:t xml:space="preserve"> nám. 3</w:t>
            </w:r>
            <w:r w:rsidRPr="00CD029D">
              <w:rPr>
                <w:rFonts w:eastAsia="Times New Roman" w:cs="Calibri"/>
                <w:lang w:eastAsia="cs-CZ"/>
              </w:rPr>
              <w:t>, 601 82 Brno, který včas uplatněné námitky posoudí a vydá o nich rozhodnutí, a to do</w:t>
            </w:r>
            <w:r w:rsidR="00C96948" w:rsidRPr="00CD029D">
              <w:rPr>
                <w:rFonts w:eastAsia="Times New Roman" w:cs="Calibri"/>
                <w:lang w:eastAsia="cs-CZ"/>
              </w:rPr>
              <w:t> </w:t>
            </w:r>
            <w:r w:rsidRPr="00CD029D">
              <w:rPr>
                <w:rFonts w:eastAsia="Times New Roman" w:cs="Calibri"/>
                <w:lang w:eastAsia="cs-CZ"/>
              </w:rPr>
              <w:t>60 dnů od uplynutí lhůty k uplatnění námitek a s rozhodnutím seznámí podatele námitek. K námitkám uplatněným po výše stanovené lhůtě nebude přihlédnuto. Pokud námitky nebudou uplatněny, má se za to, že dotčený subjekt s předloženým návrhem souhlasí.</w:t>
            </w:r>
          </w:p>
          <w:p w14:paraId="65337262" w14:textId="77777777" w:rsidR="00E26C93" w:rsidRPr="00CD029D" w:rsidRDefault="00E26C93" w:rsidP="00DC5746">
            <w:pPr>
              <w:pStyle w:val="Normlnweb"/>
              <w:spacing w:before="0" w:beforeAutospacing="0" w:after="0" w:afterAutospacing="0"/>
              <w:jc w:val="both"/>
              <w:rPr>
                <w:rFonts w:ascii="Calibri" w:hAnsi="Calibri"/>
                <w:b/>
                <w:sz w:val="22"/>
                <w:szCs w:val="22"/>
              </w:rPr>
            </w:pPr>
          </w:p>
          <w:p w14:paraId="01B7F77E" w14:textId="77777777" w:rsidR="0014668A" w:rsidRPr="00CD029D" w:rsidRDefault="0014668A" w:rsidP="00DC5746">
            <w:pPr>
              <w:spacing w:after="0" w:line="240" w:lineRule="auto"/>
              <w:jc w:val="both"/>
              <w:rPr>
                <w:rFonts w:eastAsia="Times New Roman" w:cs="Calibri"/>
                <w:lang w:eastAsia="cs-CZ"/>
              </w:rPr>
            </w:pPr>
          </w:p>
          <w:p w14:paraId="099E40BE" w14:textId="77777777" w:rsidR="0093209E" w:rsidRPr="00CD029D" w:rsidRDefault="0093209E" w:rsidP="00DC5746">
            <w:pPr>
              <w:spacing w:after="0" w:line="240" w:lineRule="auto"/>
              <w:ind w:left="4956" w:firstLine="708"/>
              <w:jc w:val="both"/>
              <w:rPr>
                <w:rFonts w:eastAsia="Times New Roman" w:cs="Calibri"/>
                <w:lang w:eastAsia="cs-CZ"/>
              </w:rPr>
            </w:pPr>
          </w:p>
          <w:p w14:paraId="172673B3" w14:textId="77777777" w:rsidR="0093209E" w:rsidRPr="00CD029D" w:rsidRDefault="0093209E" w:rsidP="00DC5746">
            <w:pPr>
              <w:spacing w:after="0" w:line="240" w:lineRule="auto"/>
              <w:ind w:left="4956" w:firstLine="708"/>
              <w:jc w:val="both"/>
              <w:rPr>
                <w:rFonts w:eastAsia="Times New Roman" w:cs="Calibri"/>
                <w:lang w:eastAsia="cs-CZ"/>
              </w:rPr>
            </w:pPr>
          </w:p>
          <w:p w14:paraId="393146C0" w14:textId="6A3D5876" w:rsidR="00F25E36" w:rsidRPr="00CD029D" w:rsidRDefault="006A4008" w:rsidP="00DC5746">
            <w:pPr>
              <w:spacing w:after="0" w:line="240" w:lineRule="auto"/>
              <w:ind w:left="4956" w:firstLine="708"/>
              <w:jc w:val="both"/>
              <w:rPr>
                <w:rFonts w:eastAsia="Times New Roman" w:cs="Calibri"/>
                <w:lang w:eastAsia="cs-CZ"/>
              </w:rPr>
            </w:pPr>
            <w:r>
              <w:rPr>
                <w:rFonts w:eastAsia="Times New Roman" w:cs="Calibri"/>
                <w:lang w:eastAsia="cs-CZ"/>
              </w:rPr>
              <w:t xml:space="preserve">   </w:t>
            </w:r>
            <w:r w:rsidR="006E3E37">
              <w:rPr>
                <w:rFonts w:eastAsia="Times New Roman" w:cs="Calibri"/>
                <w:lang w:eastAsia="cs-CZ"/>
              </w:rPr>
              <w:t xml:space="preserve">  </w:t>
            </w:r>
            <w:r w:rsidR="00A552BD" w:rsidRPr="00CD029D">
              <w:rPr>
                <w:rFonts w:eastAsia="Times New Roman" w:cs="Calibri"/>
                <w:lang w:eastAsia="cs-CZ"/>
              </w:rPr>
              <w:t>Ing. František Havíř</w:t>
            </w:r>
            <w:r w:rsidR="00140A55" w:rsidRPr="00CD029D">
              <w:rPr>
                <w:rFonts w:eastAsia="Times New Roman" w:cs="Calibri"/>
                <w:lang w:eastAsia="cs-CZ"/>
              </w:rPr>
              <w:t xml:space="preserve"> </w:t>
            </w:r>
          </w:p>
          <w:p w14:paraId="2F0BCB59" w14:textId="6EBE8E60" w:rsidR="00F118DB" w:rsidRPr="00334492" w:rsidRDefault="00F25E36" w:rsidP="00DC5746">
            <w:pPr>
              <w:spacing w:after="0" w:line="240" w:lineRule="auto"/>
              <w:jc w:val="both"/>
              <w:rPr>
                <w:rFonts w:eastAsia="Times New Roman" w:cs="Calibri"/>
                <w:lang w:eastAsia="cs-CZ"/>
              </w:rPr>
            </w:pPr>
            <w:r w:rsidRPr="00CD029D">
              <w:rPr>
                <w:rFonts w:eastAsia="Times New Roman" w:cs="Calibri"/>
                <w:lang w:eastAsia="cs-CZ"/>
              </w:rPr>
              <w:tab/>
            </w:r>
            <w:r w:rsidRPr="00CD029D">
              <w:rPr>
                <w:rFonts w:eastAsia="Times New Roman" w:cs="Calibri"/>
                <w:lang w:eastAsia="cs-CZ"/>
              </w:rPr>
              <w:tab/>
            </w:r>
            <w:r w:rsidRPr="00CD029D">
              <w:rPr>
                <w:rFonts w:eastAsia="Times New Roman" w:cs="Calibri"/>
                <w:lang w:eastAsia="cs-CZ"/>
              </w:rPr>
              <w:tab/>
            </w:r>
            <w:r w:rsidRPr="00CD029D">
              <w:rPr>
                <w:rFonts w:eastAsia="Times New Roman" w:cs="Calibri"/>
                <w:lang w:eastAsia="cs-CZ"/>
              </w:rPr>
              <w:tab/>
            </w:r>
            <w:r w:rsidRPr="00CD029D">
              <w:rPr>
                <w:rFonts w:eastAsia="Times New Roman" w:cs="Calibri"/>
                <w:lang w:eastAsia="cs-CZ"/>
              </w:rPr>
              <w:tab/>
            </w:r>
            <w:r w:rsidR="00160482" w:rsidRPr="00CD029D">
              <w:rPr>
                <w:rFonts w:eastAsia="Times New Roman" w:cs="Calibri"/>
                <w:lang w:eastAsia="cs-CZ"/>
              </w:rPr>
              <w:t xml:space="preserve">      </w:t>
            </w:r>
            <w:r w:rsidR="00140A55" w:rsidRPr="00CD029D">
              <w:rPr>
                <w:rFonts w:eastAsia="Times New Roman" w:cs="Calibri"/>
                <w:lang w:eastAsia="cs-CZ"/>
              </w:rPr>
              <w:t xml:space="preserve">    </w:t>
            </w:r>
            <w:r w:rsidR="00A552BD" w:rsidRPr="00CD029D">
              <w:rPr>
                <w:rFonts w:eastAsia="Times New Roman" w:cs="Calibri"/>
                <w:lang w:eastAsia="cs-CZ"/>
              </w:rPr>
              <w:t xml:space="preserve">                                </w:t>
            </w:r>
            <w:r w:rsidR="0077241E" w:rsidRPr="00CD029D">
              <w:rPr>
                <w:rFonts w:eastAsia="Times New Roman" w:cs="Calibri"/>
                <w:lang w:eastAsia="cs-CZ"/>
              </w:rPr>
              <w:t xml:space="preserve">   </w:t>
            </w:r>
            <w:r w:rsidR="00174F55" w:rsidRPr="00CD029D">
              <w:rPr>
                <w:rFonts w:eastAsia="Times New Roman" w:cs="Calibri"/>
                <w:lang w:eastAsia="cs-CZ"/>
              </w:rPr>
              <w:t xml:space="preserve">    </w:t>
            </w:r>
            <w:r w:rsidR="00975776">
              <w:rPr>
                <w:rFonts w:eastAsia="Times New Roman" w:cs="Calibri"/>
                <w:lang w:eastAsia="cs-CZ"/>
              </w:rPr>
              <w:t xml:space="preserve">   </w:t>
            </w:r>
            <w:r w:rsidR="00A552BD" w:rsidRPr="00CD029D">
              <w:rPr>
                <w:rFonts w:eastAsia="Times New Roman" w:cs="Calibri"/>
                <w:lang w:eastAsia="cs-CZ"/>
              </w:rPr>
              <w:t xml:space="preserve">vedoucí odboru </w:t>
            </w:r>
          </w:p>
          <w:p w14:paraId="7284D89D" w14:textId="77777777" w:rsidR="00E90090" w:rsidRPr="00CD029D" w:rsidRDefault="00E90090" w:rsidP="00DC5746">
            <w:pPr>
              <w:spacing w:after="0" w:line="240" w:lineRule="auto"/>
              <w:jc w:val="both"/>
              <w:rPr>
                <w:rFonts w:cs="Calibri"/>
                <w:u w:val="single"/>
              </w:rPr>
            </w:pPr>
          </w:p>
          <w:p w14:paraId="55C51800" w14:textId="77777777" w:rsidR="00B01463" w:rsidRPr="00CD029D" w:rsidRDefault="00B01463" w:rsidP="00DC5746">
            <w:pPr>
              <w:spacing w:after="0" w:line="240" w:lineRule="auto"/>
              <w:ind w:left="720"/>
              <w:jc w:val="both"/>
              <w:rPr>
                <w:rFonts w:cs="Calibri"/>
              </w:rPr>
            </w:pPr>
          </w:p>
          <w:p w14:paraId="05368C39" w14:textId="77777777" w:rsidR="00A948E3" w:rsidRPr="00CD029D" w:rsidRDefault="00A948E3" w:rsidP="00DC5746">
            <w:pPr>
              <w:spacing w:after="0" w:line="240" w:lineRule="auto"/>
              <w:outlineLvl w:val="4"/>
              <w:rPr>
                <w:rFonts w:eastAsia="Times New Roman"/>
                <w:bCs/>
                <w:i/>
                <w:iCs/>
                <w:lang w:eastAsia="cs-CZ"/>
              </w:rPr>
            </w:pPr>
          </w:p>
        </w:tc>
      </w:tr>
    </w:tbl>
    <w:p w14:paraId="6B20C3E1" w14:textId="77777777" w:rsidR="00F75829" w:rsidRPr="00E842C2" w:rsidRDefault="00F75829" w:rsidP="00140A55">
      <w:pPr>
        <w:spacing w:after="0" w:line="240" w:lineRule="auto"/>
        <w:jc w:val="both"/>
        <w:rPr>
          <w:b/>
          <w:u w:val="single"/>
        </w:rPr>
      </w:pPr>
    </w:p>
    <w:sectPr w:rsidR="00F75829" w:rsidRPr="00E842C2" w:rsidSect="0034221A">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134" w:header="397" w:footer="54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B773F" w14:textId="77777777" w:rsidR="00AA79BB" w:rsidRDefault="00AA79BB" w:rsidP="001B28FB">
      <w:pPr>
        <w:spacing w:after="0" w:line="240" w:lineRule="auto"/>
      </w:pPr>
      <w:r>
        <w:separator/>
      </w:r>
    </w:p>
  </w:endnote>
  <w:endnote w:type="continuationSeparator" w:id="0">
    <w:p w14:paraId="14B3E43E" w14:textId="77777777" w:rsidR="00AA79BB" w:rsidRDefault="00AA79BB" w:rsidP="001B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9BC8" w14:textId="77777777" w:rsidR="00191B78" w:rsidRDefault="00191B7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B4090" w14:textId="77777777" w:rsidR="00746D99" w:rsidRPr="00746D99" w:rsidRDefault="00746D99">
    <w:pPr>
      <w:pStyle w:val="Zpat"/>
      <w:jc w:val="center"/>
    </w:pPr>
    <w:r w:rsidRPr="00746D99">
      <w:rPr>
        <w:bCs/>
        <w:sz w:val="24"/>
        <w:szCs w:val="24"/>
      </w:rPr>
      <w:fldChar w:fldCharType="begin"/>
    </w:r>
    <w:r w:rsidRPr="00746D99">
      <w:rPr>
        <w:bCs/>
      </w:rPr>
      <w:instrText>PAGE</w:instrText>
    </w:r>
    <w:r w:rsidRPr="00746D99">
      <w:rPr>
        <w:bCs/>
        <w:sz w:val="24"/>
        <w:szCs w:val="24"/>
      </w:rPr>
      <w:fldChar w:fldCharType="separate"/>
    </w:r>
    <w:r w:rsidR="00174F55">
      <w:rPr>
        <w:bCs/>
        <w:noProof/>
      </w:rPr>
      <w:t>4</w:t>
    </w:r>
    <w:r w:rsidRPr="00746D99">
      <w:rPr>
        <w:bCs/>
        <w:sz w:val="24"/>
        <w:szCs w:val="24"/>
      </w:rPr>
      <w:fldChar w:fldCharType="end"/>
    </w:r>
    <w:r w:rsidRPr="00746D99">
      <w:rPr>
        <w:lang w:val="cs-CZ"/>
      </w:rPr>
      <w:t>/</w:t>
    </w:r>
    <w:r w:rsidRPr="00746D99">
      <w:rPr>
        <w:bCs/>
        <w:sz w:val="24"/>
        <w:szCs w:val="24"/>
      </w:rPr>
      <w:fldChar w:fldCharType="begin"/>
    </w:r>
    <w:r w:rsidRPr="00746D99">
      <w:rPr>
        <w:bCs/>
      </w:rPr>
      <w:instrText>NUMPAGES</w:instrText>
    </w:r>
    <w:r w:rsidRPr="00746D99">
      <w:rPr>
        <w:bCs/>
        <w:sz w:val="24"/>
        <w:szCs w:val="24"/>
      </w:rPr>
      <w:fldChar w:fldCharType="separate"/>
    </w:r>
    <w:r w:rsidR="00174F55">
      <w:rPr>
        <w:bCs/>
        <w:noProof/>
      </w:rPr>
      <w:t>4</w:t>
    </w:r>
    <w:r w:rsidRPr="00746D99">
      <w:rPr>
        <w:bCs/>
        <w:sz w:val="24"/>
        <w:szCs w:val="24"/>
      </w:rPr>
      <w:fldChar w:fldCharType="end"/>
    </w:r>
  </w:p>
  <w:p w14:paraId="37E8C1C9" w14:textId="77777777" w:rsidR="00FB7AA8" w:rsidRDefault="00FB7AA8" w:rsidP="00FB7AA8">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8E4A0" w14:textId="77777777" w:rsidR="00320501" w:rsidRDefault="00320501" w:rsidP="00320501">
    <w:pPr>
      <w:spacing w:after="0" w:line="240" w:lineRule="auto"/>
      <w:outlineLvl w:val="4"/>
      <w:rPr>
        <w:rFonts w:ascii="Times New Roman" w:eastAsia="Times New Roman" w:hAnsi="Times New Roman"/>
        <w:bCs/>
        <w:i/>
        <w:iCs/>
        <w:sz w:val="18"/>
        <w:szCs w:val="18"/>
        <w:lang w:eastAsia="cs-CZ"/>
      </w:rPr>
    </w:pPr>
    <w:r>
      <w:rPr>
        <w:rFonts w:ascii="Times New Roman" w:eastAsia="Times New Roman" w:hAnsi="Times New Roman"/>
        <w:bCs/>
        <w:i/>
        <w:iCs/>
        <w:sz w:val="18"/>
        <w:szCs w:val="18"/>
        <w:lang w:eastAsia="cs-CZ"/>
      </w:rPr>
      <w:t>IČO</w:t>
    </w:r>
    <w:r>
      <w:rPr>
        <w:rFonts w:ascii="Times New Roman" w:eastAsia="Times New Roman" w:hAnsi="Times New Roman"/>
        <w:bCs/>
        <w:i/>
        <w:iCs/>
        <w:sz w:val="18"/>
        <w:szCs w:val="18"/>
        <w:lang w:eastAsia="cs-CZ"/>
      </w:rPr>
      <w:tab/>
      <w:t xml:space="preserve">       DIČ</w:t>
    </w:r>
    <w:r>
      <w:rPr>
        <w:rFonts w:ascii="Times New Roman" w:eastAsia="Times New Roman" w:hAnsi="Times New Roman"/>
        <w:bCs/>
        <w:i/>
        <w:iCs/>
        <w:sz w:val="18"/>
        <w:szCs w:val="18"/>
        <w:lang w:eastAsia="cs-CZ"/>
      </w:rPr>
      <w:tab/>
      <w:t xml:space="preserve">                  Telefon</w:t>
    </w:r>
    <w:r>
      <w:rPr>
        <w:rFonts w:ascii="Times New Roman" w:eastAsia="Times New Roman" w:hAnsi="Times New Roman"/>
        <w:bCs/>
        <w:i/>
        <w:iCs/>
        <w:sz w:val="18"/>
        <w:szCs w:val="18"/>
        <w:lang w:eastAsia="cs-CZ"/>
      </w:rPr>
      <w:tab/>
      <w:t xml:space="preserve">           Fax                    e-mail</w:t>
    </w:r>
    <w:r>
      <w:rPr>
        <w:rFonts w:ascii="Times New Roman" w:eastAsia="Times New Roman" w:hAnsi="Times New Roman"/>
        <w:bCs/>
        <w:i/>
        <w:iCs/>
        <w:sz w:val="18"/>
        <w:szCs w:val="18"/>
        <w:lang w:eastAsia="cs-CZ"/>
      </w:rPr>
      <w:tab/>
    </w:r>
    <w:r>
      <w:rPr>
        <w:rFonts w:ascii="Times New Roman" w:eastAsia="Times New Roman" w:hAnsi="Times New Roman"/>
        <w:bCs/>
        <w:i/>
        <w:iCs/>
        <w:sz w:val="18"/>
        <w:szCs w:val="18"/>
        <w:lang w:eastAsia="cs-CZ"/>
      </w:rPr>
      <w:tab/>
      <w:t xml:space="preserve">                   </w:t>
    </w:r>
    <w:proofErr w:type="gramStart"/>
    <w:r>
      <w:rPr>
        <w:rFonts w:ascii="Times New Roman" w:eastAsia="Times New Roman" w:hAnsi="Times New Roman"/>
        <w:bCs/>
        <w:i/>
        <w:iCs/>
        <w:sz w:val="18"/>
        <w:szCs w:val="18"/>
        <w:lang w:eastAsia="cs-CZ"/>
      </w:rPr>
      <w:t>Internet</w:t>
    </w:r>
    <w:proofErr w:type="gramEnd"/>
  </w:p>
  <w:p w14:paraId="12C7A9FD" w14:textId="77777777" w:rsidR="00FB7AA8" w:rsidRDefault="00320501" w:rsidP="0034221A">
    <w:pPr>
      <w:pStyle w:val="Zpat"/>
    </w:pPr>
    <w:r>
      <w:rPr>
        <w:rFonts w:ascii="Times New Roman" w:eastAsia="Times New Roman" w:hAnsi="Times New Roman"/>
        <w:i/>
        <w:sz w:val="18"/>
        <w:szCs w:val="18"/>
        <w:lang w:eastAsia="cs-CZ"/>
      </w:rPr>
      <w:t>70888337      CZ70888337      541651534      541651579        cejkova.janka@kr-jihomoravsky.cz     www.kr-jihomoravsky.cz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A426C" w14:textId="77777777" w:rsidR="00AA79BB" w:rsidRDefault="00AA79BB" w:rsidP="001B28FB">
      <w:pPr>
        <w:spacing w:after="0" w:line="240" w:lineRule="auto"/>
      </w:pPr>
      <w:r>
        <w:separator/>
      </w:r>
    </w:p>
  </w:footnote>
  <w:footnote w:type="continuationSeparator" w:id="0">
    <w:p w14:paraId="212934A5" w14:textId="77777777" w:rsidR="00AA79BB" w:rsidRDefault="00AA79BB" w:rsidP="001B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57C5A" w14:textId="77777777" w:rsidR="00191B78" w:rsidRDefault="00191B78">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F497E" w14:textId="77777777" w:rsidR="00191B78" w:rsidRDefault="00191B7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4" w:type="dxa"/>
      <w:jc w:val="center"/>
      <w:tblLook w:val="04A0" w:firstRow="1" w:lastRow="0" w:firstColumn="1" w:lastColumn="0" w:noHBand="0" w:noVBand="1"/>
    </w:tblPr>
    <w:tblGrid>
      <w:gridCol w:w="7331"/>
      <w:gridCol w:w="2453"/>
    </w:tblGrid>
    <w:tr w:rsidR="00D83752" w:rsidRPr="00D93B67" w14:paraId="7CF1A56D" w14:textId="77777777" w:rsidTr="00D83752">
      <w:trPr>
        <w:trHeight w:val="1612"/>
        <w:jc w:val="center"/>
      </w:trPr>
      <w:tc>
        <w:tcPr>
          <w:tcW w:w="7331" w:type="dxa"/>
          <w:vAlign w:val="center"/>
        </w:tcPr>
        <w:p w14:paraId="124453B9" w14:textId="77777777" w:rsidR="00D83752" w:rsidRPr="0076304E" w:rsidRDefault="00D83752" w:rsidP="00D83752">
          <w:pPr>
            <w:spacing w:after="0" w:line="240" w:lineRule="auto"/>
            <w:rPr>
              <w:b/>
              <w:caps/>
              <w:sz w:val="36"/>
              <w:szCs w:val="36"/>
            </w:rPr>
          </w:pPr>
          <w:r w:rsidRPr="0076304E">
            <w:rPr>
              <w:b/>
              <w:caps/>
              <w:sz w:val="36"/>
              <w:szCs w:val="36"/>
            </w:rPr>
            <w:t>Krajský úřad Jih</w:t>
          </w:r>
          <w:smartTag w:uri="urn:schemas-microsoft-com:office:smarttags" w:element="PersonName">
            <w:r w:rsidRPr="0076304E">
              <w:rPr>
                <w:b/>
                <w:caps/>
                <w:sz w:val="36"/>
                <w:szCs w:val="36"/>
              </w:rPr>
              <w:t>om</w:t>
            </w:r>
          </w:smartTag>
          <w:r w:rsidRPr="0076304E">
            <w:rPr>
              <w:b/>
              <w:caps/>
              <w:sz w:val="36"/>
              <w:szCs w:val="36"/>
            </w:rPr>
            <w:t>oravského kraje</w:t>
          </w:r>
        </w:p>
        <w:p w14:paraId="624C9960" w14:textId="77777777" w:rsidR="00D83752" w:rsidRPr="00D93B67" w:rsidRDefault="00D83752" w:rsidP="00D83752">
          <w:pPr>
            <w:spacing w:after="0" w:line="240" w:lineRule="auto"/>
            <w:rPr>
              <w:b/>
              <w:sz w:val="28"/>
              <w:szCs w:val="28"/>
            </w:rPr>
          </w:pPr>
          <w:r>
            <w:rPr>
              <w:b/>
              <w:sz w:val="28"/>
              <w:szCs w:val="28"/>
            </w:rPr>
            <w:t xml:space="preserve">Odbor </w:t>
          </w:r>
          <w:r w:rsidR="001B28FB">
            <w:rPr>
              <w:b/>
              <w:sz w:val="28"/>
              <w:szCs w:val="28"/>
            </w:rPr>
            <w:t>životního prostředí</w:t>
          </w:r>
        </w:p>
        <w:p w14:paraId="2FA4E86B" w14:textId="77777777" w:rsidR="00D83752" w:rsidRPr="00D93B67" w:rsidRDefault="000C2EEB" w:rsidP="00D83752">
          <w:pPr>
            <w:spacing w:after="0" w:line="240" w:lineRule="auto"/>
          </w:pPr>
          <w:r>
            <w:rPr>
              <w:b/>
              <w:sz w:val="28"/>
              <w:szCs w:val="28"/>
            </w:rPr>
            <w:t>Žerotínovo náměstí 3</w:t>
          </w:r>
          <w:r w:rsidR="00D83752">
            <w:rPr>
              <w:b/>
              <w:sz w:val="28"/>
              <w:szCs w:val="28"/>
            </w:rPr>
            <w:t>, 601 82 Brno</w:t>
          </w:r>
        </w:p>
      </w:tc>
      <w:tc>
        <w:tcPr>
          <w:tcW w:w="2453" w:type="dxa"/>
          <w:vAlign w:val="center"/>
        </w:tcPr>
        <w:p w14:paraId="647523F7" w14:textId="77777777" w:rsidR="00D83752" w:rsidRPr="00D93B67" w:rsidRDefault="00D83752" w:rsidP="00D83752">
          <w:pPr>
            <w:spacing w:after="0" w:line="240" w:lineRule="auto"/>
          </w:pPr>
        </w:p>
      </w:tc>
    </w:tr>
    <w:tr w:rsidR="00D83752" w:rsidRPr="00D93B67" w14:paraId="35628FF2" w14:textId="77777777" w:rsidTr="00D83752">
      <w:trPr>
        <w:trHeight w:val="80"/>
        <w:jc w:val="center"/>
      </w:trPr>
      <w:tc>
        <w:tcPr>
          <w:tcW w:w="7331" w:type="dxa"/>
          <w:tcBorders>
            <w:bottom w:val="single" w:sz="4" w:space="0" w:color="auto"/>
          </w:tcBorders>
        </w:tcPr>
        <w:p w14:paraId="5D64399C" w14:textId="77777777" w:rsidR="00D83752" w:rsidRPr="00D93B67" w:rsidRDefault="00D83752" w:rsidP="00D83752">
          <w:pPr>
            <w:spacing w:after="0" w:line="240" w:lineRule="auto"/>
            <w:rPr>
              <w:sz w:val="16"/>
              <w:szCs w:val="16"/>
            </w:rPr>
          </w:pPr>
        </w:p>
      </w:tc>
      <w:tc>
        <w:tcPr>
          <w:tcW w:w="2453" w:type="dxa"/>
          <w:tcBorders>
            <w:bottom w:val="single" w:sz="4" w:space="0" w:color="auto"/>
          </w:tcBorders>
        </w:tcPr>
        <w:p w14:paraId="69030EFB" w14:textId="77777777" w:rsidR="00D83752" w:rsidRPr="00D93B67" w:rsidRDefault="00D83752" w:rsidP="00D83752">
          <w:pPr>
            <w:spacing w:after="0" w:line="240" w:lineRule="auto"/>
            <w:rPr>
              <w:sz w:val="16"/>
              <w:szCs w:val="16"/>
            </w:rPr>
          </w:pPr>
        </w:p>
      </w:tc>
    </w:tr>
  </w:tbl>
  <w:p w14:paraId="21390BCF" w14:textId="77777777" w:rsidR="00496257" w:rsidRDefault="0049625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8AC"/>
    <w:multiLevelType w:val="hybridMultilevel"/>
    <w:tmpl w:val="BFC8CE90"/>
    <w:lvl w:ilvl="0" w:tplc="518256E4">
      <w:numFmt w:val="bullet"/>
      <w:lvlText w:val="-"/>
      <w:lvlJc w:val="left"/>
      <w:pPr>
        <w:ind w:left="1068" w:hanging="360"/>
      </w:pPr>
      <w:rPr>
        <w:rFonts w:ascii="Times New Roman" w:eastAsia="Times New Roman" w:hAnsi="Times New Roman" w:cs="Times New Roman"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2C65998"/>
    <w:multiLevelType w:val="hybridMultilevel"/>
    <w:tmpl w:val="DBAAC24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76E46"/>
    <w:multiLevelType w:val="hybridMultilevel"/>
    <w:tmpl w:val="A2A88284"/>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3" w15:restartNumberingAfterBreak="0">
    <w:nsid w:val="183725DA"/>
    <w:multiLevelType w:val="hybridMultilevel"/>
    <w:tmpl w:val="58C88C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F052D84"/>
    <w:multiLevelType w:val="hybridMultilevel"/>
    <w:tmpl w:val="C8342D0E"/>
    <w:lvl w:ilvl="0" w:tplc="D76A793E">
      <w:numFmt w:val="bullet"/>
      <w:lvlText w:val="-"/>
      <w:lvlJc w:val="left"/>
      <w:pPr>
        <w:tabs>
          <w:tab w:val="num" w:pos="480"/>
        </w:tabs>
        <w:ind w:left="48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15:restartNumberingAfterBreak="0">
    <w:nsid w:val="24045B98"/>
    <w:multiLevelType w:val="hybridMultilevel"/>
    <w:tmpl w:val="257AFC4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372A8A"/>
    <w:multiLevelType w:val="hybridMultilevel"/>
    <w:tmpl w:val="6BFE748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C53346C"/>
    <w:multiLevelType w:val="hybridMultilevel"/>
    <w:tmpl w:val="BE30EEC2"/>
    <w:lvl w:ilvl="0" w:tplc="D76A793E">
      <w:numFmt w:val="bullet"/>
      <w:lvlText w:val="-"/>
      <w:lvlJc w:val="left"/>
      <w:pPr>
        <w:tabs>
          <w:tab w:val="num" w:pos="420"/>
        </w:tabs>
        <w:ind w:left="4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30666D00"/>
    <w:multiLevelType w:val="hybridMultilevel"/>
    <w:tmpl w:val="9DFE8EB0"/>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5BB0AFA"/>
    <w:multiLevelType w:val="hybridMultilevel"/>
    <w:tmpl w:val="8D52F6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8B17AF4"/>
    <w:multiLevelType w:val="hybridMultilevel"/>
    <w:tmpl w:val="137821C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4AC1B33"/>
    <w:multiLevelType w:val="hybridMultilevel"/>
    <w:tmpl w:val="6D12E872"/>
    <w:lvl w:ilvl="0" w:tplc="E9D2DB80">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9A43FA6"/>
    <w:multiLevelType w:val="hybridMultilevel"/>
    <w:tmpl w:val="C55E1EB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F7E240F"/>
    <w:multiLevelType w:val="hybridMultilevel"/>
    <w:tmpl w:val="F76EF1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5E7981"/>
    <w:multiLevelType w:val="hybridMultilevel"/>
    <w:tmpl w:val="249A77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12451E7"/>
    <w:multiLevelType w:val="hybridMultilevel"/>
    <w:tmpl w:val="1608A0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62122C6"/>
    <w:multiLevelType w:val="hybridMultilevel"/>
    <w:tmpl w:val="5AAE19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0"/>
  </w:num>
  <w:num w:numId="3">
    <w:abstractNumId w:val="8"/>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
  </w:num>
  <w:num w:numId="8">
    <w:abstractNumId w:val="5"/>
  </w:num>
  <w:num w:numId="9">
    <w:abstractNumId w:val="1"/>
  </w:num>
  <w:num w:numId="10">
    <w:abstractNumId w:val="11"/>
  </w:num>
  <w:num w:numId="11">
    <w:abstractNumId w:val="13"/>
  </w:num>
  <w:num w:numId="12">
    <w:abstractNumId w:val="9"/>
  </w:num>
  <w:num w:numId="13">
    <w:abstractNumId w:val="6"/>
  </w:num>
  <w:num w:numId="14">
    <w:abstractNumId w:val="15"/>
  </w:num>
  <w:num w:numId="15">
    <w:abstractNumId w:val="10"/>
  </w:num>
  <w:num w:numId="16">
    <w:abstractNumId w:val="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FB"/>
    <w:rsid w:val="000032EE"/>
    <w:rsid w:val="000040D4"/>
    <w:rsid w:val="00026285"/>
    <w:rsid w:val="000265B3"/>
    <w:rsid w:val="00033E3F"/>
    <w:rsid w:val="0003556D"/>
    <w:rsid w:val="00037590"/>
    <w:rsid w:val="00037996"/>
    <w:rsid w:val="0004461B"/>
    <w:rsid w:val="00047A49"/>
    <w:rsid w:val="00057056"/>
    <w:rsid w:val="000670D7"/>
    <w:rsid w:val="0007049B"/>
    <w:rsid w:val="0007177F"/>
    <w:rsid w:val="00071BA0"/>
    <w:rsid w:val="00072163"/>
    <w:rsid w:val="00083630"/>
    <w:rsid w:val="0008388B"/>
    <w:rsid w:val="00087658"/>
    <w:rsid w:val="00091405"/>
    <w:rsid w:val="00091604"/>
    <w:rsid w:val="0009662D"/>
    <w:rsid w:val="0009792D"/>
    <w:rsid w:val="000A2EFE"/>
    <w:rsid w:val="000A4994"/>
    <w:rsid w:val="000A60D8"/>
    <w:rsid w:val="000B0384"/>
    <w:rsid w:val="000B1B68"/>
    <w:rsid w:val="000B5A38"/>
    <w:rsid w:val="000B61A3"/>
    <w:rsid w:val="000B72CC"/>
    <w:rsid w:val="000C12E5"/>
    <w:rsid w:val="000C2EEB"/>
    <w:rsid w:val="000D095D"/>
    <w:rsid w:val="000D12FD"/>
    <w:rsid w:val="000D1915"/>
    <w:rsid w:val="000D22FC"/>
    <w:rsid w:val="000D4987"/>
    <w:rsid w:val="000D6BB4"/>
    <w:rsid w:val="000D7D44"/>
    <w:rsid w:val="000E1693"/>
    <w:rsid w:val="000F14D6"/>
    <w:rsid w:val="000F383C"/>
    <w:rsid w:val="000F5020"/>
    <w:rsid w:val="000F7993"/>
    <w:rsid w:val="000F79C5"/>
    <w:rsid w:val="001004B6"/>
    <w:rsid w:val="001045AC"/>
    <w:rsid w:val="00105890"/>
    <w:rsid w:val="00107B8B"/>
    <w:rsid w:val="00113424"/>
    <w:rsid w:val="00131CB7"/>
    <w:rsid w:val="0013267B"/>
    <w:rsid w:val="00133D79"/>
    <w:rsid w:val="00140A55"/>
    <w:rsid w:val="00144DAE"/>
    <w:rsid w:val="0014668A"/>
    <w:rsid w:val="0015065D"/>
    <w:rsid w:val="00151661"/>
    <w:rsid w:val="00160482"/>
    <w:rsid w:val="001605DD"/>
    <w:rsid w:val="00163531"/>
    <w:rsid w:val="00174F55"/>
    <w:rsid w:val="0017539D"/>
    <w:rsid w:val="00176A0E"/>
    <w:rsid w:val="00176D32"/>
    <w:rsid w:val="00177057"/>
    <w:rsid w:val="0017797B"/>
    <w:rsid w:val="00181EF2"/>
    <w:rsid w:val="0018266A"/>
    <w:rsid w:val="00186176"/>
    <w:rsid w:val="00187402"/>
    <w:rsid w:val="00191B78"/>
    <w:rsid w:val="00194951"/>
    <w:rsid w:val="00197028"/>
    <w:rsid w:val="00197B69"/>
    <w:rsid w:val="00197E25"/>
    <w:rsid w:val="001A03A6"/>
    <w:rsid w:val="001A12BE"/>
    <w:rsid w:val="001A3599"/>
    <w:rsid w:val="001A4950"/>
    <w:rsid w:val="001B0B24"/>
    <w:rsid w:val="001B28FB"/>
    <w:rsid w:val="001B4F60"/>
    <w:rsid w:val="001B5AE1"/>
    <w:rsid w:val="001C3734"/>
    <w:rsid w:val="001D0087"/>
    <w:rsid w:val="001D2DF5"/>
    <w:rsid w:val="001D389F"/>
    <w:rsid w:val="001D4048"/>
    <w:rsid w:val="001D661C"/>
    <w:rsid w:val="001E770A"/>
    <w:rsid w:val="001F132C"/>
    <w:rsid w:val="001F4A7C"/>
    <w:rsid w:val="001F4EBC"/>
    <w:rsid w:val="001F61DA"/>
    <w:rsid w:val="00204F92"/>
    <w:rsid w:val="00216F73"/>
    <w:rsid w:val="002179C9"/>
    <w:rsid w:val="002202B8"/>
    <w:rsid w:val="002271CA"/>
    <w:rsid w:val="00227F04"/>
    <w:rsid w:val="00241E9A"/>
    <w:rsid w:val="002519CF"/>
    <w:rsid w:val="00252F06"/>
    <w:rsid w:val="00253E38"/>
    <w:rsid w:val="00254723"/>
    <w:rsid w:val="0025492D"/>
    <w:rsid w:val="00255A1A"/>
    <w:rsid w:val="00260AD8"/>
    <w:rsid w:val="00262D9C"/>
    <w:rsid w:val="00286307"/>
    <w:rsid w:val="002917BB"/>
    <w:rsid w:val="00292602"/>
    <w:rsid w:val="00293157"/>
    <w:rsid w:val="00294353"/>
    <w:rsid w:val="002A4BEE"/>
    <w:rsid w:val="002A7334"/>
    <w:rsid w:val="002B437B"/>
    <w:rsid w:val="002B6FB6"/>
    <w:rsid w:val="002B75AE"/>
    <w:rsid w:val="002C1DD9"/>
    <w:rsid w:val="002C2C5B"/>
    <w:rsid w:val="002D3316"/>
    <w:rsid w:val="002D58F8"/>
    <w:rsid w:val="002D688C"/>
    <w:rsid w:val="002E3A5D"/>
    <w:rsid w:val="002E583F"/>
    <w:rsid w:val="002E6B9E"/>
    <w:rsid w:val="002F0BD1"/>
    <w:rsid w:val="002F237C"/>
    <w:rsid w:val="00303A1F"/>
    <w:rsid w:val="003077D0"/>
    <w:rsid w:val="00311971"/>
    <w:rsid w:val="00311AB3"/>
    <w:rsid w:val="0031347D"/>
    <w:rsid w:val="0031542E"/>
    <w:rsid w:val="00320501"/>
    <w:rsid w:val="0032655D"/>
    <w:rsid w:val="00331CF0"/>
    <w:rsid w:val="00334492"/>
    <w:rsid w:val="00334EBF"/>
    <w:rsid w:val="00334F1B"/>
    <w:rsid w:val="00335592"/>
    <w:rsid w:val="003365C8"/>
    <w:rsid w:val="0034221A"/>
    <w:rsid w:val="003457DD"/>
    <w:rsid w:val="00354822"/>
    <w:rsid w:val="0036064F"/>
    <w:rsid w:val="00380A4D"/>
    <w:rsid w:val="00383768"/>
    <w:rsid w:val="00392413"/>
    <w:rsid w:val="00392B10"/>
    <w:rsid w:val="003A2AEC"/>
    <w:rsid w:val="003A6DFB"/>
    <w:rsid w:val="003B781E"/>
    <w:rsid w:val="003C1C45"/>
    <w:rsid w:val="003E4F77"/>
    <w:rsid w:val="003E66DA"/>
    <w:rsid w:val="003F5824"/>
    <w:rsid w:val="003F7938"/>
    <w:rsid w:val="00400D6D"/>
    <w:rsid w:val="0040180D"/>
    <w:rsid w:val="004030F0"/>
    <w:rsid w:val="00404141"/>
    <w:rsid w:val="004047DE"/>
    <w:rsid w:val="004071EB"/>
    <w:rsid w:val="00417C48"/>
    <w:rsid w:val="00425460"/>
    <w:rsid w:val="00427ECD"/>
    <w:rsid w:val="00433F11"/>
    <w:rsid w:val="0043411D"/>
    <w:rsid w:val="00437062"/>
    <w:rsid w:val="00437435"/>
    <w:rsid w:val="00440156"/>
    <w:rsid w:val="00443DEA"/>
    <w:rsid w:val="00445443"/>
    <w:rsid w:val="00446DFA"/>
    <w:rsid w:val="00447945"/>
    <w:rsid w:val="004503B8"/>
    <w:rsid w:val="00451C57"/>
    <w:rsid w:val="004547FD"/>
    <w:rsid w:val="00454DBC"/>
    <w:rsid w:val="00454F5F"/>
    <w:rsid w:val="00455500"/>
    <w:rsid w:val="004574D8"/>
    <w:rsid w:val="004705F4"/>
    <w:rsid w:val="0047237B"/>
    <w:rsid w:val="004725FA"/>
    <w:rsid w:val="00475A6E"/>
    <w:rsid w:val="0047722D"/>
    <w:rsid w:val="00487719"/>
    <w:rsid w:val="00496257"/>
    <w:rsid w:val="004A332A"/>
    <w:rsid w:val="004A62FB"/>
    <w:rsid w:val="004A7B7D"/>
    <w:rsid w:val="004B0322"/>
    <w:rsid w:val="004B0D78"/>
    <w:rsid w:val="004B16BB"/>
    <w:rsid w:val="004B1770"/>
    <w:rsid w:val="004C12FE"/>
    <w:rsid w:val="004C6A13"/>
    <w:rsid w:val="004D0CB7"/>
    <w:rsid w:val="004D0EED"/>
    <w:rsid w:val="004D40EE"/>
    <w:rsid w:val="004D714B"/>
    <w:rsid w:val="004E358E"/>
    <w:rsid w:val="004F74E4"/>
    <w:rsid w:val="005109D7"/>
    <w:rsid w:val="005173DD"/>
    <w:rsid w:val="00522597"/>
    <w:rsid w:val="0052296F"/>
    <w:rsid w:val="00523D4F"/>
    <w:rsid w:val="00524F9C"/>
    <w:rsid w:val="005267D6"/>
    <w:rsid w:val="00531F2A"/>
    <w:rsid w:val="00533739"/>
    <w:rsid w:val="0053434E"/>
    <w:rsid w:val="005343F7"/>
    <w:rsid w:val="00535545"/>
    <w:rsid w:val="005368D0"/>
    <w:rsid w:val="00537B5F"/>
    <w:rsid w:val="00540A85"/>
    <w:rsid w:val="00546610"/>
    <w:rsid w:val="005519D9"/>
    <w:rsid w:val="00554A64"/>
    <w:rsid w:val="005554D3"/>
    <w:rsid w:val="00561698"/>
    <w:rsid w:val="00561E39"/>
    <w:rsid w:val="00571E5C"/>
    <w:rsid w:val="00575B20"/>
    <w:rsid w:val="005803C8"/>
    <w:rsid w:val="00580532"/>
    <w:rsid w:val="00583303"/>
    <w:rsid w:val="00593B2B"/>
    <w:rsid w:val="00595CC2"/>
    <w:rsid w:val="00596100"/>
    <w:rsid w:val="00596DE0"/>
    <w:rsid w:val="005A4121"/>
    <w:rsid w:val="005A7496"/>
    <w:rsid w:val="005B12EC"/>
    <w:rsid w:val="005B2B11"/>
    <w:rsid w:val="005B3E0C"/>
    <w:rsid w:val="005B4807"/>
    <w:rsid w:val="005C4D48"/>
    <w:rsid w:val="005C6F6D"/>
    <w:rsid w:val="005C7258"/>
    <w:rsid w:val="005C72E2"/>
    <w:rsid w:val="005D0A0D"/>
    <w:rsid w:val="005D1B58"/>
    <w:rsid w:val="005D5693"/>
    <w:rsid w:val="005D6C63"/>
    <w:rsid w:val="005D6E62"/>
    <w:rsid w:val="005E05AF"/>
    <w:rsid w:val="005E25B0"/>
    <w:rsid w:val="005E5A89"/>
    <w:rsid w:val="005E7A07"/>
    <w:rsid w:val="005F1FB1"/>
    <w:rsid w:val="005F33F0"/>
    <w:rsid w:val="005F3AC0"/>
    <w:rsid w:val="006011CC"/>
    <w:rsid w:val="00606CDB"/>
    <w:rsid w:val="00606D79"/>
    <w:rsid w:val="00610D3E"/>
    <w:rsid w:val="006133C7"/>
    <w:rsid w:val="00614B71"/>
    <w:rsid w:val="00614BB9"/>
    <w:rsid w:val="00615B41"/>
    <w:rsid w:val="006161B8"/>
    <w:rsid w:val="006202BC"/>
    <w:rsid w:val="00626AC8"/>
    <w:rsid w:val="00627FAB"/>
    <w:rsid w:val="0063558A"/>
    <w:rsid w:val="00636183"/>
    <w:rsid w:val="00640933"/>
    <w:rsid w:val="00640966"/>
    <w:rsid w:val="00644CF9"/>
    <w:rsid w:val="006501B7"/>
    <w:rsid w:val="006565B6"/>
    <w:rsid w:val="006673D7"/>
    <w:rsid w:val="006738F6"/>
    <w:rsid w:val="006745E6"/>
    <w:rsid w:val="006756B1"/>
    <w:rsid w:val="00675D12"/>
    <w:rsid w:val="006760A6"/>
    <w:rsid w:val="0068576F"/>
    <w:rsid w:val="00687E43"/>
    <w:rsid w:val="00690AF0"/>
    <w:rsid w:val="00693F40"/>
    <w:rsid w:val="006A30A2"/>
    <w:rsid w:val="006A3333"/>
    <w:rsid w:val="006A4008"/>
    <w:rsid w:val="006B33FA"/>
    <w:rsid w:val="006B42FC"/>
    <w:rsid w:val="006C1942"/>
    <w:rsid w:val="006C229A"/>
    <w:rsid w:val="006C26C6"/>
    <w:rsid w:val="006C2913"/>
    <w:rsid w:val="006C6E6D"/>
    <w:rsid w:val="006E3E37"/>
    <w:rsid w:val="006F0E11"/>
    <w:rsid w:val="00703A1A"/>
    <w:rsid w:val="00703FAE"/>
    <w:rsid w:val="00705505"/>
    <w:rsid w:val="00705D24"/>
    <w:rsid w:val="00712491"/>
    <w:rsid w:val="00717AD1"/>
    <w:rsid w:val="007256AE"/>
    <w:rsid w:val="00731C9A"/>
    <w:rsid w:val="00731F49"/>
    <w:rsid w:val="00732084"/>
    <w:rsid w:val="00736C36"/>
    <w:rsid w:val="00736CE6"/>
    <w:rsid w:val="00745F03"/>
    <w:rsid w:val="007460AD"/>
    <w:rsid w:val="00746D99"/>
    <w:rsid w:val="007538E5"/>
    <w:rsid w:val="0075493F"/>
    <w:rsid w:val="00762402"/>
    <w:rsid w:val="00763FE2"/>
    <w:rsid w:val="007651DE"/>
    <w:rsid w:val="0077241E"/>
    <w:rsid w:val="00774CF8"/>
    <w:rsid w:val="00777DF4"/>
    <w:rsid w:val="007801B0"/>
    <w:rsid w:val="007809CC"/>
    <w:rsid w:val="00791391"/>
    <w:rsid w:val="0079178A"/>
    <w:rsid w:val="007A03B7"/>
    <w:rsid w:val="007A6962"/>
    <w:rsid w:val="007A79E6"/>
    <w:rsid w:val="007B57E9"/>
    <w:rsid w:val="007B60F1"/>
    <w:rsid w:val="007D454F"/>
    <w:rsid w:val="007D4B42"/>
    <w:rsid w:val="007E26A6"/>
    <w:rsid w:val="007F038B"/>
    <w:rsid w:val="007F0390"/>
    <w:rsid w:val="00804228"/>
    <w:rsid w:val="008057EC"/>
    <w:rsid w:val="008138BF"/>
    <w:rsid w:val="00814D4F"/>
    <w:rsid w:val="00815B9E"/>
    <w:rsid w:val="008166DD"/>
    <w:rsid w:val="00820014"/>
    <w:rsid w:val="00821D11"/>
    <w:rsid w:val="00824E4E"/>
    <w:rsid w:val="008250B0"/>
    <w:rsid w:val="00826CD7"/>
    <w:rsid w:val="00844B9B"/>
    <w:rsid w:val="0084782B"/>
    <w:rsid w:val="00853675"/>
    <w:rsid w:val="00854164"/>
    <w:rsid w:val="008620D2"/>
    <w:rsid w:val="0086468F"/>
    <w:rsid w:val="0087186E"/>
    <w:rsid w:val="00876D75"/>
    <w:rsid w:val="00876F06"/>
    <w:rsid w:val="00881FE9"/>
    <w:rsid w:val="0088524C"/>
    <w:rsid w:val="00886371"/>
    <w:rsid w:val="00886CFB"/>
    <w:rsid w:val="00886ECA"/>
    <w:rsid w:val="00896B8D"/>
    <w:rsid w:val="008A07E9"/>
    <w:rsid w:val="008A196C"/>
    <w:rsid w:val="008B18B0"/>
    <w:rsid w:val="008B39AB"/>
    <w:rsid w:val="008B7109"/>
    <w:rsid w:val="008B76EF"/>
    <w:rsid w:val="008B7E5C"/>
    <w:rsid w:val="008C0530"/>
    <w:rsid w:val="008D06A7"/>
    <w:rsid w:val="008D0D46"/>
    <w:rsid w:val="008D3C35"/>
    <w:rsid w:val="008D4B7F"/>
    <w:rsid w:val="008D791E"/>
    <w:rsid w:val="008D7F34"/>
    <w:rsid w:val="008E17C8"/>
    <w:rsid w:val="008E1F7D"/>
    <w:rsid w:val="008E2821"/>
    <w:rsid w:val="008E2EDA"/>
    <w:rsid w:val="008E3B6B"/>
    <w:rsid w:val="008E5435"/>
    <w:rsid w:val="008E5C16"/>
    <w:rsid w:val="008F092E"/>
    <w:rsid w:val="008F0E08"/>
    <w:rsid w:val="008F3402"/>
    <w:rsid w:val="008F79BF"/>
    <w:rsid w:val="00903A2E"/>
    <w:rsid w:val="00907CCD"/>
    <w:rsid w:val="00907F02"/>
    <w:rsid w:val="00911123"/>
    <w:rsid w:val="009121F6"/>
    <w:rsid w:val="00914DF0"/>
    <w:rsid w:val="00923F4D"/>
    <w:rsid w:val="00924712"/>
    <w:rsid w:val="009279D2"/>
    <w:rsid w:val="00931A01"/>
    <w:rsid w:val="0093209E"/>
    <w:rsid w:val="00934455"/>
    <w:rsid w:val="00937FE7"/>
    <w:rsid w:val="00941AAD"/>
    <w:rsid w:val="00942BAD"/>
    <w:rsid w:val="009431CE"/>
    <w:rsid w:val="00946390"/>
    <w:rsid w:val="0095465C"/>
    <w:rsid w:val="00954F72"/>
    <w:rsid w:val="00954F8E"/>
    <w:rsid w:val="009577D2"/>
    <w:rsid w:val="0096191E"/>
    <w:rsid w:val="009645E2"/>
    <w:rsid w:val="00964BD0"/>
    <w:rsid w:val="00967241"/>
    <w:rsid w:val="009675F6"/>
    <w:rsid w:val="00971B3E"/>
    <w:rsid w:val="00975776"/>
    <w:rsid w:val="00977ED2"/>
    <w:rsid w:val="009865FD"/>
    <w:rsid w:val="009929EF"/>
    <w:rsid w:val="0099684A"/>
    <w:rsid w:val="009977C9"/>
    <w:rsid w:val="009A0343"/>
    <w:rsid w:val="009A2EC8"/>
    <w:rsid w:val="009A62A8"/>
    <w:rsid w:val="009A77F1"/>
    <w:rsid w:val="009A7A9A"/>
    <w:rsid w:val="009B7F03"/>
    <w:rsid w:val="009C35EB"/>
    <w:rsid w:val="009D74F7"/>
    <w:rsid w:val="009E03B2"/>
    <w:rsid w:val="009E1014"/>
    <w:rsid w:val="00A018F7"/>
    <w:rsid w:val="00A03666"/>
    <w:rsid w:val="00A059AF"/>
    <w:rsid w:val="00A07296"/>
    <w:rsid w:val="00A123CC"/>
    <w:rsid w:val="00A15065"/>
    <w:rsid w:val="00A15166"/>
    <w:rsid w:val="00A17192"/>
    <w:rsid w:val="00A203D2"/>
    <w:rsid w:val="00A21FEE"/>
    <w:rsid w:val="00A22A2B"/>
    <w:rsid w:val="00A23167"/>
    <w:rsid w:val="00A26BC5"/>
    <w:rsid w:val="00A34D5F"/>
    <w:rsid w:val="00A35B91"/>
    <w:rsid w:val="00A35DE0"/>
    <w:rsid w:val="00A35F6A"/>
    <w:rsid w:val="00A37995"/>
    <w:rsid w:val="00A42F60"/>
    <w:rsid w:val="00A4731B"/>
    <w:rsid w:val="00A50EFD"/>
    <w:rsid w:val="00A5132B"/>
    <w:rsid w:val="00A5208B"/>
    <w:rsid w:val="00A552BD"/>
    <w:rsid w:val="00A56F49"/>
    <w:rsid w:val="00A5741B"/>
    <w:rsid w:val="00A616A1"/>
    <w:rsid w:val="00A65090"/>
    <w:rsid w:val="00A65EFA"/>
    <w:rsid w:val="00A672AB"/>
    <w:rsid w:val="00A7165C"/>
    <w:rsid w:val="00A72B94"/>
    <w:rsid w:val="00A730C7"/>
    <w:rsid w:val="00A74AA5"/>
    <w:rsid w:val="00A769F4"/>
    <w:rsid w:val="00A80053"/>
    <w:rsid w:val="00A82A97"/>
    <w:rsid w:val="00A948E3"/>
    <w:rsid w:val="00A97083"/>
    <w:rsid w:val="00A97BC5"/>
    <w:rsid w:val="00AA291B"/>
    <w:rsid w:val="00AA79BB"/>
    <w:rsid w:val="00AB1533"/>
    <w:rsid w:val="00AB2504"/>
    <w:rsid w:val="00AB47AB"/>
    <w:rsid w:val="00AB5B5C"/>
    <w:rsid w:val="00AB6615"/>
    <w:rsid w:val="00AB6797"/>
    <w:rsid w:val="00AB6B68"/>
    <w:rsid w:val="00AC1177"/>
    <w:rsid w:val="00AC1B29"/>
    <w:rsid w:val="00AC5AAA"/>
    <w:rsid w:val="00AC75D0"/>
    <w:rsid w:val="00AD27A6"/>
    <w:rsid w:val="00AD2A5A"/>
    <w:rsid w:val="00AD4B49"/>
    <w:rsid w:val="00AD4C1C"/>
    <w:rsid w:val="00AD7A38"/>
    <w:rsid w:val="00AE1C5B"/>
    <w:rsid w:val="00AE1D7C"/>
    <w:rsid w:val="00AE6433"/>
    <w:rsid w:val="00AE6BD0"/>
    <w:rsid w:val="00AF078B"/>
    <w:rsid w:val="00AF401E"/>
    <w:rsid w:val="00AF5B22"/>
    <w:rsid w:val="00AF62E8"/>
    <w:rsid w:val="00B00FE3"/>
    <w:rsid w:val="00B01463"/>
    <w:rsid w:val="00B06370"/>
    <w:rsid w:val="00B0716B"/>
    <w:rsid w:val="00B10241"/>
    <w:rsid w:val="00B10768"/>
    <w:rsid w:val="00B1160F"/>
    <w:rsid w:val="00B117AA"/>
    <w:rsid w:val="00B16E71"/>
    <w:rsid w:val="00B20A3B"/>
    <w:rsid w:val="00B2154C"/>
    <w:rsid w:val="00B23682"/>
    <w:rsid w:val="00B2413C"/>
    <w:rsid w:val="00B30F52"/>
    <w:rsid w:val="00B34554"/>
    <w:rsid w:val="00B41370"/>
    <w:rsid w:val="00B44081"/>
    <w:rsid w:val="00B54A3C"/>
    <w:rsid w:val="00B56207"/>
    <w:rsid w:val="00B56597"/>
    <w:rsid w:val="00B57968"/>
    <w:rsid w:val="00B6545A"/>
    <w:rsid w:val="00B7558A"/>
    <w:rsid w:val="00B82245"/>
    <w:rsid w:val="00B83FA1"/>
    <w:rsid w:val="00B870A4"/>
    <w:rsid w:val="00B934D7"/>
    <w:rsid w:val="00B94D9C"/>
    <w:rsid w:val="00B951CF"/>
    <w:rsid w:val="00B9736A"/>
    <w:rsid w:val="00B97ABB"/>
    <w:rsid w:val="00BA157A"/>
    <w:rsid w:val="00BA1AB0"/>
    <w:rsid w:val="00BA6E15"/>
    <w:rsid w:val="00BB2C12"/>
    <w:rsid w:val="00BB3B27"/>
    <w:rsid w:val="00BB609E"/>
    <w:rsid w:val="00BB6405"/>
    <w:rsid w:val="00BB655B"/>
    <w:rsid w:val="00BC04EB"/>
    <w:rsid w:val="00BC7858"/>
    <w:rsid w:val="00BD01EF"/>
    <w:rsid w:val="00BD0D6C"/>
    <w:rsid w:val="00BE09C7"/>
    <w:rsid w:val="00BE0B3D"/>
    <w:rsid w:val="00BE0E9F"/>
    <w:rsid w:val="00BE2599"/>
    <w:rsid w:val="00BE376A"/>
    <w:rsid w:val="00BE3C89"/>
    <w:rsid w:val="00BE3DE0"/>
    <w:rsid w:val="00BE6782"/>
    <w:rsid w:val="00C0366A"/>
    <w:rsid w:val="00C04271"/>
    <w:rsid w:val="00C05E64"/>
    <w:rsid w:val="00C1055A"/>
    <w:rsid w:val="00C122DB"/>
    <w:rsid w:val="00C12C85"/>
    <w:rsid w:val="00C15BA7"/>
    <w:rsid w:val="00C2052F"/>
    <w:rsid w:val="00C2067B"/>
    <w:rsid w:val="00C21448"/>
    <w:rsid w:val="00C22E1F"/>
    <w:rsid w:val="00C2473E"/>
    <w:rsid w:val="00C249F4"/>
    <w:rsid w:val="00C25021"/>
    <w:rsid w:val="00C262B3"/>
    <w:rsid w:val="00C30C55"/>
    <w:rsid w:val="00C36FA5"/>
    <w:rsid w:val="00C410BA"/>
    <w:rsid w:val="00C41FB8"/>
    <w:rsid w:val="00C425F4"/>
    <w:rsid w:val="00C45CB9"/>
    <w:rsid w:val="00C52462"/>
    <w:rsid w:val="00C52987"/>
    <w:rsid w:val="00C53E58"/>
    <w:rsid w:val="00C547A7"/>
    <w:rsid w:val="00C76CA3"/>
    <w:rsid w:val="00C87865"/>
    <w:rsid w:val="00C95B3E"/>
    <w:rsid w:val="00C96948"/>
    <w:rsid w:val="00CA3717"/>
    <w:rsid w:val="00CA65FD"/>
    <w:rsid w:val="00CA7037"/>
    <w:rsid w:val="00CB54F1"/>
    <w:rsid w:val="00CC24A4"/>
    <w:rsid w:val="00CC28AE"/>
    <w:rsid w:val="00CC3BCD"/>
    <w:rsid w:val="00CC6D09"/>
    <w:rsid w:val="00CC79BC"/>
    <w:rsid w:val="00CC7E44"/>
    <w:rsid w:val="00CD029D"/>
    <w:rsid w:val="00CD43EB"/>
    <w:rsid w:val="00CD4787"/>
    <w:rsid w:val="00CE35C8"/>
    <w:rsid w:val="00CF0C89"/>
    <w:rsid w:val="00CF1449"/>
    <w:rsid w:val="00CF64BC"/>
    <w:rsid w:val="00D00C98"/>
    <w:rsid w:val="00D02BF1"/>
    <w:rsid w:val="00D031C8"/>
    <w:rsid w:val="00D06F46"/>
    <w:rsid w:val="00D1731C"/>
    <w:rsid w:val="00D3531A"/>
    <w:rsid w:val="00D47E88"/>
    <w:rsid w:val="00D500D2"/>
    <w:rsid w:val="00D509D1"/>
    <w:rsid w:val="00D62AB8"/>
    <w:rsid w:val="00D62CE7"/>
    <w:rsid w:val="00D652B3"/>
    <w:rsid w:val="00D65FEE"/>
    <w:rsid w:val="00D7007C"/>
    <w:rsid w:val="00D7405B"/>
    <w:rsid w:val="00D749E6"/>
    <w:rsid w:val="00D83752"/>
    <w:rsid w:val="00D8563D"/>
    <w:rsid w:val="00D901A2"/>
    <w:rsid w:val="00D90D76"/>
    <w:rsid w:val="00D93D41"/>
    <w:rsid w:val="00DA0D3F"/>
    <w:rsid w:val="00DA2AC5"/>
    <w:rsid w:val="00DA34AD"/>
    <w:rsid w:val="00DC1CF3"/>
    <w:rsid w:val="00DC27BF"/>
    <w:rsid w:val="00DC5746"/>
    <w:rsid w:val="00DC6711"/>
    <w:rsid w:val="00DC6BD1"/>
    <w:rsid w:val="00DC7911"/>
    <w:rsid w:val="00DC7F69"/>
    <w:rsid w:val="00DD379B"/>
    <w:rsid w:val="00DD4F9A"/>
    <w:rsid w:val="00DE0399"/>
    <w:rsid w:val="00DE55F6"/>
    <w:rsid w:val="00DE5857"/>
    <w:rsid w:val="00DF4B8B"/>
    <w:rsid w:val="00E0562B"/>
    <w:rsid w:val="00E063AD"/>
    <w:rsid w:val="00E07E58"/>
    <w:rsid w:val="00E10ABB"/>
    <w:rsid w:val="00E137FB"/>
    <w:rsid w:val="00E1576B"/>
    <w:rsid w:val="00E17540"/>
    <w:rsid w:val="00E26C93"/>
    <w:rsid w:val="00E272E5"/>
    <w:rsid w:val="00E34E3F"/>
    <w:rsid w:val="00E3547F"/>
    <w:rsid w:val="00E360A1"/>
    <w:rsid w:val="00E37A4D"/>
    <w:rsid w:val="00E408ED"/>
    <w:rsid w:val="00E4108C"/>
    <w:rsid w:val="00E4146C"/>
    <w:rsid w:val="00E419B5"/>
    <w:rsid w:val="00E4465A"/>
    <w:rsid w:val="00E45524"/>
    <w:rsid w:val="00E53744"/>
    <w:rsid w:val="00E54CE3"/>
    <w:rsid w:val="00E55840"/>
    <w:rsid w:val="00E5598F"/>
    <w:rsid w:val="00E60228"/>
    <w:rsid w:val="00E631FF"/>
    <w:rsid w:val="00E649E8"/>
    <w:rsid w:val="00E7314F"/>
    <w:rsid w:val="00E73581"/>
    <w:rsid w:val="00E73E0E"/>
    <w:rsid w:val="00E80A14"/>
    <w:rsid w:val="00E842C2"/>
    <w:rsid w:val="00E84F7E"/>
    <w:rsid w:val="00E90090"/>
    <w:rsid w:val="00E969A4"/>
    <w:rsid w:val="00E97A64"/>
    <w:rsid w:val="00EA074F"/>
    <w:rsid w:val="00EA0F76"/>
    <w:rsid w:val="00EA10B5"/>
    <w:rsid w:val="00EA249D"/>
    <w:rsid w:val="00EA33A0"/>
    <w:rsid w:val="00EA3E41"/>
    <w:rsid w:val="00EB4628"/>
    <w:rsid w:val="00EB4D09"/>
    <w:rsid w:val="00EC56A0"/>
    <w:rsid w:val="00EC74A4"/>
    <w:rsid w:val="00ED1BC0"/>
    <w:rsid w:val="00ED71E1"/>
    <w:rsid w:val="00EE1229"/>
    <w:rsid w:val="00F00F12"/>
    <w:rsid w:val="00F0237C"/>
    <w:rsid w:val="00F03033"/>
    <w:rsid w:val="00F118DB"/>
    <w:rsid w:val="00F140C2"/>
    <w:rsid w:val="00F157FE"/>
    <w:rsid w:val="00F163CA"/>
    <w:rsid w:val="00F16418"/>
    <w:rsid w:val="00F20CDE"/>
    <w:rsid w:val="00F25E36"/>
    <w:rsid w:val="00F27020"/>
    <w:rsid w:val="00F36E9C"/>
    <w:rsid w:val="00F41C78"/>
    <w:rsid w:val="00F45947"/>
    <w:rsid w:val="00F52C3D"/>
    <w:rsid w:val="00F53DC2"/>
    <w:rsid w:val="00F56409"/>
    <w:rsid w:val="00F574A5"/>
    <w:rsid w:val="00F60BF7"/>
    <w:rsid w:val="00F60FA5"/>
    <w:rsid w:val="00F62202"/>
    <w:rsid w:val="00F655E9"/>
    <w:rsid w:val="00F66C3E"/>
    <w:rsid w:val="00F7000B"/>
    <w:rsid w:val="00F7126D"/>
    <w:rsid w:val="00F73B7E"/>
    <w:rsid w:val="00F75829"/>
    <w:rsid w:val="00F766ED"/>
    <w:rsid w:val="00F824D8"/>
    <w:rsid w:val="00F83218"/>
    <w:rsid w:val="00F85CB2"/>
    <w:rsid w:val="00F8686E"/>
    <w:rsid w:val="00F92FA1"/>
    <w:rsid w:val="00F952F2"/>
    <w:rsid w:val="00F95FE0"/>
    <w:rsid w:val="00F966BB"/>
    <w:rsid w:val="00FA499B"/>
    <w:rsid w:val="00FA5010"/>
    <w:rsid w:val="00FB2A3E"/>
    <w:rsid w:val="00FB5568"/>
    <w:rsid w:val="00FB7AA8"/>
    <w:rsid w:val="00FC0CBD"/>
    <w:rsid w:val="00FC1381"/>
    <w:rsid w:val="00FC1D1F"/>
    <w:rsid w:val="00FC550E"/>
    <w:rsid w:val="00FD1771"/>
    <w:rsid w:val="00FD254E"/>
    <w:rsid w:val="00FD684B"/>
    <w:rsid w:val="00FE3E84"/>
    <w:rsid w:val="00FE45FD"/>
    <w:rsid w:val="00FE6FE4"/>
    <w:rsid w:val="00FF2E63"/>
    <w:rsid w:val="00FF3407"/>
    <w:rsid w:val="00FF68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1F3F8751"/>
  <w15:chartTrackingRefBased/>
  <w15:docId w15:val="{AA3807BB-CD07-4476-BD1D-B35996737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cs-CZ" w:eastAsia="cs-CZ"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5B2B11"/>
    <w:pPr>
      <w:spacing w:after="200" w:line="276" w:lineRule="auto"/>
    </w:pPr>
    <w:rPr>
      <w:rFonts w:ascii="Calibri" w:hAnsi="Calibri"/>
      <w:sz w:val="22"/>
      <w:szCs w:val="22"/>
      <w:lang w:eastAsia="en-US"/>
    </w:rPr>
  </w:style>
  <w:style w:type="paragraph" w:styleId="Nadpis2">
    <w:name w:val="heading 2"/>
    <w:basedOn w:val="Normln"/>
    <w:next w:val="Normln"/>
    <w:link w:val="Nadpis2Char"/>
    <w:uiPriority w:val="9"/>
    <w:semiHidden/>
    <w:unhideWhenUsed/>
    <w:qFormat/>
    <w:rsid w:val="00160482"/>
    <w:pPr>
      <w:keepNext/>
      <w:spacing w:before="240" w:after="60"/>
      <w:outlineLvl w:val="1"/>
    </w:pPr>
    <w:rPr>
      <w:rFonts w:ascii="Cambria" w:eastAsia="Times New Roman" w:hAnsi="Cambria"/>
      <w:b/>
      <w:bCs/>
      <w:i/>
      <w:iCs/>
      <w:sz w:val="28"/>
      <w:szCs w:val="28"/>
    </w:rPr>
  </w:style>
  <w:style w:type="paragraph" w:styleId="Nadpis3">
    <w:name w:val="heading 3"/>
    <w:basedOn w:val="Normln"/>
    <w:next w:val="Normln"/>
    <w:link w:val="Nadpis3Char"/>
    <w:qFormat/>
    <w:rsid w:val="00B0716B"/>
    <w:pPr>
      <w:keepNext/>
      <w:tabs>
        <w:tab w:val="left" w:pos="1701"/>
        <w:tab w:val="left" w:pos="6237"/>
        <w:tab w:val="left" w:pos="7513"/>
      </w:tabs>
      <w:spacing w:before="120" w:after="0" w:line="240" w:lineRule="auto"/>
      <w:jc w:val="both"/>
      <w:outlineLvl w:val="2"/>
    </w:pPr>
    <w:rPr>
      <w:rFonts w:ascii="Arial Black" w:eastAsia="Times New Roman" w:hAnsi="Arial Black"/>
      <w:b/>
      <w:sz w:val="24"/>
      <w:szCs w:val="20"/>
      <w:u w:val="single"/>
      <w:lang w:val="x-none" w:eastAsia="x-none"/>
    </w:rPr>
  </w:style>
  <w:style w:type="paragraph" w:styleId="Nadpis7">
    <w:name w:val="heading 7"/>
    <w:basedOn w:val="Normln"/>
    <w:next w:val="Normln"/>
    <w:link w:val="Nadpis7Char"/>
    <w:qFormat/>
    <w:rsid w:val="00B0716B"/>
    <w:pPr>
      <w:keepNext/>
      <w:tabs>
        <w:tab w:val="left" w:pos="2835"/>
        <w:tab w:val="left" w:pos="3969"/>
        <w:tab w:val="left" w:pos="5245"/>
        <w:tab w:val="left" w:pos="6521"/>
      </w:tabs>
      <w:spacing w:after="0" w:line="240" w:lineRule="auto"/>
      <w:outlineLvl w:val="6"/>
    </w:pPr>
    <w:rPr>
      <w:rFonts w:ascii="Times New Roman" w:eastAsia="Times New Roman" w:hAnsi="Times New Roman"/>
      <w:i/>
      <w:sz w:val="18"/>
      <w:szCs w:val="20"/>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B28FB"/>
    <w:pPr>
      <w:tabs>
        <w:tab w:val="center" w:pos="4536"/>
        <w:tab w:val="right" w:pos="9072"/>
      </w:tabs>
      <w:spacing w:after="0" w:line="240" w:lineRule="auto"/>
    </w:pPr>
    <w:rPr>
      <w:lang w:val="x-none" w:eastAsia="x-none"/>
    </w:rPr>
  </w:style>
  <w:style w:type="character" w:customStyle="1" w:styleId="ZhlavChar">
    <w:name w:val="Záhlaví Char"/>
    <w:link w:val="Zhlav"/>
    <w:uiPriority w:val="99"/>
    <w:rsid w:val="001B28FB"/>
    <w:rPr>
      <w:rFonts w:ascii="Calibri" w:eastAsia="Calibri" w:hAnsi="Calibri"/>
      <w:sz w:val="22"/>
      <w:szCs w:val="22"/>
    </w:rPr>
  </w:style>
  <w:style w:type="paragraph" w:styleId="Zpat">
    <w:name w:val="footer"/>
    <w:basedOn w:val="Normln"/>
    <w:link w:val="ZpatChar"/>
    <w:uiPriority w:val="99"/>
    <w:unhideWhenUsed/>
    <w:rsid w:val="001B28FB"/>
    <w:pPr>
      <w:tabs>
        <w:tab w:val="center" w:pos="4536"/>
        <w:tab w:val="right" w:pos="9072"/>
      </w:tabs>
      <w:spacing w:after="0" w:line="240" w:lineRule="auto"/>
    </w:pPr>
    <w:rPr>
      <w:lang w:val="x-none" w:eastAsia="x-none"/>
    </w:rPr>
  </w:style>
  <w:style w:type="character" w:customStyle="1" w:styleId="ZpatChar">
    <w:name w:val="Zápatí Char"/>
    <w:link w:val="Zpat"/>
    <w:uiPriority w:val="99"/>
    <w:rsid w:val="001B28FB"/>
    <w:rPr>
      <w:rFonts w:ascii="Calibri" w:eastAsia="Calibri" w:hAnsi="Calibri"/>
      <w:sz w:val="22"/>
      <w:szCs w:val="22"/>
    </w:rPr>
  </w:style>
  <w:style w:type="character" w:styleId="Hypertextovodkaz">
    <w:name w:val="Hyperlink"/>
    <w:uiPriority w:val="99"/>
    <w:unhideWhenUsed/>
    <w:rsid w:val="001B28FB"/>
    <w:rPr>
      <w:color w:val="0000FF"/>
      <w:u w:val="single"/>
    </w:rPr>
  </w:style>
  <w:style w:type="paragraph" w:styleId="Textbubliny">
    <w:name w:val="Balloon Text"/>
    <w:basedOn w:val="Normln"/>
    <w:link w:val="TextbublinyChar"/>
    <w:uiPriority w:val="99"/>
    <w:semiHidden/>
    <w:unhideWhenUsed/>
    <w:rsid w:val="00815B9E"/>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815B9E"/>
    <w:rPr>
      <w:rFonts w:ascii="Tahoma" w:hAnsi="Tahoma" w:cs="Tahoma"/>
      <w:sz w:val="16"/>
      <w:szCs w:val="16"/>
      <w:lang w:eastAsia="en-US"/>
    </w:rPr>
  </w:style>
  <w:style w:type="character" w:customStyle="1" w:styleId="Nadpis3Char">
    <w:name w:val="Nadpis 3 Char"/>
    <w:link w:val="Nadpis3"/>
    <w:rsid w:val="00B0716B"/>
    <w:rPr>
      <w:rFonts w:ascii="Arial Black" w:eastAsia="Times New Roman" w:hAnsi="Arial Black"/>
      <w:b/>
      <w:sz w:val="24"/>
      <w:u w:val="single"/>
    </w:rPr>
  </w:style>
  <w:style w:type="character" w:customStyle="1" w:styleId="Nadpis7Char">
    <w:name w:val="Nadpis 7 Char"/>
    <w:link w:val="Nadpis7"/>
    <w:rsid w:val="00B0716B"/>
    <w:rPr>
      <w:rFonts w:eastAsia="Times New Roman"/>
      <w:i/>
      <w:sz w:val="18"/>
    </w:rPr>
  </w:style>
  <w:style w:type="paragraph" w:styleId="Zkladntextodsazen2">
    <w:name w:val="Body Text Indent 2"/>
    <w:basedOn w:val="Normln"/>
    <w:link w:val="Zkladntextodsazen2Char"/>
    <w:rsid w:val="00B0716B"/>
    <w:pPr>
      <w:spacing w:after="0" w:line="240" w:lineRule="auto"/>
      <w:ind w:firstLine="709"/>
      <w:jc w:val="both"/>
    </w:pPr>
    <w:rPr>
      <w:rFonts w:ascii="Bookman Old Style" w:eastAsia="Times New Roman" w:hAnsi="Bookman Old Style"/>
      <w:szCs w:val="20"/>
      <w:lang w:val="x-none" w:eastAsia="x-none"/>
    </w:rPr>
  </w:style>
  <w:style w:type="character" w:customStyle="1" w:styleId="Zkladntextodsazen2Char">
    <w:name w:val="Základní text odsazený 2 Char"/>
    <w:link w:val="Zkladntextodsazen2"/>
    <w:rsid w:val="00B0716B"/>
    <w:rPr>
      <w:rFonts w:ascii="Bookman Old Style" w:eastAsia="Times New Roman" w:hAnsi="Bookman Old Style"/>
      <w:sz w:val="22"/>
    </w:rPr>
  </w:style>
  <w:style w:type="paragraph" w:styleId="Zkladntext2">
    <w:name w:val="Body Text 2"/>
    <w:basedOn w:val="Normln"/>
    <w:link w:val="Zkladntext2Char"/>
    <w:rsid w:val="00B0716B"/>
    <w:pPr>
      <w:spacing w:after="0" w:line="240" w:lineRule="auto"/>
    </w:pPr>
    <w:rPr>
      <w:rFonts w:ascii="Times New Roman" w:eastAsia="Times New Roman" w:hAnsi="Times New Roman"/>
      <w:bCs/>
      <w:sz w:val="24"/>
      <w:szCs w:val="20"/>
      <w:lang w:val="x-none" w:eastAsia="x-none"/>
    </w:rPr>
  </w:style>
  <w:style w:type="character" w:customStyle="1" w:styleId="Zkladntext2Char">
    <w:name w:val="Základní text 2 Char"/>
    <w:link w:val="Zkladntext2"/>
    <w:rsid w:val="00B0716B"/>
    <w:rPr>
      <w:rFonts w:eastAsia="Times New Roman"/>
      <w:bCs/>
      <w:sz w:val="24"/>
    </w:rPr>
  </w:style>
  <w:style w:type="paragraph" w:styleId="Zkladntext">
    <w:name w:val="Body Text"/>
    <w:basedOn w:val="Normln"/>
    <w:link w:val="ZkladntextChar"/>
    <w:uiPriority w:val="99"/>
    <w:unhideWhenUsed/>
    <w:rsid w:val="006565B6"/>
    <w:pPr>
      <w:spacing w:after="120"/>
    </w:pPr>
    <w:rPr>
      <w:lang w:val="x-none"/>
    </w:rPr>
  </w:style>
  <w:style w:type="character" w:customStyle="1" w:styleId="ZkladntextChar">
    <w:name w:val="Základní text Char"/>
    <w:link w:val="Zkladntext"/>
    <w:uiPriority w:val="99"/>
    <w:rsid w:val="006565B6"/>
    <w:rPr>
      <w:rFonts w:ascii="Calibri" w:hAnsi="Calibri"/>
      <w:sz w:val="22"/>
      <w:szCs w:val="22"/>
      <w:lang w:eastAsia="en-US"/>
    </w:rPr>
  </w:style>
  <w:style w:type="character" w:styleId="Siln">
    <w:name w:val="Strong"/>
    <w:uiPriority w:val="22"/>
    <w:qFormat/>
    <w:rsid w:val="00311971"/>
    <w:rPr>
      <w:b/>
      <w:bCs/>
    </w:rPr>
  </w:style>
  <w:style w:type="paragraph" w:styleId="Prosttext">
    <w:name w:val="Plain Text"/>
    <w:basedOn w:val="Normln"/>
    <w:link w:val="ProsttextChar"/>
    <w:uiPriority w:val="99"/>
    <w:semiHidden/>
    <w:unhideWhenUsed/>
    <w:rsid w:val="00606CDB"/>
    <w:pPr>
      <w:spacing w:after="0" w:line="240" w:lineRule="auto"/>
    </w:pPr>
    <w:rPr>
      <w:rFonts w:ascii="Consolas" w:hAnsi="Consolas"/>
      <w:sz w:val="21"/>
      <w:szCs w:val="21"/>
      <w:lang w:val="x-none"/>
    </w:rPr>
  </w:style>
  <w:style w:type="character" w:customStyle="1" w:styleId="ProsttextChar">
    <w:name w:val="Prostý text Char"/>
    <w:link w:val="Prosttext"/>
    <w:uiPriority w:val="99"/>
    <w:semiHidden/>
    <w:rsid w:val="00606CDB"/>
    <w:rPr>
      <w:rFonts w:ascii="Consolas" w:eastAsia="Calibri" w:hAnsi="Consolas" w:cs="Times New Roman"/>
      <w:sz w:val="21"/>
      <w:szCs w:val="21"/>
      <w:lang w:eastAsia="en-US"/>
    </w:rPr>
  </w:style>
  <w:style w:type="paragraph" w:styleId="Seznam">
    <w:name w:val="List"/>
    <w:basedOn w:val="Normln"/>
    <w:rsid w:val="00F36E9C"/>
    <w:pPr>
      <w:widowControl w:val="0"/>
      <w:autoSpaceDE w:val="0"/>
      <w:autoSpaceDN w:val="0"/>
      <w:spacing w:after="0" w:line="240" w:lineRule="auto"/>
    </w:pPr>
    <w:rPr>
      <w:rFonts w:ascii="Times New Roman" w:eastAsia="Times New Roman" w:hAnsi="Times New Roman"/>
      <w:sz w:val="20"/>
      <w:szCs w:val="20"/>
      <w:lang w:eastAsia="cs-CZ"/>
    </w:rPr>
  </w:style>
  <w:style w:type="paragraph" w:customStyle="1" w:styleId="Odstavecnormln">
    <w:name w:val="Odstavec normální"/>
    <w:basedOn w:val="Normln"/>
    <w:rsid w:val="00F75829"/>
    <w:pPr>
      <w:spacing w:after="0" w:line="240" w:lineRule="auto"/>
      <w:ind w:firstLine="540"/>
      <w:jc w:val="both"/>
    </w:pPr>
    <w:rPr>
      <w:rFonts w:ascii="Times New Roman" w:eastAsia="Times New Roman" w:hAnsi="Times New Roman"/>
      <w:sz w:val="24"/>
      <w:szCs w:val="20"/>
      <w:lang w:eastAsia="cs-CZ"/>
    </w:rPr>
  </w:style>
  <w:style w:type="paragraph" w:styleId="Normlnweb">
    <w:name w:val="Normal (Web)"/>
    <w:basedOn w:val="Normln"/>
    <w:link w:val="NormlnwebChar"/>
    <w:rsid w:val="00F75829"/>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NormlnwebChar">
    <w:name w:val="Normální (web) Char"/>
    <w:link w:val="Normlnweb"/>
    <w:rsid w:val="00F75829"/>
    <w:rPr>
      <w:rFonts w:eastAsia="Times New Roman"/>
      <w:sz w:val="24"/>
      <w:szCs w:val="24"/>
      <w:lang w:val="x-none" w:eastAsia="x-none"/>
    </w:rPr>
  </w:style>
  <w:style w:type="paragraph" w:styleId="Zkladntextodsazen">
    <w:name w:val="Body Text Indent"/>
    <w:basedOn w:val="Normln"/>
    <w:link w:val="ZkladntextodsazenChar"/>
    <w:uiPriority w:val="99"/>
    <w:semiHidden/>
    <w:unhideWhenUsed/>
    <w:rsid w:val="00F75829"/>
    <w:pPr>
      <w:spacing w:after="120"/>
      <w:ind w:left="283"/>
    </w:pPr>
  </w:style>
  <w:style w:type="character" w:customStyle="1" w:styleId="ZkladntextodsazenChar">
    <w:name w:val="Základní text odsazený Char"/>
    <w:link w:val="Zkladntextodsazen"/>
    <w:uiPriority w:val="99"/>
    <w:semiHidden/>
    <w:rsid w:val="00F75829"/>
    <w:rPr>
      <w:rFonts w:ascii="Calibri" w:hAnsi="Calibri"/>
      <w:sz w:val="22"/>
      <w:szCs w:val="22"/>
      <w:lang w:eastAsia="en-US"/>
    </w:rPr>
  </w:style>
  <w:style w:type="paragraph" w:styleId="Odstavecseseznamem">
    <w:name w:val="List Paragraph"/>
    <w:basedOn w:val="Normln"/>
    <w:uiPriority w:val="34"/>
    <w:qFormat/>
    <w:rsid w:val="00F75829"/>
    <w:pPr>
      <w:ind w:left="720"/>
      <w:contextualSpacing/>
    </w:pPr>
  </w:style>
  <w:style w:type="character" w:customStyle="1" w:styleId="Nadpis2Char">
    <w:name w:val="Nadpis 2 Char"/>
    <w:link w:val="Nadpis2"/>
    <w:uiPriority w:val="9"/>
    <w:semiHidden/>
    <w:rsid w:val="00160482"/>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01149">
      <w:bodyDiv w:val="1"/>
      <w:marLeft w:val="0"/>
      <w:marRight w:val="0"/>
      <w:marTop w:val="0"/>
      <w:marBottom w:val="0"/>
      <w:divBdr>
        <w:top w:val="none" w:sz="0" w:space="0" w:color="auto"/>
        <w:left w:val="none" w:sz="0" w:space="0" w:color="auto"/>
        <w:bottom w:val="none" w:sz="0" w:space="0" w:color="auto"/>
        <w:right w:val="none" w:sz="0" w:space="0" w:color="auto"/>
      </w:divBdr>
    </w:div>
    <w:div w:id="239222492">
      <w:bodyDiv w:val="1"/>
      <w:marLeft w:val="0"/>
      <w:marRight w:val="0"/>
      <w:marTop w:val="0"/>
      <w:marBottom w:val="0"/>
      <w:divBdr>
        <w:top w:val="none" w:sz="0" w:space="0" w:color="auto"/>
        <w:left w:val="none" w:sz="0" w:space="0" w:color="auto"/>
        <w:bottom w:val="none" w:sz="0" w:space="0" w:color="auto"/>
        <w:right w:val="none" w:sz="0" w:space="0" w:color="auto"/>
      </w:divBdr>
    </w:div>
    <w:div w:id="284314668">
      <w:bodyDiv w:val="1"/>
      <w:marLeft w:val="0"/>
      <w:marRight w:val="0"/>
      <w:marTop w:val="0"/>
      <w:marBottom w:val="0"/>
      <w:divBdr>
        <w:top w:val="none" w:sz="0" w:space="0" w:color="auto"/>
        <w:left w:val="none" w:sz="0" w:space="0" w:color="auto"/>
        <w:bottom w:val="none" w:sz="0" w:space="0" w:color="auto"/>
        <w:right w:val="none" w:sz="0" w:space="0" w:color="auto"/>
      </w:divBdr>
    </w:div>
    <w:div w:id="489563391">
      <w:bodyDiv w:val="1"/>
      <w:marLeft w:val="0"/>
      <w:marRight w:val="0"/>
      <w:marTop w:val="0"/>
      <w:marBottom w:val="0"/>
      <w:divBdr>
        <w:top w:val="none" w:sz="0" w:space="0" w:color="auto"/>
        <w:left w:val="none" w:sz="0" w:space="0" w:color="auto"/>
        <w:bottom w:val="none" w:sz="0" w:space="0" w:color="auto"/>
        <w:right w:val="none" w:sz="0" w:space="0" w:color="auto"/>
      </w:divBdr>
    </w:div>
    <w:div w:id="504977027">
      <w:bodyDiv w:val="1"/>
      <w:marLeft w:val="0"/>
      <w:marRight w:val="0"/>
      <w:marTop w:val="0"/>
      <w:marBottom w:val="0"/>
      <w:divBdr>
        <w:top w:val="none" w:sz="0" w:space="0" w:color="auto"/>
        <w:left w:val="none" w:sz="0" w:space="0" w:color="auto"/>
        <w:bottom w:val="none" w:sz="0" w:space="0" w:color="auto"/>
        <w:right w:val="none" w:sz="0" w:space="0" w:color="auto"/>
      </w:divBdr>
    </w:div>
    <w:div w:id="598760574">
      <w:bodyDiv w:val="1"/>
      <w:marLeft w:val="0"/>
      <w:marRight w:val="0"/>
      <w:marTop w:val="0"/>
      <w:marBottom w:val="0"/>
      <w:divBdr>
        <w:top w:val="none" w:sz="0" w:space="0" w:color="auto"/>
        <w:left w:val="none" w:sz="0" w:space="0" w:color="auto"/>
        <w:bottom w:val="none" w:sz="0" w:space="0" w:color="auto"/>
        <w:right w:val="none" w:sz="0" w:space="0" w:color="auto"/>
      </w:divBdr>
    </w:div>
    <w:div w:id="830872101">
      <w:bodyDiv w:val="1"/>
      <w:marLeft w:val="0"/>
      <w:marRight w:val="0"/>
      <w:marTop w:val="0"/>
      <w:marBottom w:val="0"/>
      <w:divBdr>
        <w:top w:val="none" w:sz="0" w:space="0" w:color="auto"/>
        <w:left w:val="none" w:sz="0" w:space="0" w:color="auto"/>
        <w:bottom w:val="none" w:sz="0" w:space="0" w:color="auto"/>
        <w:right w:val="none" w:sz="0" w:space="0" w:color="auto"/>
      </w:divBdr>
    </w:div>
    <w:div w:id="1510675947">
      <w:bodyDiv w:val="1"/>
      <w:marLeft w:val="0"/>
      <w:marRight w:val="0"/>
      <w:marTop w:val="0"/>
      <w:marBottom w:val="0"/>
      <w:divBdr>
        <w:top w:val="none" w:sz="0" w:space="0" w:color="auto"/>
        <w:left w:val="none" w:sz="0" w:space="0" w:color="auto"/>
        <w:bottom w:val="none" w:sz="0" w:space="0" w:color="auto"/>
        <w:right w:val="none" w:sz="0" w:space="0" w:color="auto"/>
      </w:divBdr>
    </w:div>
    <w:div w:id="1616012281">
      <w:bodyDiv w:val="1"/>
      <w:marLeft w:val="0"/>
      <w:marRight w:val="0"/>
      <w:marTop w:val="0"/>
      <w:marBottom w:val="0"/>
      <w:divBdr>
        <w:top w:val="none" w:sz="0" w:space="0" w:color="auto"/>
        <w:left w:val="none" w:sz="0" w:space="0" w:color="auto"/>
        <w:bottom w:val="none" w:sz="0" w:space="0" w:color="auto"/>
        <w:right w:val="none" w:sz="0" w:space="0" w:color="auto"/>
      </w:divBdr>
    </w:div>
    <w:div w:id="1737125170">
      <w:bodyDiv w:val="1"/>
      <w:marLeft w:val="0"/>
      <w:marRight w:val="0"/>
      <w:marTop w:val="0"/>
      <w:marBottom w:val="0"/>
      <w:divBdr>
        <w:top w:val="none" w:sz="0" w:space="0" w:color="auto"/>
        <w:left w:val="none" w:sz="0" w:space="0" w:color="auto"/>
        <w:bottom w:val="none" w:sz="0" w:space="0" w:color="auto"/>
        <w:right w:val="none" w:sz="0" w:space="0" w:color="auto"/>
      </w:divBdr>
    </w:div>
    <w:div w:id="1915159994">
      <w:bodyDiv w:val="1"/>
      <w:marLeft w:val="0"/>
      <w:marRight w:val="0"/>
      <w:marTop w:val="0"/>
      <w:marBottom w:val="0"/>
      <w:divBdr>
        <w:top w:val="none" w:sz="0" w:space="0" w:color="auto"/>
        <w:left w:val="none" w:sz="0" w:space="0" w:color="auto"/>
        <w:bottom w:val="none" w:sz="0" w:space="0" w:color="auto"/>
        <w:right w:val="none" w:sz="0" w:space="0" w:color="auto"/>
      </w:divBdr>
    </w:div>
    <w:div w:id="1943999062">
      <w:bodyDiv w:val="1"/>
      <w:marLeft w:val="0"/>
      <w:marRight w:val="0"/>
      <w:marTop w:val="0"/>
      <w:marBottom w:val="0"/>
      <w:divBdr>
        <w:top w:val="none" w:sz="0" w:space="0" w:color="auto"/>
        <w:left w:val="none" w:sz="0" w:space="0" w:color="auto"/>
        <w:bottom w:val="none" w:sz="0" w:space="0" w:color="auto"/>
        <w:right w:val="none" w:sz="0" w:space="0" w:color="auto"/>
      </w:divBdr>
    </w:div>
    <w:div w:id="2059236743">
      <w:bodyDiv w:val="1"/>
      <w:marLeft w:val="0"/>
      <w:marRight w:val="0"/>
      <w:marTop w:val="0"/>
      <w:marBottom w:val="0"/>
      <w:divBdr>
        <w:top w:val="none" w:sz="0" w:space="0" w:color="auto"/>
        <w:left w:val="none" w:sz="0" w:space="0" w:color="auto"/>
        <w:bottom w:val="none" w:sz="0" w:space="0" w:color="auto"/>
        <w:right w:val="none" w:sz="0" w:space="0" w:color="auto"/>
      </w:divBdr>
    </w:div>
    <w:div w:id="211551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r-jihomoravsky.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3" ma:contentTypeDescription="Vytvoří nový dokument" ma:contentTypeScope="" ma:versionID="14fc35f891bb5ecc19e39119038ee335">
  <xsd:schema xmlns:xsd="http://www.w3.org/2001/XMLSchema" xmlns:xs="http://www.w3.org/2001/XMLSchema" xmlns:p="http://schemas.microsoft.com/office/2006/metadata/properties" xmlns:ns3="dec30894-6ed9-439d-acf5-08efc27765fd" xmlns:ns4="0fa8a809-754e-4940-9f79-6ca366ca1379" targetNamespace="http://schemas.microsoft.com/office/2006/metadata/properties" ma:root="true" ma:fieldsID="47751fcf1ecf810b3e9ef8ade5325e59" ns3:_="" ns4:_="">
    <xsd:import namespace="dec30894-6ed9-439d-acf5-08efc27765fd"/>
    <xsd:import namespace="0fa8a809-754e-4940-9f79-6ca366ca13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A9963-E4B2-465B-A310-D0CF3C7DCFF2}">
  <ds:schemaRefs>
    <ds:schemaRef ds:uri="http://schemas.microsoft.com/sharepoint/v3/contenttype/forms"/>
  </ds:schemaRefs>
</ds:datastoreItem>
</file>

<file path=customXml/itemProps2.xml><?xml version="1.0" encoding="utf-8"?>
<ds:datastoreItem xmlns:ds="http://schemas.openxmlformats.org/officeDocument/2006/customXml" ds:itemID="{6667FF17-45D5-423B-83E3-63F451BCF893}">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0fa8a809-754e-4940-9f79-6ca366ca1379"/>
    <ds:schemaRef ds:uri="http://schemas.openxmlformats.org/package/2006/metadata/core-properties"/>
    <ds:schemaRef ds:uri="dec30894-6ed9-439d-acf5-08efc27765fd"/>
    <ds:schemaRef ds:uri="http://www.w3.org/XML/1998/namespace"/>
    <ds:schemaRef ds:uri="http://purl.org/dc/dcmitype/"/>
  </ds:schemaRefs>
</ds:datastoreItem>
</file>

<file path=customXml/itemProps3.xml><?xml version="1.0" encoding="utf-8"?>
<ds:datastoreItem xmlns:ds="http://schemas.openxmlformats.org/officeDocument/2006/customXml" ds:itemID="{93ED83A5-A473-47CC-9942-92D7AD4E8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30894-6ed9-439d-acf5-08efc27765fd"/>
    <ds:schemaRef ds:uri="0fa8a809-754e-4940-9f79-6ca366ca1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94E3B7-84B4-42CB-B7EE-EA72B48AD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1530</Words>
  <Characters>9027</Characters>
  <Application>Microsoft Office Word</Application>
  <DocSecurity>4</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10536</CharactersWithSpaces>
  <SharedDoc>false</SharedDoc>
  <HLinks>
    <vt:vector size="6" baseType="variant">
      <vt:variant>
        <vt:i4>2293878</vt:i4>
      </vt:variant>
      <vt:variant>
        <vt:i4>0</vt:i4>
      </vt:variant>
      <vt:variant>
        <vt:i4>0</vt:i4>
      </vt:variant>
      <vt:variant>
        <vt:i4>5</vt:i4>
      </vt:variant>
      <vt:variant>
        <vt:lpwstr>http://www.kr-jihomoravsky.cz/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Správce</dc:creator>
  <cp:keywords/>
  <cp:lastModifiedBy>Coufalová Nikola</cp:lastModifiedBy>
  <cp:revision>2</cp:revision>
  <cp:lastPrinted>2019-08-21T14:11:00Z</cp:lastPrinted>
  <dcterms:created xsi:type="dcterms:W3CDTF">2020-05-15T11:04:00Z</dcterms:created>
  <dcterms:modified xsi:type="dcterms:W3CDTF">2020-05-15T11:04:00Z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CEJKOVA.JANKA@kr-jihomoravsky.cz</vt:lpwstr>
  </property>
  <property fmtid="{D5CDD505-2E9C-101B-9397-08002B2CF9AE}" pid="5" name="MSIP_Label_690ebb53-23a2-471a-9c6e-17bd0d11311e_SetDate">
    <vt:lpwstr>2019-08-13T12:36:19.9414716Z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0x01010070B778A1060CE249A670BCE1DD9CE9DB</vt:lpwstr>
  </property>
</Properties>
</file>