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054" w:rsidRDefault="00DE2054" w:rsidP="00E01790">
      <w:pPr>
        <w:jc w:val="both"/>
        <w:rPr>
          <w:b/>
        </w:rPr>
      </w:pPr>
      <w:r w:rsidRPr="00E34777">
        <w:rPr>
          <w:b/>
        </w:rPr>
        <w:t xml:space="preserve">Zveřejnění návrhu vyhlášení zvláště chráněného území na portálu veřejné </w:t>
      </w:r>
      <w:r w:rsidR="00D031B2">
        <w:rPr>
          <w:b/>
        </w:rPr>
        <w:t>s</w:t>
      </w:r>
      <w:r w:rsidRPr="00E34777">
        <w:rPr>
          <w:b/>
        </w:rPr>
        <w:t>právy</w:t>
      </w:r>
    </w:p>
    <w:p w:rsidR="00E34777" w:rsidRPr="00E34777" w:rsidRDefault="00E34777" w:rsidP="00E34777">
      <w:pPr>
        <w:pBdr>
          <w:bottom w:val="single" w:sz="4" w:space="1" w:color="auto"/>
        </w:pBdr>
        <w:jc w:val="both"/>
        <w:rPr>
          <w:b/>
        </w:rPr>
      </w:pPr>
    </w:p>
    <w:p w:rsidR="00DE2054" w:rsidRDefault="00DE2054" w:rsidP="00E01790">
      <w:pPr>
        <w:jc w:val="both"/>
      </w:pPr>
    </w:p>
    <w:p w:rsidR="00DE2054" w:rsidRDefault="00DE2054" w:rsidP="00E01790">
      <w:pPr>
        <w:jc w:val="both"/>
      </w:pPr>
      <w:r>
        <w:t xml:space="preserve">Krajský úřad Královéhradeckého kraje, odbor životního prostředí a zemědělství </w:t>
      </w:r>
      <w:r w:rsidR="00D06E65">
        <w:t xml:space="preserve">jako orgán ochrany přírody věcně a místně příslušný podle ust. § 77a </w:t>
      </w:r>
      <w:r w:rsidR="00D06E65" w:rsidRPr="0068697C">
        <w:t>odst. 2</w:t>
      </w:r>
      <w:r w:rsidR="00D06E65">
        <w:t xml:space="preserve"> </w:t>
      </w:r>
      <w:r w:rsidR="009317E4">
        <w:t xml:space="preserve">zákona č. </w:t>
      </w:r>
      <w:r>
        <w:t xml:space="preserve">114/1992 Sb., </w:t>
      </w:r>
      <w:r w:rsidR="00D06E65">
        <w:br/>
      </w:r>
      <w:r>
        <w:t>o ochraně přírody a krajiny, ve znění pozdějších předpisů (dále jen „zákon“), oznamuje návrh na vyhlášení zvláště chráněného území v souladu s ust. § 40 odst. 2 zákona.</w:t>
      </w:r>
    </w:p>
    <w:p w:rsidR="00164171" w:rsidRDefault="00164171" w:rsidP="00E01790">
      <w:pPr>
        <w:jc w:val="both"/>
      </w:pPr>
    </w:p>
    <w:p w:rsidR="005467DB" w:rsidRPr="00AF0E8B" w:rsidRDefault="00DE2054" w:rsidP="00E01790">
      <w:pPr>
        <w:jc w:val="both"/>
      </w:pPr>
      <w:r>
        <w:t xml:space="preserve">Území navrhované k zvláštní územní ochraně </w:t>
      </w:r>
      <w:r w:rsidRPr="00952A5D">
        <w:t xml:space="preserve">ponese název </w:t>
      </w:r>
      <w:r w:rsidR="001A3ED7" w:rsidRPr="00B37E58">
        <w:t xml:space="preserve">přírodní </w:t>
      </w:r>
      <w:r w:rsidR="00F01D29">
        <w:t>pam</w:t>
      </w:r>
      <w:r w:rsidR="001A3ED7" w:rsidRPr="00B37E58">
        <w:t xml:space="preserve">átka </w:t>
      </w:r>
      <w:r w:rsidR="00C7194B">
        <w:t xml:space="preserve"> </w:t>
      </w:r>
      <w:r w:rsidR="00AF0E8B">
        <w:t>Halín</w:t>
      </w:r>
      <w:r w:rsidR="00D7370C">
        <w:t xml:space="preserve"> </w:t>
      </w:r>
      <w:r w:rsidR="00D073AE">
        <w:t xml:space="preserve">                 </w:t>
      </w:r>
      <w:r w:rsidR="001A27E9" w:rsidRPr="00952A5D">
        <w:t>a v souladu s nařízením vlády</w:t>
      </w:r>
      <w:r w:rsidR="005467DB" w:rsidRPr="00952A5D">
        <w:t>, kterým se stanoví národní seznam evropsky významných lokalit,</w:t>
      </w:r>
      <w:r w:rsidR="005467DB" w:rsidRPr="001A27E9">
        <w:t xml:space="preserve"> ve znění pozdějších předpisů, bude vyhlášeno v kategorii přírodní </w:t>
      </w:r>
      <w:r w:rsidR="001A3ED7">
        <w:t>památka</w:t>
      </w:r>
      <w:r w:rsidR="005467DB" w:rsidRPr="001A27E9">
        <w:t xml:space="preserve"> ve smyslu ust. § 3</w:t>
      </w:r>
      <w:r w:rsidR="001A3ED7">
        <w:t>6</w:t>
      </w:r>
      <w:r w:rsidR="005467DB" w:rsidRPr="001A27E9">
        <w:t xml:space="preserve"> zákona.</w:t>
      </w:r>
      <w:r w:rsidR="005467DB">
        <w:rPr>
          <w:color w:val="92D050"/>
        </w:rPr>
        <w:t xml:space="preserve"> </w:t>
      </w:r>
      <w:r w:rsidR="005467DB" w:rsidRPr="001A27E9">
        <w:t xml:space="preserve">Vyhlášení uvedeného zvláště chráněného území je prováděno v souladu s ust. § 45c zákona v rámci zřizování územní ochrany evropsky </w:t>
      </w:r>
      <w:r w:rsidR="00D073AE">
        <w:t>významné lokality</w:t>
      </w:r>
      <w:r w:rsidR="00320C43">
        <w:t xml:space="preserve"> </w:t>
      </w:r>
      <w:r w:rsidR="00C7194B">
        <w:t xml:space="preserve"> </w:t>
      </w:r>
      <w:r w:rsidR="00AF0E8B">
        <w:t>Halín</w:t>
      </w:r>
      <w:r w:rsidR="00A23FCB" w:rsidRPr="00952A5D">
        <w:t xml:space="preserve"> </w:t>
      </w:r>
      <w:r w:rsidR="005467DB" w:rsidRPr="00952A5D">
        <w:t xml:space="preserve">jako součást soustavy chráněných </w:t>
      </w:r>
      <w:r w:rsidR="005467DB" w:rsidRPr="00AF0E8B">
        <w:t xml:space="preserve">území soustavy NATURA 2000 v České republice. </w:t>
      </w:r>
    </w:p>
    <w:p w:rsidR="005467DB" w:rsidRPr="00AF0E8B" w:rsidRDefault="005467DB" w:rsidP="00E01790">
      <w:pPr>
        <w:jc w:val="both"/>
      </w:pPr>
    </w:p>
    <w:p w:rsidR="00C80E46" w:rsidRDefault="00AF0E8B" w:rsidP="00F03D61">
      <w:pPr>
        <w:pStyle w:val="Styl1"/>
        <w:ind w:left="0"/>
        <w:jc w:val="both"/>
      </w:pPr>
      <w:r w:rsidRPr="00AF0E8B">
        <w:rPr>
          <w:szCs w:val="24"/>
        </w:rPr>
        <w:t>Zvláště chráněné území, přírodní památka Halín se nachází v okresech Rychnov nad Kněžnou, Náchod, katastrálních územích Běstviny, Bohuslavice nad Metují, Dobruška, Pulice, Vršovka.</w:t>
      </w:r>
      <w:r w:rsidRPr="00AF0E8B">
        <w:rPr>
          <w:color w:val="FF0000"/>
          <w:szCs w:val="24"/>
        </w:rPr>
        <w:t xml:space="preserve"> </w:t>
      </w:r>
      <w:r w:rsidRPr="00AF0E8B">
        <w:rPr>
          <w:szCs w:val="24"/>
        </w:rPr>
        <w:t xml:space="preserve">Navrhovaná rozloha vlastního zvláště chráněného území je 160,83 ha. </w:t>
      </w:r>
      <w:r w:rsidR="00C80E46" w:rsidRPr="00AF0E8B">
        <w:t>S podrobným zákresem hranic v katastrální mapě je možné se seznámit na Krajském</w:t>
      </w:r>
      <w:r w:rsidR="00ED1593" w:rsidRPr="00AF0E8B">
        <w:t xml:space="preserve"> úřadě Královéhradeckého kraje </w:t>
      </w:r>
      <w:r w:rsidR="00C80E46" w:rsidRPr="00AF0E8B">
        <w:t>(viz možnost seznámit se s návrhem plánu péče).</w:t>
      </w:r>
    </w:p>
    <w:p w:rsidR="00F03D61" w:rsidRPr="00AF0E8B" w:rsidRDefault="00F03D61" w:rsidP="00F03D61">
      <w:pPr>
        <w:pStyle w:val="Styl1"/>
        <w:ind w:left="0"/>
        <w:jc w:val="both"/>
        <w:rPr>
          <w:color w:val="92D050"/>
        </w:rPr>
      </w:pPr>
    </w:p>
    <w:p w:rsidR="00AF0E8B" w:rsidRPr="00AF0E8B" w:rsidRDefault="00AF0E8B" w:rsidP="00AF0E8B">
      <w:pPr>
        <w:autoSpaceDE w:val="0"/>
        <w:autoSpaceDN w:val="0"/>
        <w:adjustRightInd w:val="0"/>
        <w:jc w:val="both"/>
      </w:pPr>
      <w:r w:rsidRPr="00AF0E8B">
        <w:t xml:space="preserve">Prioritním cílem ochrany je vhodná péče o biotopy, které jsou předmětem ochrany - přirozené eutrofní vodní nádrže s vegetací typu </w:t>
      </w:r>
      <w:r w:rsidRPr="00AF0E8B">
        <w:rPr>
          <w:i/>
        </w:rPr>
        <w:t>Magnopotamion</w:t>
      </w:r>
      <w:r w:rsidRPr="00AF0E8B">
        <w:t xml:space="preserve"> nebo </w:t>
      </w:r>
      <w:r w:rsidRPr="00AF0E8B">
        <w:rPr>
          <w:i/>
        </w:rPr>
        <w:t>Hydrocharition</w:t>
      </w:r>
      <w:r w:rsidRPr="00AF0E8B">
        <w:t xml:space="preserve"> a dubohabřiny asociace </w:t>
      </w:r>
      <w:r w:rsidRPr="00AF0E8B">
        <w:rPr>
          <w:i/>
        </w:rPr>
        <w:t>Galio-Carpinetum</w:t>
      </w:r>
      <w:r w:rsidRPr="00AF0E8B">
        <w:t xml:space="preserve">. Vhodná péče o biotopy povede k posílení a stabilizaci populací kuňky ohnivé </w:t>
      </w:r>
      <w:r w:rsidRPr="00AF0E8B">
        <w:rPr>
          <w:i/>
        </w:rPr>
        <w:t>(Bombina bombina</w:t>
      </w:r>
      <w:r w:rsidRPr="00AF0E8B">
        <w:t>) a střevíčníku pantoflíčku (</w:t>
      </w:r>
      <w:r w:rsidRPr="00AF0E8B">
        <w:rPr>
          <w:i/>
        </w:rPr>
        <w:t>Cypripedium calceolus</w:t>
      </w:r>
      <w:r w:rsidRPr="00AF0E8B">
        <w:t>). Vhodným hospodařením v rybníku Halín a na okolních porostech zajistit stabilní výskyt kuňky ohnivé a dalších zvláště chráněných druhů obojživelníků na této lokalitě. Pro ochranu střevíčníku pantoflíčku a ostatních zvláště chráněných druhů rostlin usměrnit lesní hospodaření tak, aby nedošlo k poškození vhodného biotopu na lokalitě.</w:t>
      </w:r>
    </w:p>
    <w:p w:rsidR="00D073AE" w:rsidRPr="00AF0E8B" w:rsidRDefault="00D073AE" w:rsidP="00D073AE">
      <w:pPr>
        <w:pStyle w:val="Odstavecseseznamem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81CDA" w:rsidRPr="00AF0E8B" w:rsidRDefault="004F7893" w:rsidP="00D073AE">
      <w:pPr>
        <w:pStyle w:val="Styl1"/>
        <w:ind w:left="0"/>
        <w:jc w:val="both"/>
        <w:rPr>
          <w:b/>
          <w:bCs/>
          <w:szCs w:val="24"/>
        </w:rPr>
      </w:pPr>
      <w:r w:rsidRPr="00AF0E8B">
        <w:rPr>
          <w:b/>
          <w:bCs/>
          <w:szCs w:val="24"/>
        </w:rPr>
        <w:t>P</w:t>
      </w:r>
      <w:r w:rsidR="00081CDA" w:rsidRPr="00AF0E8B">
        <w:rPr>
          <w:b/>
          <w:bCs/>
          <w:szCs w:val="24"/>
        </w:rPr>
        <w:t xml:space="preserve">ro území přírodní </w:t>
      </w:r>
      <w:r w:rsidRPr="00AF0E8B">
        <w:rPr>
          <w:b/>
          <w:bCs/>
          <w:szCs w:val="24"/>
        </w:rPr>
        <w:t>památky</w:t>
      </w:r>
      <w:r w:rsidR="00081CDA" w:rsidRPr="00AF0E8B">
        <w:rPr>
          <w:b/>
          <w:bCs/>
          <w:szCs w:val="24"/>
        </w:rPr>
        <w:t xml:space="preserve"> se v souladu § 44 odst. 3 zákona navrhují následující bližší ochranné podmínky:</w:t>
      </w:r>
    </w:p>
    <w:p w:rsidR="00081CDA" w:rsidRDefault="00081CDA" w:rsidP="00081CDA">
      <w:pPr>
        <w:rPr>
          <w:bCs/>
        </w:rPr>
      </w:pPr>
      <w:r w:rsidRPr="00AF0E8B">
        <w:rPr>
          <w:bCs/>
        </w:rPr>
        <w:t>Pouze se souhlasem</w:t>
      </w:r>
      <w:r w:rsidRPr="00081CDA">
        <w:rPr>
          <w:bCs/>
        </w:rPr>
        <w:t xml:space="preserve"> orgánu ochrany přírody bude možné v přírodní </w:t>
      </w:r>
      <w:r w:rsidR="004F7893">
        <w:rPr>
          <w:bCs/>
        </w:rPr>
        <w:t>památce</w:t>
      </w:r>
      <w:r w:rsidRPr="00081CDA">
        <w:rPr>
          <w:bCs/>
        </w:rPr>
        <w:t xml:space="preserve"> vykonávat tyto činnosti:</w:t>
      </w:r>
    </w:p>
    <w:p w:rsidR="00AF0E8B" w:rsidRPr="00564366" w:rsidRDefault="00AF0E8B" w:rsidP="00AF0E8B">
      <w:pPr>
        <w:tabs>
          <w:tab w:val="left" w:pos="993"/>
        </w:tabs>
        <w:autoSpaceDE w:val="0"/>
        <w:autoSpaceDN w:val="0"/>
        <w:adjustRightInd w:val="0"/>
        <w:ind w:firstLine="703"/>
        <w:jc w:val="both"/>
      </w:pPr>
      <w:r w:rsidRPr="00564366">
        <w:t xml:space="preserve">a) </w:t>
      </w:r>
      <w:r>
        <w:tab/>
      </w:r>
      <w:r w:rsidRPr="00564366">
        <w:t>měnit druh pozemků, způsob jejich využití,</w:t>
      </w:r>
    </w:p>
    <w:p w:rsidR="00AF0E8B" w:rsidRPr="00564366" w:rsidRDefault="00AF0E8B" w:rsidP="00AF0E8B">
      <w:pPr>
        <w:autoSpaceDE w:val="0"/>
        <w:autoSpaceDN w:val="0"/>
        <w:adjustRightInd w:val="0"/>
        <w:ind w:left="986" w:hanging="283"/>
        <w:jc w:val="both"/>
      </w:pPr>
      <w:r w:rsidRPr="00564366">
        <w:t xml:space="preserve">b) </w:t>
      </w:r>
      <w:r>
        <w:tab/>
      </w:r>
      <w:r w:rsidRPr="00564366">
        <w:t>umísťovat a povolovat stavby a zařízení, provádět změny staveb a terénní úpravy,</w:t>
      </w:r>
    </w:p>
    <w:p w:rsidR="00AF0E8B" w:rsidRPr="0081380B" w:rsidRDefault="00AF0E8B" w:rsidP="00AF0E8B">
      <w:pPr>
        <w:tabs>
          <w:tab w:val="left" w:pos="993"/>
        </w:tabs>
        <w:autoSpaceDE w:val="0"/>
        <w:autoSpaceDN w:val="0"/>
        <w:adjustRightInd w:val="0"/>
        <w:ind w:left="993" w:hanging="290"/>
        <w:jc w:val="both"/>
      </w:pPr>
      <w:r w:rsidRPr="00564366">
        <w:t xml:space="preserve">c) </w:t>
      </w:r>
      <w:r>
        <w:tab/>
      </w:r>
      <w:r w:rsidRPr="00564366">
        <w:t xml:space="preserve">používat hnojiva a biocidy </w:t>
      </w:r>
      <w:r w:rsidRPr="00C036BD">
        <w:t>(</w:t>
      </w:r>
      <w:r w:rsidRPr="0081380B">
        <w:rPr>
          <w:i/>
        </w:rPr>
        <w:t>biocidním přípravkem je přípravek obsahující jednu nebo více účinných látek určený k ničení, odpuzování, zneškodňování, zabránění účinku nebo dosažení jiného regulačního účinku na jakýkoliv škodlivý organismus chemickým nebo biologickým způsobem dle přílohy zákona č. 120/2002 Sb., o podmínkách uvádění biocidních přípravků a účinných látek na trh a o změně některých souvisejících zákonů</w:t>
      </w:r>
      <w:r w:rsidRPr="00C036BD">
        <w:t>)</w:t>
      </w:r>
      <w:r w:rsidRPr="0081380B">
        <w:rPr>
          <w:i/>
        </w:rPr>
        <w:t xml:space="preserve"> </w:t>
      </w:r>
      <w:r w:rsidRPr="0081380B">
        <w:t>s výjimkou atraktantů a repelentů pro ochranu lesa,</w:t>
      </w:r>
    </w:p>
    <w:p w:rsidR="00AF0E8B" w:rsidRPr="00564366" w:rsidRDefault="00AF0E8B" w:rsidP="00AF0E8B">
      <w:pPr>
        <w:pStyle w:val="Odstavecseseznamem1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90"/>
        <w:jc w:val="both"/>
        <w:rPr>
          <w:rFonts w:ascii="Times New Roman" w:hAnsi="Times New Roman"/>
          <w:bCs/>
        </w:rPr>
      </w:pPr>
      <w:r w:rsidRPr="00564366">
        <w:rPr>
          <w:rFonts w:ascii="Times New Roman" w:hAnsi="Times New Roman"/>
        </w:rPr>
        <w:t xml:space="preserve">d) </w:t>
      </w:r>
      <w:r>
        <w:rPr>
          <w:rFonts w:ascii="Times New Roman" w:hAnsi="Times New Roman"/>
        </w:rPr>
        <w:tab/>
      </w:r>
      <w:r w:rsidRPr="00564366">
        <w:rPr>
          <w:rFonts w:ascii="Times New Roman" w:hAnsi="Times New Roman"/>
        </w:rPr>
        <w:t xml:space="preserve">měnit stávající vodní režim </w:t>
      </w:r>
      <w:r w:rsidRPr="00C036BD">
        <w:rPr>
          <w:rFonts w:ascii="Times New Roman" w:hAnsi="Times New Roman"/>
          <w:bCs/>
        </w:rPr>
        <w:t>(</w:t>
      </w:r>
      <w:r w:rsidRPr="0081380B">
        <w:rPr>
          <w:rFonts w:ascii="Times New Roman" w:hAnsi="Times New Roman"/>
          <w:i/>
        </w:rPr>
        <w:t>za změnu vodního režimu jsou považovány zejména činnosti ovlivňující odtokové poměry v území a činnosti, které mohou ovlivnit kvalitu i kvantitu podzemních a povrchových vod ve smyslu zákona č. 254/2001 Sb., o vodách a o změně některých zákonů (vodní zákon), ve znění pozdějších předpisů</w:t>
      </w:r>
      <w:r w:rsidRPr="00564366">
        <w:rPr>
          <w:rFonts w:ascii="Times New Roman" w:hAnsi="Times New Roman"/>
        </w:rPr>
        <w:t>)</w:t>
      </w:r>
      <w:r w:rsidRPr="00564366">
        <w:rPr>
          <w:rFonts w:ascii="Times New Roman" w:hAnsi="Times New Roman"/>
          <w:bCs/>
        </w:rPr>
        <w:t>,</w:t>
      </w:r>
    </w:p>
    <w:p w:rsidR="00AF0E8B" w:rsidRDefault="00AF0E8B" w:rsidP="00AF0E8B">
      <w:pPr>
        <w:pStyle w:val="Odstavecseseznamem1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90"/>
        <w:jc w:val="both"/>
        <w:rPr>
          <w:rFonts w:ascii="Times New Roman" w:hAnsi="Times New Roman"/>
          <w:bCs/>
        </w:rPr>
      </w:pPr>
      <w:r w:rsidRPr="00564366">
        <w:rPr>
          <w:rFonts w:ascii="Times New Roman" w:hAnsi="Times New Roman"/>
        </w:rPr>
        <w:t xml:space="preserve">e) </w:t>
      </w:r>
      <w:r>
        <w:rPr>
          <w:rFonts w:ascii="Times New Roman" w:hAnsi="Times New Roman"/>
        </w:rPr>
        <w:t xml:space="preserve">v období od 20. 03 – 15. 09 kalendářního roku </w:t>
      </w:r>
      <w:r w:rsidRPr="00C008B1">
        <w:rPr>
          <w:rFonts w:ascii="Times New Roman" w:hAnsi="Times New Roman"/>
          <w:bCs/>
        </w:rPr>
        <w:t xml:space="preserve">vypouštět </w:t>
      </w:r>
      <w:r>
        <w:rPr>
          <w:rFonts w:ascii="Times New Roman" w:hAnsi="Times New Roman"/>
          <w:bCs/>
        </w:rPr>
        <w:t>rybník Halín</w:t>
      </w:r>
      <w:r w:rsidRPr="00C008B1">
        <w:rPr>
          <w:rFonts w:ascii="Times New Roman" w:hAnsi="Times New Roman"/>
          <w:bCs/>
        </w:rPr>
        <w:t xml:space="preserve"> mimo případy předcházení nebezpečí při havarijních a povodňových stavech a při odvrácení bezprostředního ohrožení života či zdraví nebo majetku,</w:t>
      </w:r>
    </w:p>
    <w:p w:rsidR="00AF0E8B" w:rsidRPr="00564366" w:rsidRDefault="00AF0E8B" w:rsidP="00AF0E8B">
      <w:pPr>
        <w:pStyle w:val="Odstavecseseznamem1"/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90"/>
        <w:jc w:val="both"/>
        <w:rPr>
          <w:rFonts w:ascii="Times New Roman" w:hAnsi="Times New Roman"/>
        </w:rPr>
      </w:pPr>
      <w:r w:rsidRPr="00564366">
        <w:rPr>
          <w:rFonts w:ascii="Times New Roman" w:hAnsi="Times New Roman"/>
        </w:rPr>
        <w:t>f</w:t>
      </w:r>
      <w:r w:rsidRPr="00564366">
        <w:rPr>
          <w:rFonts w:ascii="Times New Roman" w:hAnsi="Times New Roman"/>
          <w:bCs/>
        </w:rPr>
        <w:t xml:space="preserve">) </w:t>
      </w:r>
      <w:r>
        <w:rPr>
          <w:rFonts w:ascii="Times New Roman" w:hAnsi="Times New Roman"/>
          <w:bCs/>
        </w:rPr>
        <w:tab/>
      </w:r>
      <w:r w:rsidRPr="00564366">
        <w:rPr>
          <w:rFonts w:ascii="Times New Roman" w:hAnsi="Times New Roman"/>
          <w:bCs/>
        </w:rPr>
        <w:t>krmit a přikrmovat zvěř, umísťovat myslivecká zařízení, která způsobují kumulaci zvěře (krmelce, lizy apod.),</w:t>
      </w:r>
      <w:r w:rsidRPr="00564366">
        <w:rPr>
          <w:rFonts w:ascii="Times New Roman" w:hAnsi="Times New Roman"/>
        </w:rPr>
        <w:t xml:space="preserve"> </w:t>
      </w:r>
    </w:p>
    <w:p w:rsidR="00AF0E8B" w:rsidRPr="00564366" w:rsidRDefault="00AF0E8B" w:rsidP="00AF0E8B">
      <w:pPr>
        <w:pStyle w:val="Odstavecseseznamem1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3"/>
        <w:jc w:val="both"/>
        <w:rPr>
          <w:rFonts w:ascii="Times New Roman" w:hAnsi="Times New Roman"/>
          <w:bCs/>
        </w:rPr>
      </w:pPr>
      <w:r w:rsidRPr="00564366">
        <w:rPr>
          <w:rFonts w:ascii="Times New Roman" w:hAnsi="Times New Roman"/>
          <w:bCs/>
        </w:rPr>
        <w:lastRenderedPageBreak/>
        <w:t xml:space="preserve">g) </w:t>
      </w:r>
      <w:r>
        <w:rPr>
          <w:rFonts w:ascii="Times New Roman" w:hAnsi="Times New Roman"/>
          <w:bCs/>
        </w:rPr>
        <w:tab/>
      </w:r>
      <w:r w:rsidRPr="00564366">
        <w:rPr>
          <w:rFonts w:ascii="Times New Roman" w:hAnsi="Times New Roman"/>
          <w:bCs/>
        </w:rPr>
        <w:t xml:space="preserve">zakládat deponie jakéhokoli materiálu, </w:t>
      </w:r>
    </w:p>
    <w:p w:rsidR="00AF0E8B" w:rsidRPr="00564366" w:rsidRDefault="00AF0E8B" w:rsidP="00AF0E8B">
      <w:pPr>
        <w:pStyle w:val="Odstavecseseznamem1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3"/>
        <w:jc w:val="both"/>
        <w:rPr>
          <w:rFonts w:ascii="Times New Roman" w:hAnsi="Times New Roman"/>
          <w:bCs/>
        </w:rPr>
      </w:pPr>
      <w:r w:rsidRPr="00564366">
        <w:rPr>
          <w:rFonts w:ascii="Times New Roman" w:hAnsi="Times New Roman"/>
          <w:bCs/>
        </w:rPr>
        <w:t xml:space="preserve">h) </w:t>
      </w:r>
      <w:r>
        <w:rPr>
          <w:rFonts w:ascii="Times New Roman" w:hAnsi="Times New Roman"/>
          <w:bCs/>
        </w:rPr>
        <w:tab/>
      </w:r>
      <w:r w:rsidRPr="00564366">
        <w:rPr>
          <w:rFonts w:ascii="Times New Roman" w:hAnsi="Times New Roman"/>
          <w:bCs/>
        </w:rPr>
        <w:t>vodní dílo odbahňovat či provádět zásahy do jeho litorálních porostů a břehů,</w:t>
      </w:r>
    </w:p>
    <w:p w:rsidR="00AF0E8B" w:rsidRDefault="00AF0E8B" w:rsidP="00AF0E8B">
      <w:pPr>
        <w:pStyle w:val="Odstavecseseznamem1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3"/>
        <w:jc w:val="both"/>
        <w:rPr>
          <w:rFonts w:ascii="Times New Roman" w:hAnsi="Times New Roman"/>
        </w:rPr>
      </w:pPr>
      <w:r w:rsidRPr="00564366">
        <w:rPr>
          <w:rFonts w:ascii="Times New Roman" w:hAnsi="Times New Roman"/>
          <w:bCs/>
        </w:rPr>
        <w:t xml:space="preserve">i) </w:t>
      </w:r>
      <w:r>
        <w:rPr>
          <w:rFonts w:ascii="Times New Roman" w:hAnsi="Times New Roman"/>
          <w:bCs/>
        </w:rPr>
        <w:tab/>
      </w:r>
      <w:r w:rsidRPr="00564366">
        <w:rPr>
          <w:rFonts w:ascii="Times New Roman" w:hAnsi="Times New Roman"/>
        </w:rPr>
        <w:t>krmit či přikrmovat ryby, vypouštět a chovat kachny divoké a jinou vodní drůbež</w:t>
      </w:r>
      <w:r>
        <w:rPr>
          <w:rFonts w:ascii="Times New Roman" w:hAnsi="Times New Roman"/>
        </w:rPr>
        <w:t>,</w:t>
      </w:r>
    </w:p>
    <w:p w:rsidR="00AF0E8B" w:rsidRPr="00C036BD" w:rsidRDefault="00AF0E8B" w:rsidP="00AF0E8B">
      <w:pPr>
        <w:pStyle w:val="Odstavecseseznamem1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3"/>
        <w:jc w:val="both"/>
        <w:rPr>
          <w:rFonts w:ascii="Times New Roman" w:hAnsi="Times New Roman"/>
          <w:bCs/>
        </w:rPr>
      </w:pPr>
      <w:r w:rsidRPr="00C036BD">
        <w:rPr>
          <w:rFonts w:ascii="Times New Roman" w:hAnsi="Times New Roman"/>
          <w:spacing w:val="-4"/>
        </w:rPr>
        <w:t>j)</w:t>
      </w:r>
      <w:r w:rsidR="00A832F2">
        <w:rPr>
          <w:rFonts w:ascii="Times New Roman" w:hAnsi="Times New Roman"/>
          <w:spacing w:val="-4"/>
        </w:rPr>
        <w:t xml:space="preserve">  </w:t>
      </w:r>
      <w:r w:rsidRPr="00C036BD">
        <w:rPr>
          <w:rFonts w:ascii="Times New Roman" w:hAnsi="Times New Roman"/>
          <w:spacing w:val="-4"/>
        </w:rPr>
        <w:t xml:space="preserve"> nasazovat rybí obsádku</w:t>
      </w:r>
      <w:r>
        <w:rPr>
          <w:rFonts w:ascii="Times New Roman" w:hAnsi="Times New Roman"/>
          <w:spacing w:val="-4"/>
        </w:rPr>
        <w:t>.</w:t>
      </w:r>
    </w:p>
    <w:p w:rsidR="00081CDA" w:rsidRPr="001A27E9" w:rsidRDefault="007E626F" w:rsidP="00081CDA">
      <w:pPr>
        <w:pStyle w:val="Normlnweb"/>
        <w:jc w:val="both"/>
        <w:rPr>
          <w:color w:val="92D050"/>
        </w:rPr>
      </w:pPr>
      <w:r>
        <w:t>D</w:t>
      </w:r>
      <w:r w:rsidR="00081CDA" w:rsidRPr="001A27E9">
        <w:t>ůvodem ke zřízení zvláštní územní ochrany předmětného území je jeho cennost z hlediska přírodovědného a současně zákonná povinnost příslušných orgánů ochrany přírody zabezpečit ochranu evropsky významných lokalit zařazených z důvodu výskytu evropsky významných druhů nebo evropsky významných stanovišť do nařízení vlády</w:t>
      </w:r>
      <w:r w:rsidR="001A27E9" w:rsidRPr="001A27E9">
        <w:t>,</w:t>
      </w:r>
      <w:r w:rsidR="00081CDA" w:rsidRPr="001A27E9">
        <w:t xml:space="preserve"> kterým se stanoví národní seznam evropsky významných lokalit, ve znění pozdějších předpisů</w:t>
      </w:r>
      <w:r w:rsidR="001A27E9">
        <w:rPr>
          <w:color w:val="92D050"/>
        </w:rPr>
        <w:t>.</w:t>
      </w:r>
      <w:r w:rsidR="00081CDA" w:rsidRPr="001A27E9">
        <w:rPr>
          <w:color w:val="92D050"/>
        </w:rPr>
        <w:t xml:space="preserve"> </w:t>
      </w:r>
    </w:p>
    <w:p w:rsidR="00C7194B" w:rsidRPr="00985ACF" w:rsidRDefault="00AF0E8B" w:rsidP="00C7194B">
      <w:pPr>
        <w:jc w:val="both"/>
      </w:pPr>
      <w:r>
        <w:t>V případě e</w:t>
      </w:r>
      <w:r w:rsidR="00D073AE" w:rsidRPr="00AD3361">
        <w:t>vropsky</w:t>
      </w:r>
      <w:r>
        <w:t xml:space="preserve"> významné lokality</w:t>
      </w:r>
      <w:r w:rsidR="00D073AE" w:rsidRPr="00AD3361">
        <w:t xml:space="preserve"> </w:t>
      </w:r>
      <w:r>
        <w:t>Halín</w:t>
      </w:r>
      <w:r w:rsidR="00D073AE" w:rsidRPr="00AD3361">
        <w:t xml:space="preserve"> </w:t>
      </w:r>
      <w:r>
        <w:t>se jedná o l</w:t>
      </w:r>
      <w:r w:rsidRPr="00F85ADD">
        <w:t>esní komplex s rybníkem u obce Běstviny, západně od silnice 14, mezi Dobruškou a Novým Městem nad Metují.  Severní část lokality tvoří protáhlá opuková stráň s jihovýchodní orientací. Ta je plochou nivou Halínského potoka a Halínským rybníkem oddělena od jižní části lokality, která je mírně zvlněná s pozvolnými svahy různých orientací.</w:t>
      </w:r>
    </w:p>
    <w:p w:rsidR="00D073AE" w:rsidRDefault="00D073AE" w:rsidP="00081CDA">
      <w:pPr>
        <w:jc w:val="both"/>
      </w:pPr>
    </w:p>
    <w:p w:rsidR="00D073AE" w:rsidRDefault="00081CDA" w:rsidP="00D073AE">
      <w:pPr>
        <w:autoSpaceDE w:val="0"/>
        <w:autoSpaceDN w:val="0"/>
        <w:adjustRightInd w:val="0"/>
        <w:jc w:val="both"/>
      </w:pPr>
      <w:r w:rsidRPr="00AD4FC3">
        <w:t xml:space="preserve">K zabezpečení přírodní </w:t>
      </w:r>
      <w:r w:rsidR="00C84D91" w:rsidRPr="00AD4FC3">
        <w:t>památky</w:t>
      </w:r>
      <w:r w:rsidRPr="00AD4FC3">
        <w:t xml:space="preserve"> před rušivými vlivy z okolí bu</w:t>
      </w:r>
      <w:r w:rsidR="00D073AE">
        <w:t>de sloužit ochranné pásmo.</w:t>
      </w:r>
      <w:r w:rsidR="00AD4FC3" w:rsidRPr="00AD4FC3">
        <w:t xml:space="preserve"> </w:t>
      </w:r>
      <w:r w:rsidR="00D073AE" w:rsidRPr="008E7494">
        <w:t>Ochranné pásmo nebude vyhlášeno, je jím proto dle</w:t>
      </w:r>
      <w:r w:rsidR="00D073AE">
        <w:t xml:space="preserve"> § 37, odst. 1, zákona území do </w:t>
      </w:r>
      <w:r w:rsidR="00D073AE" w:rsidRPr="008E7494">
        <w:t>vzdálenosti 50 m</w:t>
      </w:r>
      <w:r w:rsidR="00D073AE">
        <w:t xml:space="preserve"> </w:t>
      </w:r>
      <w:r w:rsidR="00D073AE" w:rsidRPr="008E7494">
        <w:t>od hranic ZCHÚ.</w:t>
      </w:r>
    </w:p>
    <w:p w:rsidR="00D073AE" w:rsidRDefault="00D073AE" w:rsidP="00D073AE">
      <w:pPr>
        <w:autoSpaceDE w:val="0"/>
        <w:autoSpaceDN w:val="0"/>
        <w:adjustRightInd w:val="0"/>
        <w:ind w:left="357" w:firstLine="346"/>
        <w:jc w:val="both"/>
      </w:pPr>
    </w:p>
    <w:p w:rsidR="00C77C49" w:rsidRDefault="00C77C49" w:rsidP="00D073AE">
      <w:pPr>
        <w:jc w:val="both"/>
      </w:pPr>
      <w:r>
        <w:t xml:space="preserve">S podrobně zpracovaným návrhem na </w:t>
      </w:r>
      <w:r w:rsidRPr="00952A5D">
        <w:t xml:space="preserve">vyhlášení </w:t>
      </w:r>
      <w:r w:rsidR="00C84D91" w:rsidRPr="00B37E58">
        <w:t>přírodní památk</w:t>
      </w:r>
      <w:r w:rsidR="00C84D91">
        <w:t>y</w:t>
      </w:r>
      <w:r w:rsidR="004F49C9">
        <w:t xml:space="preserve"> </w:t>
      </w:r>
      <w:r w:rsidR="00AF0E8B">
        <w:t>Halín</w:t>
      </w:r>
      <w:r w:rsidR="00A23FCB">
        <w:t xml:space="preserve"> </w:t>
      </w:r>
      <w:r w:rsidRPr="00952A5D">
        <w:t xml:space="preserve">podle </w:t>
      </w:r>
      <w:r w:rsidR="00A23FCB">
        <w:br/>
      </w:r>
      <w:r w:rsidRPr="001A27E9">
        <w:t xml:space="preserve">§ 40 odst. 1 zákona a § 4 vyhlášky č. 64/2011 Sb., včetně zákresu hranic tohoto území </w:t>
      </w:r>
      <w:r w:rsidR="00A23FCB">
        <w:br/>
      </w:r>
      <w:r w:rsidRPr="001A27E9">
        <w:t>v katastrální mapě, je možné seznámit se a nahlédnout do něj</w:t>
      </w:r>
      <w:r>
        <w:t xml:space="preserve"> na </w:t>
      </w:r>
      <w:r w:rsidRPr="007864D7">
        <w:t>Krajském úřadě Královéhradeckého kraje, se sídlem Pivovarské náměstí 1245, 500 03 Hradec Králové, a to zejména v úřední dny, tj. pondělí a středa od 8</w:t>
      </w:r>
      <w:r w:rsidRPr="001C5F82">
        <w:rPr>
          <w:vertAlign w:val="superscript"/>
        </w:rPr>
        <w:t>00</w:t>
      </w:r>
      <w:r w:rsidRPr="007864D7">
        <w:t xml:space="preserve"> do 17</w:t>
      </w:r>
      <w:r w:rsidRPr="001C5F82">
        <w:rPr>
          <w:vertAlign w:val="superscript"/>
        </w:rPr>
        <w:t>00</w:t>
      </w:r>
      <w:r w:rsidRPr="007864D7">
        <w:t xml:space="preserve"> hodin</w:t>
      </w:r>
      <w:r w:rsidR="00ED1593">
        <w:t xml:space="preserve">, </w:t>
      </w:r>
      <w:r w:rsidR="00ED1593" w:rsidRPr="003973BD">
        <w:t>popřípadě i v jiné dny p</w:t>
      </w:r>
      <w:r w:rsidR="00ED1593">
        <w:t>o telefonické dohodě</w:t>
      </w:r>
      <w:r w:rsidR="00ED1593" w:rsidRPr="00F260FE">
        <w:t xml:space="preserve"> </w:t>
      </w:r>
      <w:r w:rsidR="00ED1593">
        <w:t>na telefonním čísle 495 817</w:t>
      </w:r>
      <w:r w:rsidR="00D073AE">
        <w:t> 418 – Ing. Aleš Novák</w:t>
      </w:r>
      <w:r>
        <w:t xml:space="preserve">. Návrh na vyhlášení zvláště chráněného území je také umístěn na webu Královéhradeckého kraje na adrese </w:t>
      </w:r>
      <w:hyperlink r:id="rId7" w:history="1">
        <w:r w:rsidRPr="00941F5F">
          <w:rPr>
            <w:rStyle w:val="Hypertextovodkaz"/>
          </w:rPr>
          <w:t>www.kr-kralovehradecky.cz</w:t>
        </w:r>
      </w:hyperlink>
      <w:r>
        <w:t>.</w:t>
      </w:r>
    </w:p>
    <w:p w:rsidR="00C7194B" w:rsidRDefault="00C7194B" w:rsidP="00C77C49">
      <w:pPr>
        <w:jc w:val="both"/>
      </w:pPr>
    </w:p>
    <w:p w:rsidR="00C77C49" w:rsidRPr="006D079C" w:rsidRDefault="00C77C49" w:rsidP="00C77C49">
      <w:pPr>
        <w:jc w:val="both"/>
      </w:pPr>
      <w:r>
        <w:t xml:space="preserve">Dle ust. § 40 odst. 4 zákona </w:t>
      </w:r>
      <w:r w:rsidRPr="001E655A">
        <w:t>mohou</w:t>
      </w:r>
      <w:r>
        <w:t xml:space="preserve"> p</w:t>
      </w:r>
      <w:r w:rsidRPr="001E655A">
        <w:t xml:space="preserve">ísemné námitky k předloženému návrhu </w:t>
      </w:r>
      <w:r w:rsidRPr="000324EB">
        <w:t xml:space="preserve">na vyhlášení </w:t>
      </w:r>
      <w:r>
        <w:t>zvláště chráněného území</w:t>
      </w:r>
      <w:r w:rsidRPr="000324EB">
        <w:t xml:space="preserve"> </w:t>
      </w:r>
      <w:r w:rsidRPr="001E655A">
        <w:t xml:space="preserve">uplatnit dotčené obce a kraje ve lhůtě 90 dnů od obdržení návrhu </w:t>
      </w:r>
      <w:r>
        <w:br/>
      </w:r>
      <w:r w:rsidRPr="001E655A">
        <w:t>a vlastníci nemovitostí dotčených navrhovanou ochranou ve lhůtě 90 dnů od doručení písemného oznámení o předložení návrhu</w:t>
      </w:r>
      <w:r w:rsidRPr="000324EB">
        <w:t xml:space="preserve"> na vyhlášení </w:t>
      </w:r>
      <w:r>
        <w:t>zvláště chráněného území</w:t>
      </w:r>
      <w:r w:rsidRPr="001E655A">
        <w:t xml:space="preserve"> </w:t>
      </w:r>
      <w:r>
        <w:br/>
      </w:r>
      <w:r w:rsidRPr="001E655A">
        <w:t xml:space="preserve">k projednání, má-li být takové písemné oznámení vlastníkovi nemovitosti zasíláno, jinak ve lhůtě 90 dnů ode dne zveřejnění oznámení podle </w:t>
      </w:r>
      <w:r>
        <w:t xml:space="preserve">ust. § 40 </w:t>
      </w:r>
      <w:r w:rsidRPr="001E655A">
        <w:t>odst</w:t>
      </w:r>
      <w:r>
        <w:t>.</w:t>
      </w:r>
      <w:r w:rsidRPr="001E655A">
        <w:t xml:space="preserve"> 2 </w:t>
      </w:r>
      <w:r>
        <w:t xml:space="preserve">zákona. </w:t>
      </w:r>
      <w:r w:rsidR="00F01D29" w:rsidRPr="008E00B4">
        <w:t>K námitkám uplatněným po uvedené lhůtě se nepřihlíží.</w:t>
      </w:r>
      <w:r w:rsidR="00F01D29">
        <w:t xml:space="preserve"> V</w:t>
      </w:r>
      <w:r w:rsidR="003D179F" w:rsidRPr="001A27E9">
        <w:t>čas uplatněné námitky Krajský úřad Královéhradeckého kraje posoudí a vydá o nich rozhodnutí, a to do 60 dnů od doručení oznámení o návrhu a s rozhodnutím seznámí podatele námitek.</w:t>
      </w:r>
      <w:r w:rsidR="001A27E9">
        <w:t xml:space="preserve"> </w:t>
      </w:r>
    </w:p>
    <w:p w:rsidR="00971C4C" w:rsidRDefault="00971C4C" w:rsidP="00971C4C">
      <w:pPr>
        <w:pStyle w:val="Normlnweb"/>
        <w:jc w:val="both"/>
      </w:pPr>
      <w:r w:rsidRPr="001A27E9">
        <w:t xml:space="preserve">V průběhu procesu vyhlašování přírodní </w:t>
      </w:r>
      <w:r w:rsidR="00C84D91">
        <w:t>památky</w:t>
      </w:r>
      <w:r w:rsidRPr="001A27E9">
        <w:t xml:space="preserve"> bude po vypořádání výše uvedených námitek následovat provedení geodetických prací spočívajících ve vytyčení a zaměření průběhu hranice tohoto zvláště chráněného území. Po vyhlášení přírodní </w:t>
      </w:r>
      <w:r w:rsidR="0097648B">
        <w:t>památky</w:t>
      </w:r>
      <w:r w:rsidRPr="001A27E9">
        <w:t xml:space="preserve"> bude na základě výstupu výše uvedených prací zvláště chráněné území oznámeno k evidenci </w:t>
      </w:r>
      <w:r w:rsidR="001B0435">
        <w:br/>
      </w:r>
      <w:r w:rsidRPr="001A27E9">
        <w:t xml:space="preserve">v katastru nemovitostí. Po vyhlášení bude území přírodní </w:t>
      </w:r>
      <w:r w:rsidR="0097648B">
        <w:t>památky</w:t>
      </w:r>
      <w:r w:rsidRPr="001A27E9">
        <w:t xml:space="preserve"> označeno tabulemi se státním znakem a pruhovým značením v souladu s § 42 zákona a § 10 vyhlášky </w:t>
      </w:r>
      <w:r w:rsidR="001A27E9">
        <w:br/>
      </w:r>
      <w:r w:rsidRPr="001A27E9">
        <w:t>č. 64/2011 Sb.</w:t>
      </w:r>
    </w:p>
    <w:p w:rsidR="00F01D29" w:rsidRPr="001A27E9" w:rsidRDefault="00F01D29" w:rsidP="00971C4C">
      <w:pPr>
        <w:pStyle w:val="Normlnweb"/>
        <w:jc w:val="both"/>
      </w:pPr>
      <w:r w:rsidRPr="003B0471">
        <w:rPr>
          <w:b/>
          <w:u w:val="single"/>
        </w:rPr>
        <w:t>Přílohy:</w:t>
      </w:r>
      <w:r w:rsidRPr="003B0471">
        <w:t xml:space="preserve"> návrh na vyhlášení včetně mapových příloh</w:t>
      </w:r>
    </w:p>
    <w:sectPr w:rsidR="00F01D29" w:rsidRPr="001A27E9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E8B" w:rsidRDefault="00AF0E8B" w:rsidP="009410DF">
      <w:r>
        <w:separator/>
      </w:r>
    </w:p>
  </w:endnote>
  <w:endnote w:type="continuationSeparator" w:id="0">
    <w:p w:rsidR="00AF0E8B" w:rsidRDefault="00AF0E8B" w:rsidP="009410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E8B" w:rsidRDefault="0047015B">
    <w:pPr>
      <w:pStyle w:val="Zpat"/>
      <w:jc w:val="center"/>
    </w:pPr>
    <w:fldSimple w:instr=" PAGE   \* MERGEFORMAT ">
      <w:r w:rsidR="00A832F2">
        <w:rPr>
          <w:noProof/>
        </w:rPr>
        <w:t>1</w:t>
      </w:r>
    </w:fldSimple>
  </w:p>
  <w:p w:rsidR="00AF0E8B" w:rsidRDefault="00AF0E8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E8B" w:rsidRDefault="00AF0E8B" w:rsidP="009410DF">
      <w:r>
        <w:separator/>
      </w:r>
    </w:p>
  </w:footnote>
  <w:footnote w:type="continuationSeparator" w:id="0">
    <w:p w:rsidR="00AF0E8B" w:rsidRDefault="00AF0E8B" w:rsidP="009410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1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1790"/>
    <w:rsid w:val="00005D4E"/>
    <w:rsid w:val="0002414F"/>
    <w:rsid w:val="000324EB"/>
    <w:rsid w:val="00061E7F"/>
    <w:rsid w:val="00081CDA"/>
    <w:rsid w:val="0009201F"/>
    <w:rsid w:val="000B19A2"/>
    <w:rsid w:val="00164171"/>
    <w:rsid w:val="001A27E9"/>
    <w:rsid w:val="001A3ED7"/>
    <w:rsid w:val="001B0435"/>
    <w:rsid w:val="001B4F08"/>
    <w:rsid w:val="001E655A"/>
    <w:rsid w:val="002034F4"/>
    <w:rsid w:val="00217934"/>
    <w:rsid w:val="002221A5"/>
    <w:rsid w:val="002C0783"/>
    <w:rsid w:val="00320C43"/>
    <w:rsid w:val="00351363"/>
    <w:rsid w:val="003973BD"/>
    <w:rsid w:val="003A4FDB"/>
    <w:rsid w:val="003B0207"/>
    <w:rsid w:val="003B0471"/>
    <w:rsid w:val="003B1596"/>
    <w:rsid w:val="003D179F"/>
    <w:rsid w:val="0047015B"/>
    <w:rsid w:val="004764A5"/>
    <w:rsid w:val="004C1863"/>
    <w:rsid w:val="004C7BBE"/>
    <w:rsid w:val="004E6896"/>
    <w:rsid w:val="004F49C9"/>
    <w:rsid w:val="004F7893"/>
    <w:rsid w:val="005467DB"/>
    <w:rsid w:val="0055436A"/>
    <w:rsid w:val="005877B3"/>
    <w:rsid w:val="00587899"/>
    <w:rsid w:val="005D065F"/>
    <w:rsid w:val="005D60ED"/>
    <w:rsid w:val="005D6420"/>
    <w:rsid w:val="00610DB5"/>
    <w:rsid w:val="00613A25"/>
    <w:rsid w:val="00653D63"/>
    <w:rsid w:val="00692D60"/>
    <w:rsid w:val="00694CC1"/>
    <w:rsid w:val="006C0074"/>
    <w:rsid w:val="006D079C"/>
    <w:rsid w:val="007046F3"/>
    <w:rsid w:val="007079D7"/>
    <w:rsid w:val="00735D7C"/>
    <w:rsid w:val="00764F2D"/>
    <w:rsid w:val="007814F4"/>
    <w:rsid w:val="007A7199"/>
    <w:rsid w:val="007E626F"/>
    <w:rsid w:val="007F6C39"/>
    <w:rsid w:val="00803F3F"/>
    <w:rsid w:val="008248FD"/>
    <w:rsid w:val="008B69EC"/>
    <w:rsid w:val="008B76C6"/>
    <w:rsid w:val="008D2914"/>
    <w:rsid w:val="008D3BB6"/>
    <w:rsid w:val="008D60BC"/>
    <w:rsid w:val="008E5808"/>
    <w:rsid w:val="009317E4"/>
    <w:rsid w:val="009410DF"/>
    <w:rsid w:val="00952A5D"/>
    <w:rsid w:val="00961E47"/>
    <w:rsid w:val="00962074"/>
    <w:rsid w:val="0096796F"/>
    <w:rsid w:val="00971C4C"/>
    <w:rsid w:val="009757C2"/>
    <w:rsid w:val="0097648B"/>
    <w:rsid w:val="009B5562"/>
    <w:rsid w:val="009E7F5D"/>
    <w:rsid w:val="009F2FAC"/>
    <w:rsid w:val="009F3402"/>
    <w:rsid w:val="00A23FCB"/>
    <w:rsid w:val="00A82D5E"/>
    <w:rsid w:val="00A832F2"/>
    <w:rsid w:val="00A910DD"/>
    <w:rsid w:val="00AD4BDB"/>
    <w:rsid w:val="00AD4FC3"/>
    <w:rsid w:val="00AF0732"/>
    <w:rsid w:val="00AF0E8B"/>
    <w:rsid w:val="00B321B7"/>
    <w:rsid w:val="00B36A1B"/>
    <w:rsid w:val="00BF0F04"/>
    <w:rsid w:val="00C3535A"/>
    <w:rsid w:val="00C7194B"/>
    <w:rsid w:val="00C77C49"/>
    <w:rsid w:val="00C80E46"/>
    <w:rsid w:val="00C84D91"/>
    <w:rsid w:val="00C871CF"/>
    <w:rsid w:val="00CA2C37"/>
    <w:rsid w:val="00CD52AB"/>
    <w:rsid w:val="00D031B2"/>
    <w:rsid w:val="00D06E65"/>
    <w:rsid w:val="00D073AE"/>
    <w:rsid w:val="00D2184F"/>
    <w:rsid w:val="00D279F7"/>
    <w:rsid w:val="00D34E3B"/>
    <w:rsid w:val="00D5298A"/>
    <w:rsid w:val="00D7370C"/>
    <w:rsid w:val="00D83E4C"/>
    <w:rsid w:val="00DD3AA0"/>
    <w:rsid w:val="00DE2054"/>
    <w:rsid w:val="00E01790"/>
    <w:rsid w:val="00E34777"/>
    <w:rsid w:val="00EA7DC4"/>
    <w:rsid w:val="00EB6A52"/>
    <w:rsid w:val="00EC6D6E"/>
    <w:rsid w:val="00ED1593"/>
    <w:rsid w:val="00EE0717"/>
    <w:rsid w:val="00F01D29"/>
    <w:rsid w:val="00F03D61"/>
    <w:rsid w:val="00F06865"/>
    <w:rsid w:val="00F21622"/>
    <w:rsid w:val="00F47584"/>
    <w:rsid w:val="00F74802"/>
    <w:rsid w:val="00FB5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9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uiPriority w:val="99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r-kralovehradec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978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Aleš Novák</cp:lastModifiedBy>
  <cp:revision>3</cp:revision>
  <cp:lastPrinted>2012-11-26T14:41:00Z</cp:lastPrinted>
  <dcterms:created xsi:type="dcterms:W3CDTF">2013-03-22T08:53:00Z</dcterms:created>
  <dcterms:modified xsi:type="dcterms:W3CDTF">2013-04-03T05:57:00Z</dcterms:modified>
</cp:coreProperties>
</file>