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F920B4" w:rsidRPr="00594D5B">
        <w:rPr>
          <w:rFonts w:ascii="Arial" w:hAnsi="Arial" w:cs="Arial"/>
          <w:b/>
          <w:bCs/>
          <w:sz w:val="24"/>
        </w:rPr>
        <w:t xml:space="preserve">PAMÁTKA </w:t>
      </w:r>
      <w:r w:rsidR="00722870">
        <w:rPr>
          <w:rFonts w:ascii="Arial" w:hAnsi="Arial" w:cs="Arial"/>
          <w:b/>
          <w:bCs/>
          <w:sz w:val="24"/>
        </w:rPr>
        <w:t>HORNÍ NEKOLOV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722870" w:rsidP="00722870">
      <w:p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Horní </w:t>
      </w:r>
      <w:proofErr w:type="spellStart"/>
      <w:r>
        <w:rPr>
          <w:rFonts w:ascii="Arial" w:hAnsi="Arial" w:cs="Arial"/>
        </w:rPr>
        <w:t>Nekolov</w:t>
      </w:r>
      <w:proofErr w:type="spellEnd"/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4E023E" w:rsidRDefault="00722870" w:rsidP="00F920B4">
      <w:p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  <w:r w:rsidRPr="00722870">
        <w:rPr>
          <w:rFonts w:ascii="Arial" w:hAnsi="Arial" w:cs="Arial"/>
          <w:bCs/>
          <w:snapToGrid w:val="0"/>
          <w:szCs w:val="24"/>
        </w:rPr>
        <w:t>Jeden z posledních nejvýše položených přírodě blízkých porostů acidofilních bučin Jihlavských vrchů</w:t>
      </w:r>
      <w:r w:rsidR="00A50208">
        <w:rPr>
          <w:rFonts w:ascii="Arial" w:hAnsi="Arial" w:cs="Arial"/>
          <w:bCs/>
          <w:snapToGrid w:val="0"/>
          <w:szCs w:val="24"/>
        </w:rPr>
        <w:t xml:space="preserve"> s výrazným zastoupením buku s příměsí javoru klenu a </w:t>
      </w:r>
      <w:r>
        <w:rPr>
          <w:rFonts w:ascii="Arial" w:hAnsi="Arial" w:cs="Arial"/>
          <w:bCs/>
          <w:snapToGrid w:val="0"/>
          <w:szCs w:val="24"/>
        </w:rPr>
        <w:t>smrku a s biotou specificky vázanou na mrtvou a odumírající dřevní hmotu</w:t>
      </w:r>
      <w:r w:rsidRPr="00722870">
        <w:rPr>
          <w:rFonts w:ascii="Arial" w:hAnsi="Arial" w:cs="Arial"/>
          <w:bCs/>
          <w:snapToGrid w:val="0"/>
          <w:szCs w:val="24"/>
        </w:rPr>
        <w:t>.</w:t>
      </w:r>
    </w:p>
    <w:p w:rsidR="00A50208" w:rsidRPr="00A50208" w:rsidRDefault="00A50208" w:rsidP="00F920B4">
      <w:p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</w:p>
    <w:tbl>
      <w:tblPr>
        <w:tblStyle w:val="Mkatabulky"/>
        <w:tblW w:w="9237" w:type="dxa"/>
        <w:tblInd w:w="-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66"/>
        <w:gridCol w:w="992"/>
        <w:gridCol w:w="6379"/>
      </w:tblGrid>
      <w:tr w:rsidR="00A50208" w:rsidRPr="009C383D" w:rsidTr="00A50208">
        <w:trPr>
          <w:trHeight w:val="786"/>
        </w:trPr>
        <w:tc>
          <w:tcPr>
            <w:tcW w:w="18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  <w:b/>
              </w:rPr>
            </w:pPr>
            <w:bookmarkStart w:id="0" w:name="_Toc84100222"/>
            <w:r w:rsidRPr="009C383D">
              <w:rPr>
                <w:rFonts w:ascii="Arial" w:hAnsi="Arial" w:cs="Arial"/>
                <w:b/>
              </w:rPr>
              <w:t>Ekosystém</w:t>
            </w:r>
            <w:bookmarkEnd w:id="0"/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  <w:b/>
              </w:rPr>
            </w:pPr>
            <w:r w:rsidRPr="009C383D">
              <w:rPr>
                <w:rFonts w:ascii="Arial" w:hAnsi="Arial" w:cs="Arial"/>
                <w:b/>
                <w:bCs/>
              </w:rPr>
              <w:t>Podíl plochy v ZCHÚ (%)</w:t>
            </w:r>
          </w:p>
        </w:tc>
        <w:tc>
          <w:tcPr>
            <w:tcW w:w="63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6A6A6" w:themeFill="background1" w:themeFillShade="A6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  <w:b/>
              </w:rPr>
            </w:pPr>
            <w:r w:rsidRPr="009C383D">
              <w:rPr>
                <w:rFonts w:ascii="Arial" w:hAnsi="Arial" w:cs="Arial"/>
                <w:b/>
                <w:bCs/>
              </w:rPr>
              <w:t>Popis ekosystému</w:t>
            </w:r>
          </w:p>
        </w:tc>
      </w:tr>
      <w:tr w:rsidR="00A50208" w:rsidRPr="009C383D" w:rsidTr="00A50208">
        <w:trPr>
          <w:trHeight w:val="1134"/>
        </w:trPr>
        <w:tc>
          <w:tcPr>
            <w:tcW w:w="18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  <w:spacing w:val="-2"/>
              </w:rPr>
            </w:pPr>
            <w:r w:rsidRPr="009C383D">
              <w:rPr>
                <w:rFonts w:ascii="Arial" w:hAnsi="Arial" w:cs="Arial"/>
                <w:bCs/>
              </w:rPr>
              <w:t>Acidofilní bučiny (L5.4)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</w:rPr>
            </w:pPr>
            <w:r w:rsidRPr="009C383D">
              <w:rPr>
                <w:rFonts w:ascii="Arial" w:hAnsi="Arial" w:cs="Arial"/>
              </w:rPr>
              <w:t>60</w:t>
            </w:r>
          </w:p>
        </w:tc>
        <w:tc>
          <w:tcPr>
            <w:tcW w:w="6379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A50208" w:rsidRPr="009C383D" w:rsidRDefault="00A50208" w:rsidP="009C383D">
            <w:pPr>
              <w:ind w:left="57" w:right="57"/>
              <w:jc w:val="both"/>
              <w:rPr>
                <w:rFonts w:ascii="Arial" w:hAnsi="Arial" w:cs="Arial"/>
              </w:rPr>
            </w:pPr>
            <w:r w:rsidRPr="009C383D">
              <w:rPr>
                <w:rFonts w:ascii="Arial" w:hAnsi="Arial" w:cs="Arial"/>
              </w:rPr>
              <w:t>Vertikálně a horizontálně strukturované fragmenty původních lesních porostů acidofilních bučin tvořených bukem a smrkem vtroušeně s přítomností dalších lesních dřevin (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Betula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pendula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Sorbus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aucuparia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Pinus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sylvestris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Abies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alba</w:t>
            </w:r>
            <w:r w:rsidRPr="009C383D">
              <w:rPr>
                <w:rFonts w:ascii="Arial" w:hAnsi="Arial" w:cs="Arial"/>
              </w:rPr>
              <w:t xml:space="preserve"> aj.), Bylinné patro vyvinuté spíše sporadicky s významným zastoupením zmlazení lesních dřevin, z typických druhů místy výskyt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Vaccinium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myrtillus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Carex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pipulifera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Calamagrostis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villosa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Dryopteris</w:t>
            </w:r>
            <w:proofErr w:type="spellEnd"/>
            <w:r w:rsidRPr="009C383D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iCs/>
              </w:rPr>
              <w:t>dilatata</w:t>
            </w:r>
            <w:proofErr w:type="spellEnd"/>
            <w:r w:rsidRPr="009C383D">
              <w:rPr>
                <w:rFonts w:ascii="Arial" w:hAnsi="Arial" w:cs="Arial"/>
              </w:rPr>
              <w:t>.</w:t>
            </w:r>
          </w:p>
          <w:p w:rsidR="00A50208" w:rsidRPr="009C383D" w:rsidRDefault="00A50208" w:rsidP="009C383D">
            <w:pPr>
              <w:ind w:left="57" w:right="57"/>
              <w:jc w:val="both"/>
              <w:rPr>
                <w:rFonts w:ascii="Arial" w:hAnsi="Arial" w:cs="Arial"/>
              </w:rPr>
            </w:pPr>
            <w:r w:rsidRPr="009C383D">
              <w:rPr>
                <w:rFonts w:ascii="Arial" w:hAnsi="Arial" w:cs="Arial"/>
              </w:rPr>
              <w:t xml:space="preserve">Ve starých bučinách byl zjištěn hnízdní výskyt </w:t>
            </w:r>
            <w:proofErr w:type="spellStart"/>
            <w:r w:rsidRPr="009C383D">
              <w:rPr>
                <w:rFonts w:ascii="Arial" w:hAnsi="Arial" w:cs="Arial"/>
              </w:rPr>
              <w:t>dutinohnízdičů</w:t>
            </w:r>
            <w:proofErr w:type="spellEnd"/>
            <w:r w:rsidRPr="009C383D">
              <w:rPr>
                <w:rFonts w:ascii="Arial" w:hAnsi="Arial" w:cs="Arial"/>
              </w:rPr>
              <w:t xml:space="preserve">: </w:t>
            </w:r>
            <w:r w:rsidRPr="009C383D">
              <w:rPr>
                <w:rFonts w:ascii="Arial" w:hAnsi="Arial" w:cs="Arial"/>
                <w:snapToGrid w:val="0"/>
              </w:rPr>
              <w:t>datel černý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Dryocopus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martius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>), žluna šedá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Picus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canus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>), strakapoud velký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Dendrocopos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major</w:t>
            </w:r>
            <w:r w:rsidRPr="009C383D">
              <w:rPr>
                <w:rFonts w:ascii="Arial" w:hAnsi="Arial" w:cs="Arial"/>
                <w:snapToGrid w:val="0"/>
              </w:rPr>
              <w:t xml:space="preserve">), </w:t>
            </w:r>
            <w:r>
              <w:rPr>
                <w:rFonts w:ascii="Arial" w:hAnsi="Arial" w:cs="Arial"/>
                <w:snapToGrid w:val="0"/>
              </w:rPr>
              <w:t xml:space="preserve">datlík tříprstý </w:t>
            </w:r>
            <w:r w:rsidRPr="00A50208">
              <w:rPr>
                <w:rFonts w:ascii="Arial" w:hAnsi="Arial" w:cs="Arial"/>
                <w:i/>
                <w:snapToGrid w:val="0"/>
              </w:rPr>
              <w:t>(</w:t>
            </w:r>
            <w:proofErr w:type="spellStart"/>
            <w:r w:rsidRPr="00A50208">
              <w:rPr>
                <w:rFonts w:ascii="Arial" w:hAnsi="Arial" w:cs="Arial"/>
                <w:i/>
                <w:snapToGrid w:val="0"/>
              </w:rPr>
              <w:t>Picoides</w:t>
            </w:r>
            <w:proofErr w:type="spellEnd"/>
            <w:r w:rsidRPr="00A50208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A50208">
              <w:rPr>
                <w:rFonts w:ascii="Arial" w:hAnsi="Arial" w:cs="Arial"/>
                <w:i/>
                <w:snapToGrid w:val="0"/>
              </w:rPr>
              <w:t>tridactylus</w:t>
            </w:r>
            <w:proofErr w:type="spellEnd"/>
            <w:r>
              <w:rPr>
                <w:rFonts w:ascii="Arial" w:hAnsi="Arial" w:cs="Arial"/>
                <w:snapToGrid w:val="0"/>
              </w:rPr>
              <w:t xml:space="preserve">), </w:t>
            </w:r>
            <w:r w:rsidRPr="009C383D">
              <w:rPr>
                <w:rFonts w:ascii="Arial" w:hAnsi="Arial" w:cs="Arial"/>
                <w:snapToGrid w:val="0"/>
              </w:rPr>
              <w:t>puštík obecný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Strix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aluco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>), kulíšek nejmenší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Glaucidium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passerinum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>), holub doupňák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Columba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oenas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 xml:space="preserve">), případně </w:t>
            </w:r>
            <w:proofErr w:type="spellStart"/>
            <w:r w:rsidRPr="009C383D">
              <w:rPr>
                <w:rFonts w:ascii="Arial" w:hAnsi="Arial" w:cs="Arial"/>
                <w:snapToGrid w:val="0"/>
              </w:rPr>
              <w:t>polodutinové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 xml:space="preserve"> druhy jako je lejsek šedý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Muscicapa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striata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>) a šoupálek dlouhoprstý (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Certhia</w:t>
            </w:r>
            <w:proofErr w:type="spellEnd"/>
            <w:r w:rsidRPr="009C383D">
              <w:rPr>
                <w:rFonts w:ascii="Arial" w:hAnsi="Arial" w:cs="Arial"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i/>
                <w:snapToGrid w:val="0"/>
              </w:rPr>
              <w:t>familiaris</w:t>
            </w:r>
            <w:proofErr w:type="spellEnd"/>
            <w:r w:rsidRPr="009C383D">
              <w:rPr>
                <w:rFonts w:ascii="Arial" w:hAnsi="Arial" w:cs="Arial"/>
                <w:snapToGrid w:val="0"/>
              </w:rPr>
              <w:t>).</w:t>
            </w:r>
          </w:p>
        </w:tc>
      </w:tr>
      <w:tr w:rsidR="00A50208" w:rsidRPr="009C383D" w:rsidTr="00A50208">
        <w:trPr>
          <w:trHeight w:val="1418"/>
        </w:trPr>
        <w:tc>
          <w:tcPr>
            <w:tcW w:w="186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  <w:bCs/>
              </w:rPr>
            </w:pPr>
            <w:r w:rsidRPr="009C383D">
              <w:rPr>
                <w:rFonts w:ascii="Arial" w:hAnsi="Arial" w:cs="Arial"/>
                <w:bCs/>
              </w:rPr>
              <w:t>Biota vázaná na mrtvou a odumírající dřevní hmotu v lesních porostech</w:t>
            </w:r>
          </w:p>
        </w:tc>
        <w:tc>
          <w:tcPr>
            <w:tcW w:w="992" w:type="dxa"/>
            <w:tcBorders>
              <w:bottom w:val="single" w:sz="18" w:space="0" w:color="auto"/>
            </w:tcBorders>
            <w:vAlign w:val="center"/>
          </w:tcPr>
          <w:p w:rsidR="00A50208" w:rsidRPr="009C383D" w:rsidRDefault="00A50208" w:rsidP="009C383D">
            <w:pPr>
              <w:ind w:left="57" w:right="57"/>
              <w:jc w:val="center"/>
              <w:rPr>
                <w:rFonts w:ascii="Arial" w:hAnsi="Arial" w:cs="Arial"/>
              </w:rPr>
            </w:pPr>
            <w:r w:rsidRPr="009C383D">
              <w:rPr>
                <w:rFonts w:ascii="Arial" w:hAnsi="Arial" w:cs="Arial"/>
              </w:rPr>
              <w:t>5</w:t>
            </w:r>
          </w:p>
        </w:tc>
        <w:tc>
          <w:tcPr>
            <w:tcW w:w="6379" w:type="dxa"/>
            <w:tcBorders>
              <w:bottom w:val="single" w:sz="18" w:space="0" w:color="auto"/>
              <w:right w:val="single" w:sz="18" w:space="0" w:color="auto"/>
            </w:tcBorders>
          </w:tcPr>
          <w:p w:rsidR="00A50208" w:rsidRPr="009C383D" w:rsidRDefault="00A50208" w:rsidP="009C383D">
            <w:pPr>
              <w:ind w:left="57" w:right="57"/>
              <w:jc w:val="both"/>
              <w:rPr>
                <w:rFonts w:ascii="Arial" w:hAnsi="Arial" w:cs="Arial"/>
              </w:rPr>
            </w:pPr>
            <w:r w:rsidRPr="009C383D">
              <w:rPr>
                <w:rFonts w:ascii="Arial" w:hAnsi="Arial" w:cs="Arial"/>
                <w:bCs/>
              </w:rPr>
              <w:t xml:space="preserve">Pestrá skupina druhů (bezobratlí, </w:t>
            </w:r>
            <w:proofErr w:type="spellStart"/>
            <w:r w:rsidRPr="009C383D">
              <w:rPr>
                <w:rFonts w:ascii="Arial" w:hAnsi="Arial" w:cs="Arial"/>
                <w:bCs/>
              </w:rPr>
              <w:t>mykobiota</w:t>
            </w:r>
            <w:proofErr w:type="spellEnd"/>
            <w:r w:rsidRPr="009C383D">
              <w:rPr>
                <w:rFonts w:ascii="Arial" w:hAnsi="Arial" w:cs="Arial"/>
                <w:bCs/>
              </w:rPr>
              <w:t xml:space="preserve">) vázaných na biotop mrtvého a odumírajícího dřeva v lesních porostech, především na stojících a ležících souších, torzech, postupně odumírajících jedincích buků a smrků. Na lokalitě se vyskytuje </w:t>
            </w:r>
            <w:r w:rsidRPr="009C383D">
              <w:rPr>
                <w:rFonts w:ascii="Arial" w:hAnsi="Arial" w:cs="Arial"/>
                <w:bCs/>
                <w:snapToGrid w:val="0"/>
              </w:rPr>
              <w:t>střevlík nepravidelný (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Carabus</w:t>
            </w:r>
            <w:proofErr w:type="spellEnd"/>
            <w:r w:rsidRPr="009C383D">
              <w:rPr>
                <w:rFonts w:ascii="Arial" w:hAnsi="Arial" w:cs="Arial"/>
                <w:bCs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irregularis</w:t>
            </w:r>
            <w:proofErr w:type="spellEnd"/>
            <w:r w:rsidRPr="009C383D">
              <w:rPr>
                <w:rFonts w:ascii="Arial" w:hAnsi="Arial" w:cs="Arial"/>
                <w:bCs/>
                <w:snapToGrid w:val="0"/>
              </w:rPr>
              <w:t xml:space="preserve">), tesařík 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Stictoleptura</w:t>
            </w:r>
            <w:proofErr w:type="spellEnd"/>
            <w:r w:rsidRPr="009C383D">
              <w:rPr>
                <w:rFonts w:ascii="Arial" w:hAnsi="Arial" w:cs="Arial"/>
                <w:bCs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scutellata</w:t>
            </w:r>
            <w:proofErr w:type="spellEnd"/>
            <w:r w:rsidRPr="009C383D">
              <w:rPr>
                <w:rFonts w:ascii="Arial" w:hAnsi="Arial" w:cs="Arial"/>
                <w:bCs/>
                <w:i/>
                <w:snapToGrid w:val="0"/>
              </w:rPr>
              <w:t xml:space="preserve">, </w:t>
            </w:r>
            <w:r w:rsidRPr="009C383D">
              <w:rPr>
                <w:rFonts w:ascii="Arial" w:hAnsi="Arial" w:cs="Arial"/>
                <w:bCs/>
                <w:snapToGrid w:val="0"/>
              </w:rPr>
              <w:t>lesák rumělkový (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Cucujus</w:t>
            </w:r>
            <w:proofErr w:type="spellEnd"/>
            <w:r w:rsidRPr="009C383D">
              <w:rPr>
                <w:rFonts w:ascii="Arial" w:hAnsi="Arial" w:cs="Arial"/>
                <w:bCs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cannaberinus</w:t>
            </w:r>
            <w:proofErr w:type="spellEnd"/>
            <w:r w:rsidRPr="009C383D">
              <w:rPr>
                <w:rFonts w:ascii="Arial" w:hAnsi="Arial" w:cs="Arial"/>
                <w:bCs/>
                <w:snapToGrid w:val="0"/>
              </w:rPr>
              <w:t xml:space="preserve">), klikoroh 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Liparus</w:t>
            </w:r>
            <w:proofErr w:type="spellEnd"/>
            <w:r w:rsidRPr="009C383D">
              <w:rPr>
                <w:rFonts w:ascii="Arial" w:hAnsi="Arial" w:cs="Arial"/>
                <w:bCs/>
                <w:i/>
                <w:snapToGrid w:val="0"/>
              </w:rPr>
              <w:t xml:space="preserve"> </w:t>
            </w:r>
            <w:proofErr w:type="spellStart"/>
            <w:r w:rsidRPr="009C383D">
              <w:rPr>
                <w:rFonts w:ascii="Arial" w:hAnsi="Arial" w:cs="Arial"/>
                <w:bCs/>
                <w:i/>
                <w:snapToGrid w:val="0"/>
              </w:rPr>
              <w:t>coronatus</w:t>
            </w:r>
            <w:proofErr w:type="spellEnd"/>
          </w:p>
        </w:tc>
      </w:tr>
    </w:tbl>
    <w:p w:rsidR="00594D5B" w:rsidRPr="00594D5B" w:rsidRDefault="00594D5B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 ochrany zvláště chráněného území:</w:t>
      </w:r>
    </w:p>
    <w:p w:rsidR="00310152" w:rsidRDefault="009C383D" w:rsidP="00384CCB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9C383D">
        <w:rPr>
          <w:rFonts w:ascii="Arial" w:hAnsi="Arial" w:cs="Arial"/>
          <w:bCs/>
          <w:iCs/>
        </w:rPr>
        <w:t>Horizontálně a vertikálně strukturované smíšené lesní porosty s bukem, smrkem a jedlí a příměsí dalších lesních dř</w:t>
      </w:r>
      <w:r>
        <w:rPr>
          <w:rFonts w:ascii="Arial" w:hAnsi="Arial" w:cs="Arial"/>
          <w:bCs/>
          <w:iCs/>
        </w:rPr>
        <w:t>evin (javor klen</w:t>
      </w:r>
      <w:r w:rsidR="009B0D2F">
        <w:rPr>
          <w:rFonts w:ascii="Arial" w:hAnsi="Arial" w:cs="Arial"/>
          <w:bCs/>
          <w:iCs/>
        </w:rPr>
        <w:t>,</w:t>
      </w:r>
      <w:r w:rsidR="009B0D2F" w:rsidRPr="009B0D2F">
        <w:rPr>
          <w:rFonts w:ascii="Arial" w:hAnsi="Arial" w:cs="Arial"/>
          <w:bCs/>
          <w:iCs/>
        </w:rPr>
        <w:t xml:space="preserve"> </w:t>
      </w:r>
      <w:r w:rsidR="009B0D2F">
        <w:rPr>
          <w:rFonts w:ascii="Arial" w:hAnsi="Arial" w:cs="Arial"/>
          <w:bCs/>
          <w:iCs/>
        </w:rPr>
        <w:t>bříza, jeřáb</w:t>
      </w:r>
      <w:r>
        <w:rPr>
          <w:rFonts w:ascii="Arial" w:hAnsi="Arial" w:cs="Arial"/>
          <w:bCs/>
          <w:iCs/>
        </w:rPr>
        <w:t>) s bohatým společenstvem</w:t>
      </w:r>
      <w:r w:rsidRPr="009C383D">
        <w:rPr>
          <w:rFonts w:ascii="Arial" w:hAnsi="Arial" w:cs="Arial"/>
          <w:bCs/>
          <w:iCs/>
        </w:rPr>
        <w:t xml:space="preserve"> druhů vázaných na mrtvou a odumírající dřevní hmotu různých dimenzí s početnými populacemi těchto druhů.</w:t>
      </w:r>
    </w:p>
    <w:p w:rsidR="00B34BA2" w:rsidRDefault="00B34BA2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</w:p>
    <w:p w:rsidR="009C383D" w:rsidRDefault="009C383D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Pr="00594D5B" w:rsidRDefault="00D524AD" w:rsidP="00384CCB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7D56D3" w:rsidRPr="00594D5B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7D56D3" w:rsidRPr="00594D5B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A50208" w:rsidRPr="00594D5B" w:rsidRDefault="00A50208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lastRenderedPageBreak/>
        <w:t xml:space="preserve">Návrh bližších podmínek ochrany: </w:t>
      </w:r>
    </w:p>
    <w:p w:rsidR="00B6069A" w:rsidRPr="00594D5B" w:rsidRDefault="00D524AD" w:rsidP="00AC21CE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:rsidR="00A86918" w:rsidRPr="00151FFA" w:rsidRDefault="00A86918" w:rsidP="00AC21CE">
      <w:pPr>
        <w:pStyle w:val="Odstavecseseznamem"/>
        <w:numPr>
          <w:ilvl w:val="0"/>
          <w:numId w:val="2"/>
        </w:numPr>
        <w:spacing w:before="120" w:after="0" w:line="276" w:lineRule="auto"/>
        <w:ind w:left="426" w:hanging="426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>
        <w:rPr>
          <w:rFonts w:ascii="Arial" w:hAnsi="Arial" w:cs="Arial"/>
          <w:iCs/>
          <w:u w:val="single"/>
        </w:rPr>
        <w:t>, těžba kamene),</w:t>
      </w:r>
      <w:bookmarkStart w:id="1" w:name="_GoBack"/>
      <w:bookmarkEnd w:id="1"/>
    </w:p>
    <w:p w:rsidR="00A86918" w:rsidRDefault="00384CCB" w:rsidP="00AC21CE">
      <w:pPr>
        <w:pStyle w:val="Odstavecseseznamem"/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84CCB">
        <w:rPr>
          <w:rFonts w:ascii="Arial" w:hAnsi="Arial" w:cs="Arial"/>
          <w:iCs/>
        </w:rPr>
        <w:t>Narušení geologického podkladu a případné geologické práce mohou poškodit chráněná společenstva, popř. ovlivnit přirozenou obnovu lesa.</w:t>
      </w:r>
    </w:p>
    <w:p w:rsidR="00384CCB" w:rsidRDefault="00384CCB" w:rsidP="00384CCB">
      <w:pPr>
        <w:pStyle w:val="Odstavecseseznamem"/>
        <w:spacing w:after="0" w:line="276" w:lineRule="auto"/>
        <w:ind w:left="357"/>
        <w:jc w:val="both"/>
        <w:rPr>
          <w:rFonts w:ascii="Arial" w:eastAsia="Times New Roman" w:hAnsi="Arial" w:cs="Arial"/>
          <w:iCs/>
          <w:u w:val="single"/>
          <w:lang w:eastAsia="cs-CZ"/>
        </w:rPr>
      </w:pPr>
    </w:p>
    <w:p w:rsidR="00DE1CAD" w:rsidRPr="00594D5B" w:rsidRDefault="00DE1CAD" w:rsidP="00384CCB">
      <w:pPr>
        <w:pStyle w:val="Odstavecseseznamem"/>
        <w:numPr>
          <w:ilvl w:val="0"/>
          <w:numId w:val="2"/>
        </w:numPr>
        <w:spacing w:before="120" w:after="0" w:line="276" w:lineRule="auto"/>
        <w:ind w:left="425" w:hanging="425"/>
        <w:jc w:val="both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povolovat a umisťovat nové stavby, provádět terénní úpravy </w:t>
      </w:r>
    </w:p>
    <w:p w:rsidR="00882360" w:rsidRPr="00594D5B" w:rsidRDefault="00882360" w:rsidP="005E4624">
      <w:pPr>
        <w:spacing w:after="0" w:line="276" w:lineRule="auto"/>
        <w:ind w:left="426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Umístěním nových staveb nebo provedením terénních úprav může dojít k ovlivnění ce</w:t>
      </w:r>
      <w:r w:rsidR="007045EE">
        <w:rPr>
          <w:rFonts w:ascii="Arial" w:eastAsia="Times New Roman" w:hAnsi="Arial" w:cs="Arial"/>
          <w:iCs/>
          <w:lang w:eastAsia="cs-CZ"/>
        </w:rPr>
        <w:t>lého ekosystému, včetně předmětu</w:t>
      </w:r>
      <w:r w:rsidRPr="00594D5B">
        <w:rPr>
          <w:rFonts w:ascii="Arial" w:eastAsia="Times New Roman" w:hAnsi="Arial" w:cs="Arial"/>
          <w:iCs/>
          <w:lang w:eastAsia="cs-CZ"/>
        </w:rPr>
        <w:t xml:space="preserve"> ochrany. Vliv mohou mít i aktivity s těmito činnostmi spojené, tj. zvýšený sešlap, pojezd vozidel, apod.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</w:p>
    <w:p w:rsidR="00DE4FCE" w:rsidRPr="00594D5B" w:rsidRDefault="005D757D" w:rsidP="00384CCB">
      <w:pPr>
        <w:pStyle w:val="KRUTEXTODSTAVCE"/>
        <w:numPr>
          <w:ilvl w:val="0"/>
          <w:numId w:val="2"/>
        </w:numPr>
        <w:spacing w:line="276" w:lineRule="auto"/>
        <w:ind w:left="426" w:hanging="426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1"/>
      </w:r>
    </w:p>
    <w:p w:rsidR="00DE4FCE" w:rsidRDefault="00DE4FCE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Předměty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:rsidR="00384CCB" w:rsidRDefault="00384CCB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</w:p>
    <w:p w:rsidR="00384CCB" w:rsidRPr="0051737C" w:rsidRDefault="00384CCB" w:rsidP="00384CCB">
      <w:pPr>
        <w:pStyle w:val="Odstavecseseznamem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  <w:iCs/>
          <w:u w:val="single"/>
        </w:rPr>
      </w:pPr>
      <w:r w:rsidRPr="0051737C">
        <w:rPr>
          <w:rFonts w:ascii="Arial" w:hAnsi="Arial" w:cs="Arial"/>
          <w:iCs/>
          <w:u w:val="single"/>
        </w:rPr>
        <w:t xml:space="preserve">zřizovat nová myslivecká zařízení (krmeliště, </w:t>
      </w:r>
      <w:proofErr w:type="spellStart"/>
      <w:r w:rsidRPr="0051737C">
        <w:rPr>
          <w:rFonts w:ascii="Arial" w:hAnsi="Arial" w:cs="Arial"/>
          <w:iCs/>
          <w:u w:val="single"/>
        </w:rPr>
        <w:t>vnadiště</w:t>
      </w:r>
      <w:proofErr w:type="spellEnd"/>
      <w:r w:rsidRPr="0051737C">
        <w:rPr>
          <w:rFonts w:ascii="Arial" w:hAnsi="Arial" w:cs="Arial"/>
          <w:iCs/>
          <w:u w:val="single"/>
        </w:rPr>
        <w:t xml:space="preserve">, újediště a slaniska) </w:t>
      </w:r>
    </w:p>
    <w:p w:rsidR="00384CCB" w:rsidRDefault="00384CCB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51737C">
        <w:rPr>
          <w:rFonts w:ascii="Arial" w:hAnsi="Arial" w:cs="Arial"/>
          <w:iCs/>
        </w:rPr>
        <w:t xml:space="preserve">Rostlinná společenstva citlivě reagují na zvýšený obsah dusíku a fosforu v půdě. Myslivecká zařízení způsobují koncentraci zvěře na poměrně malé ploše, která </w:t>
      </w:r>
      <w:proofErr w:type="gramStart"/>
      <w:r w:rsidRPr="0051737C">
        <w:rPr>
          <w:rFonts w:ascii="Arial" w:hAnsi="Arial" w:cs="Arial"/>
          <w:iCs/>
        </w:rPr>
        <w:t>vede</w:t>
      </w:r>
      <w:proofErr w:type="gramEnd"/>
      <w:r w:rsidRPr="0051737C">
        <w:rPr>
          <w:rFonts w:ascii="Arial" w:hAnsi="Arial" w:cs="Arial"/>
          <w:iCs/>
        </w:rPr>
        <w:t xml:space="preserve"> ke zvýšenému </w:t>
      </w:r>
      <w:proofErr w:type="gramStart"/>
      <w:r w:rsidRPr="0051737C">
        <w:rPr>
          <w:rFonts w:ascii="Arial" w:hAnsi="Arial" w:cs="Arial"/>
          <w:iCs/>
        </w:rPr>
        <w:t>sešlapu</w:t>
      </w:r>
      <w:proofErr w:type="gramEnd"/>
      <w:r w:rsidRPr="0051737C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</w:t>
      </w:r>
      <w:r>
        <w:rPr>
          <w:rFonts w:ascii="Arial" w:hAnsi="Arial" w:cs="Arial"/>
          <w:iCs/>
        </w:rPr>
        <w:t xml:space="preserve"> Zvýšená koncentrace zvěře rovněž zásadním způsobem omezuje možnost přirozené obnovy lesních porostů – potlačuje zmlazení lesních dřevin a poškozuje mladší skupiny loupáním a ohryzem. </w:t>
      </w:r>
    </w:p>
    <w:p w:rsidR="003E4F73" w:rsidRDefault="003E4F73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</w:p>
    <w:p w:rsidR="003E4F73" w:rsidRPr="003E4F73" w:rsidRDefault="003E4F73" w:rsidP="00384CCB">
      <w:pPr>
        <w:numPr>
          <w:ilvl w:val="0"/>
          <w:numId w:val="2"/>
        </w:numPr>
        <w:spacing w:after="0" w:line="276" w:lineRule="auto"/>
        <w:ind w:left="426" w:hanging="427"/>
        <w:jc w:val="both"/>
        <w:rPr>
          <w:rFonts w:ascii="Arial" w:hAnsi="Arial" w:cs="Arial"/>
          <w:iCs/>
          <w:u w:val="single"/>
        </w:rPr>
      </w:pPr>
      <w:r w:rsidRPr="003E4F73">
        <w:rPr>
          <w:rFonts w:ascii="Arial" w:hAnsi="Arial" w:cs="Arial"/>
          <w:iCs/>
          <w:u w:val="single"/>
        </w:rPr>
        <w:t>umisťovat prvky návštěvnické infrastruktury</w:t>
      </w:r>
    </w:p>
    <w:p w:rsidR="003E4F73" w:rsidRDefault="003E4F73" w:rsidP="00384CCB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 w:rsidRPr="003E4F73">
        <w:rPr>
          <w:rFonts w:ascii="Arial" w:hAnsi="Arial" w:cs="Arial"/>
          <w:iCs/>
        </w:rPr>
        <w:t xml:space="preserve">Realizace prvků návštěvnické infrastruktury může (i v důsledku následných změn rozsahu i charakteru návštěvnosti) ovlivnit cenné přírodní a estetické hodnoty v území a může přispět ke zhoršení </w:t>
      </w:r>
      <w:r>
        <w:rPr>
          <w:rFonts w:ascii="Arial" w:hAnsi="Arial" w:cs="Arial"/>
          <w:iCs/>
        </w:rPr>
        <w:t>příznivého</w:t>
      </w:r>
      <w:r w:rsidRPr="003E4F73">
        <w:rPr>
          <w:rFonts w:ascii="Arial" w:hAnsi="Arial" w:cs="Arial"/>
          <w:iCs/>
        </w:rPr>
        <w:t xml:space="preserve"> stav</w:t>
      </w:r>
      <w:r>
        <w:rPr>
          <w:rFonts w:ascii="Arial" w:hAnsi="Arial" w:cs="Arial"/>
          <w:iCs/>
        </w:rPr>
        <w:t>u předmětu</w:t>
      </w:r>
      <w:r w:rsidRPr="003E4F73">
        <w:rPr>
          <w:rFonts w:ascii="Arial" w:hAnsi="Arial" w:cs="Arial"/>
          <w:iCs/>
        </w:rPr>
        <w:t xml:space="preserve"> ochrany přírodní </w:t>
      </w:r>
      <w:r>
        <w:rPr>
          <w:rFonts w:ascii="Arial" w:hAnsi="Arial" w:cs="Arial"/>
          <w:iCs/>
        </w:rPr>
        <w:t>památky</w:t>
      </w:r>
      <w:r w:rsidRPr="003E4F73">
        <w:rPr>
          <w:rFonts w:ascii="Arial" w:hAnsi="Arial" w:cs="Arial"/>
          <w:iCs/>
        </w:rPr>
        <w:t>. Jednotlivé záměry je tak nezbytné v předstihu individuálně posoudit, aby bylo umožněno negativní vlivy minimalizovat</w:t>
      </w:r>
      <w:r>
        <w:rPr>
          <w:rFonts w:ascii="Arial" w:hAnsi="Arial" w:cs="Arial"/>
          <w:iCs/>
        </w:rPr>
        <w:t>.</w:t>
      </w:r>
    </w:p>
    <w:p w:rsidR="002664F5" w:rsidRDefault="002664F5" w:rsidP="002664F5">
      <w:pPr>
        <w:spacing w:after="0" w:line="276" w:lineRule="auto"/>
        <w:jc w:val="both"/>
        <w:rPr>
          <w:rFonts w:ascii="Arial" w:hAnsi="Arial" w:cs="Arial"/>
          <w:iCs/>
        </w:rPr>
      </w:pPr>
    </w:p>
    <w:p w:rsidR="002664F5" w:rsidRPr="00503ACE" w:rsidRDefault="002664F5" w:rsidP="002664F5">
      <w:pPr>
        <w:pStyle w:val="Odstavecseseznamem"/>
        <w:numPr>
          <w:ilvl w:val="0"/>
          <w:numId w:val="2"/>
        </w:numPr>
        <w:spacing w:after="0" w:line="276" w:lineRule="auto"/>
        <w:ind w:left="426"/>
        <w:jc w:val="both"/>
        <w:rPr>
          <w:rFonts w:ascii="Arial" w:hAnsi="Arial" w:cs="Arial"/>
          <w:iCs/>
          <w:u w:val="single"/>
        </w:rPr>
      </w:pPr>
      <w:r w:rsidRPr="00503ACE">
        <w:rPr>
          <w:rFonts w:ascii="Arial" w:hAnsi="Arial" w:cs="Arial"/>
          <w:iCs/>
          <w:u w:val="single"/>
        </w:rPr>
        <w:t>používat biocidy</w:t>
      </w:r>
    </w:p>
    <w:p w:rsidR="003E4F73" w:rsidRDefault="00503ACE" w:rsidP="00503ACE">
      <w:pPr>
        <w:spacing w:after="0" w:line="276" w:lineRule="auto"/>
        <w:ind w:left="426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Biocidní </w:t>
      </w:r>
      <w:r w:rsidRPr="00503ACE">
        <w:rPr>
          <w:rFonts w:ascii="Arial" w:hAnsi="Arial" w:cs="Arial"/>
          <w:iCs/>
        </w:rPr>
        <w:t xml:space="preserve">látky se používají k odstranění nežádoucí flóry a fauny </w:t>
      </w:r>
      <w:r>
        <w:rPr>
          <w:rFonts w:ascii="Arial" w:hAnsi="Arial" w:cs="Arial"/>
          <w:iCs/>
        </w:rPr>
        <w:t>v daném území</w:t>
      </w:r>
      <w:r w:rsidRPr="00503ACE">
        <w:rPr>
          <w:rFonts w:ascii="Arial" w:hAnsi="Arial" w:cs="Arial"/>
          <w:iCs/>
        </w:rPr>
        <w:t xml:space="preserve">. </w:t>
      </w:r>
      <w:r>
        <w:rPr>
          <w:rFonts w:ascii="Arial" w:hAnsi="Arial" w:cs="Arial"/>
          <w:iCs/>
        </w:rPr>
        <w:t>Jejich p</w:t>
      </w:r>
      <w:r w:rsidRPr="00503ACE">
        <w:rPr>
          <w:rFonts w:ascii="Arial" w:hAnsi="Arial" w:cs="Arial"/>
          <w:iCs/>
        </w:rPr>
        <w:t xml:space="preserve">oužití </w:t>
      </w:r>
      <w:r>
        <w:rPr>
          <w:rFonts w:ascii="Arial" w:hAnsi="Arial" w:cs="Arial"/>
          <w:iCs/>
        </w:rPr>
        <w:t>však</w:t>
      </w:r>
      <w:r w:rsidRPr="00503ACE">
        <w:rPr>
          <w:rFonts w:ascii="Arial" w:hAnsi="Arial" w:cs="Arial"/>
          <w:iCs/>
        </w:rPr>
        <w:t xml:space="preserve"> může vést </w:t>
      </w:r>
      <w:r>
        <w:rPr>
          <w:rFonts w:ascii="Arial" w:hAnsi="Arial" w:cs="Arial"/>
          <w:iCs/>
        </w:rPr>
        <w:t xml:space="preserve">k přímé likvidaci předmětu ochrany, dále </w:t>
      </w:r>
      <w:r w:rsidRPr="00503ACE">
        <w:rPr>
          <w:rFonts w:ascii="Arial" w:hAnsi="Arial" w:cs="Arial"/>
          <w:iCs/>
        </w:rPr>
        <w:t>k</w:t>
      </w:r>
      <w:r>
        <w:rPr>
          <w:rFonts w:ascii="Arial" w:hAnsi="Arial" w:cs="Arial"/>
          <w:iCs/>
        </w:rPr>
        <w:t xml:space="preserve"> ovlivnění potravních řetězců či </w:t>
      </w:r>
      <w:r w:rsidRPr="00503ACE">
        <w:rPr>
          <w:rFonts w:ascii="Arial" w:hAnsi="Arial" w:cs="Arial"/>
          <w:iCs/>
        </w:rPr>
        <w:t xml:space="preserve">změně </w:t>
      </w:r>
      <w:r>
        <w:rPr>
          <w:rFonts w:ascii="Arial" w:hAnsi="Arial" w:cs="Arial"/>
          <w:iCs/>
        </w:rPr>
        <w:t xml:space="preserve">kvality </w:t>
      </w:r>
      <w:r w:rsidRPr="00503ACE">
        <w:rPr>
          <w:rFonts w:ascii="Arial" w:hAnsi="Arial" w:cs="Arial"/>
          <w:iCs/>
        </w:rPr>
        <w:t>půdy</w:t>
      </w:r>
      <w:r>
        <w:rPr>
          <w:rFonts w:ascii="Arial" w:hAnsi="Arial" w:cs="Arial"/>
          <w:iCs/>
        </w:rPr>
        <w:t xml:space="preserve"> (</w:t>
      </w:r>
      <w:r w:rsidRPr="00503ACE">
        <w:rPr>
          <w:rFonts w:ascii="Arial" w:hAnsi="Arial" w:cs="Arial"/>
          <w:iCs/>
        </w:rPr>
        <w:t>změny v kvalitě prostředí nutného pro zachování předmětů ochrany</w:t>
      </w:r>
      <w:r>
        <w:rPr>
          <w:rFonts w:ascii="Arial" w:hAnsi="Arial" w:cs="Arial"/>
          <w:iCs/>
        </w:rPr>
        <w:t>)</w:t>
      </w:r>
      <w:r w:rsidRPr="00503ACE">
        <w:rPr>
          <w:rFonts w:ascii="Arial" w:hAnsi="Arial" w:cs="Arial"/>
          <w:iCs/>
        </w:rPr>
        <w:t>.</w:t>
      </w:r>
    </w:p>
    <w:p w:rsidR="00503ACE" w:rsidRPr="00594D5B" w:rsidRDefault="00503ACE" w:rsidP="00503ACE">
      <w:pPr>
        <w:spacing w:after="0" w:line="276" w:lineRule="auto"/>
        <w:ind w:left="426"/>
        <w:jc w:val="both"/>
        <w:rPr>
          <w:rFonts w:ascii="Arial" w:hAnsi="Arial" w:cs="Arial"/>
          <w:iCs/>
        </w:rPr>
      </w:pP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lastRenderedPageBreak/>
        <w:t xml:space="preserve">Přehled katastrálních území a parcelních čísel pozemků dotčených navrhovanou přírodní </w:t>
      </w:r>
      <w:r w:rsidR="00070D90" w:rsidRPr="00594D5B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  <w:szCs w:val="16"/>
          <w:lang w:eastAsia="cs-CZ"/>
        </w:rPr>
      </w:pP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szCs w:val="24"/>
          <w:u w:val="single"/>
          <w:lang w:eastAsia="cs-CZ"/>
        </w:rPr>
      </w:pPr>
      <w:r w:rsidRPr="00C1480B">
        <w:rPr>
          <w:rFonts w:ascii="Arial" w:eastAsia="Times New Roman" w:hAnsi="Arial" w:cs="Arial"/>
          <w:bCs/>
          <w:szCs w:val="24"/>
          <w:u w:val="single"/>
          <w:lang w:eastAsia="cs-CZ"/>
        </w:rPr>
        <w:t xml:space="preserve">Katastrální území: </w:t>
      </w:r>
      <w:r w:rsidR="008B3052" w:rsidRPr="008B3052">
        <w:rPr>
          <w:rFonts w:ascii="Arial" w:eastAsia="Times New Roman" w:hAnsi="Arial" w:cs="Arial"/>
          <w:iCs/>
          <w:szCs w:val="24"/>
          <w:u w:val="single"/>
          <w:lang w:eastAsia="cs-CZ"/>
        </w:rPr>
        <w:t>700053 Mrákotín u Telče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1480B" w:rsidRPr="00C1480B" w:rsidTr="00AE24D4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C1480B" w:rsidRPr="008B3052" w:rsidRDefault="00C1480B" w:rsidP="00C1480B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Cs/>
                <w:sz w:val="14"/>
                <w:szCs w:val="16"/>
                <w:lang w:eastAsia="cs-CZ"/>
              </w:rPr>
            </w:pPr>
            <w:r w:rsidRPr="008B3052">
              <w:rPr>
                <w:rFonts w:ascii="Arial" w:eastAsia="Times New Roman" w:hAnsi="Arial" w:cs="Arial"/>
                <w:b/>
                <w:iCs/>
                <w:sz w:val="14"/>
                <w:szCs w:val="16"/>
                <w:lang w:eastAsia="cs-CZ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celková podle KN</w:t>
            </w:r>
          </w:p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(m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 ZCHÚ (m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="008B3052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</w:t>
            </w:r>
          </w:p>
        </w:tc>
      </w:tr>
      <w:tr w:rsidR="00C1480B" w:rsidRPr="00C1480B" w:rsidTr="00AE24D4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C1480B" w:rsidRPr="00C1480B" w:rsidRDefault="008B3052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1033/1</w:t>
            </w:r>
          </w:p>
        </w:tc>
        <w:tc>
          <w:tcPr>
            <w:tcW w:w="992" w:type="dxa"/>
            <w:tcBorders>
              <w:top w:val="nil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C1480B" w:rsidRPr="00C1480B" w:rsidRDefault="008B3052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PUPFL</w:t>
            </w:r>
          </w:p>
        </w:tc>
        <w:tc>
          <w:tcPr>
            <w:tcW w:w="1418" w:type="dxa"/>
            <w:tcBorders>
              <w:top w:val="nil"/>
            </w:tcBorders>
          </w:tcPr>
          <w:p w:rsidR="00C1480B" w:rsidRPr="00C1480B" w:rsidRDefault="008B3052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1665080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C1480B" w:rsidRPr="00C1480B" w:rsidRDefault="008B3052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183584</w:t>
            </w:r>
          </w:p>
        </w:tc>
      </w:tr>
      <w:tr w:rsidR="00C1480B" w:rsidRPr="00C1480B" w:rsidTr="00AE24D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C1480B" w:rsidRPr="00C1480B" w:rsidRDefault="008B3052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183584</w:t>
            </w:r>
          </w:p>
        </w:tc>
      </w:tr>
    </w:tbl>
    <w:p w:rsidR="002F0ABB" w:rsidRPr="00594D5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8B3052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18,36</w:t>
      </w:r>
      <w:r w:rsidR="00661D2F" w:rsidRPr="00594D5B">
        <w:rPr>
          <w:rFonts w:ascii="Arial" w:hAnsi="Arial" w:cs="Arial"/>
          <w:bCs/>
        </w:rPr>
        <w:t xml:space="preserve"> ha</w:t>
      </w:r>
    </w:p>
    <w:p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:rsidR="0029464C" w:rsidRDefault="0029464C" w:rsidP="0029464C">
      <w:pPr>
        <w:pStyle w:val="Seznam2"/>
        <w:ind w:left="0" w:firstLine="0"/>
        <w:jc w:val="both"/>
        <w:rPr>
          <w:rFonts w:ascii="Arial" w:hAnsi="Arial" w:cs="Arial"/>
          <w:bCs/>
          <w:szCs w:val="24"/>
        </w:rPr>
      </w:pPr>
    </w:p>
    <w:p w:rsidR="0029464C" w:rsidRDefault="0029464C" w:rsidP="0029464C">
      <w:pPr>
        <w:pStyle w:val="Seznam2"/>
        <w:ind w:left="0" w:firstLine="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Lokalita požívá ochrany již od r. 1984, kdy byla vyhlášena chráněným přírodním výtvorem vyhláškou ONV v Jihlavě. </w:t>
      </w:r>
      <w:r w:rsidR="00F56514" w:rsidRPr="00F56514">
        <w:rPr>
          <w:rFonts w:ascii="Arial" w:hAnsi="Arial" w:cs="Arial"/>
          <w:bCs/>
          <w:szCs w:val="24"/>
        </w:rPr>
        <w:t xml:space="preserve">Důvodem nového vyhlášení je především potřeba jednoznačně vymezit hranice PP na základě přesných geodetických podkladů. Stávající vymezení formou </w:t>
      </w:r>
      <w:r w:rsidR="00F56514">
        <w:rPr>
          <w:rFonts w:ascii="Arial" w:hAnsi="Arial" w:cs="Arial"/>
          <w:bCs/>
          <w:szCs w:val="24"/>
        </w:rPr>
        <w:t>uvedení dotčeného pozemku</w:t>
      </w:r>
      <w:r w:rsidR="00F56514" w:rsidRPr="00F56514">
        <w:rPr>
          <w:rFonts w:ascii="Arial" w:hAnsi="Arial" w:cs="Arial"/>
          <w:bCs/>
          <w:szCs w:val="24"/>
        </w:rPr>
        <w:t xml:space="preserve"> je nejednoznačné a v praxi působí potíže.</w:t>
      </w:r>
      <w:r w:rsidR="00E42A1A">
        <w:rPr>
          <w:rFonts w:ascii="Arial" w:hAnsi="Arial" w:cs="Arial"/>
          <w:bCs/>
          <w:szCs w:val="24"/>
        </w:rPr>
        <w:t xml:space="preserve"> Zároveň ve zřizovacím předpisu není dostatečně specifikován předmět ochrany.</w:t>
      </w:r>
    </w:p>
    <w:p w:rsidR="0029464C" w:rsidRDefault="0029464C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</w:p>
    <w:p w:rsidR="008B3052" w:rsidRDefault="008B3052" w:rsidP="008B3052">
      <w:pPr>
        <w:pStyle w:val="Seznam2"/>
        <w:spacing w:before="120"/>
        <w:ind w:left="0" w:firstLine="0"/>
        <w:jc w:val="both"/>
        <w:rPr>
          <w:rFonts w:ascii="Arial" w:hAnsi="Arial" w:cs="Arial"/>
          <w:iCs/>
          <w:szCs w:val="24"/>
        </w:rPr>
      </w:pPr>
      <w:r w:rsidRPr="008B3052">
        <w:rPr>
          <w:rFonts w:ascii="Arial" w:hAnsi="Arial" w:cs="Arial"/>
          <w:iCs/>
          <w:szCs w:val="24"/>
        </w:rPr>
        <w:t xml:space="preserve">Přírodní památka Horní </w:t>
      </w:r>
      <w:proofErr w:type="spellStart"/>
      <w:r w:rsidRPr="008B3052">
        <w:rPr>
          <w:rFonts w:ascii="Arial" w:hAnsi="Arial" w:cs="Arial"/>
          <w:iCs/>
          <w:szCs w:val="24"/>
        </w:rPr>
        <w:t>Nekolov</w:t>
      </w:r>
      <w:proofErr w:type="spellEnd"/>
      <w:r w:rsidRPr="008B3052">
        <w:rPr>
          <w:rFonts w:ascii="Arial" w:hAnsi="Arial" w:cs="Arial"/>
          <w:iCs/>
          <w:szCs w:val="24"/>
        </w:rPr>
        <w:t xml:space="preserve"> se nachází na jihovýchodním úbočí Javořice pod kótou Široký kámen (772,5 m </w:t>
      </w:r>
      <w:proofErr w:type="gramStart"/>
      <w:r w:rsidRPr="008B3052">
        <w:rPr>
          <w:rFonts w:ascii="Arial" w:hAnsi="Arial" w:cs="Arial"/>
          <w:iCs/>
          <w:szCs w:val="24"/>
        </w:rPr>
        <w:t>n.m.</w:t>
      </w:r>
      <w:proofErr w:type="gramEnd"/>
      <w:r w:rsidRPr="008B3052">
        <w:rPr>
          <w:rFonts w:ascii="Arial" w:hAnsi="Arial" w:cs="Arial"/>
          <w:iCs/>
          <w:szCs w:val="24"/>
        </w:rPr>
        <w:t xml:space="preserve">) v katastru městyse Mrákotín na </w:t>
      </w:r>
      <w:proofErr w:type="spellStart"/>
      <w:r w:rsidRPr="008B3052">
        <w:rPr>
          <w:rFonts w:ascii="Arial" w:hAnsi="Arial" w:cs="Arial"/>
          <w:iCs/>
          <w:szCs w:val="24"/>
        </w:rPr>
        <w:t>k.ú</w:t>
      </w:r>
      <w:proofErr w:type="spellEnd"/>
      <w:r w:rsidRPr="008B3052">
        <w:rPr>
          <w:rFonts w:ascii="Arial" w:hAnsi="Arial" w:cs="Arial"/>
          <w:iCs/>
          <w:szCs w:val="24"/>
        </w:rPr>
        <w:t>. Mrákotín u Telče, cca 3 km SZ od obce. Je tvořena v převážné části smrkovou bučinou. Smrkový porost autochtonních smrků, který byl původně uznán jako genová základna, postupně odumřel v průběhu posledních několika let v důsledku dlouhotrvajícího sucha a napadení kůrovcem.</w:t>
      </w:r>
    </w:p>
    <w:p w:rsidR="008B3052" w:rsidRDefault="008B3052" w:rsidP="008B3052">
      <w:pPr>
        <w:pStyle w:val="Seznam2"/>
        <w:spacing w:before="120"/>
        <w:ind w:left="0" w:firstLine="0"/>
        <w:jc w:val="both"/>
        <w:rPr>
          <w:rFonts w:ascii="Arial" w:hAnsi="Arial" w:cs="Arial"/>
          <w:iCs/>
          <w:szCs w:val="24"/>
        </w:rPr>
      </w:pPr>
    </w:p>
    <w:p w:rsidR="008B3052" w:rsidRDefault="008B3052" w:rsidP="008B3052">
      <w:pPr>
        <w:pStyle w:val="Seznam2"/>
        <w:spacing w:before="120"/>
        <w:ind w:left="0" w:firstLine="0"/>
        <w:jc w:val="both"/>
        <w:rPr>
          <w:rFonts w:ascii="Arial" w:hAnsi="Arial" w:cs="Arial"/>
          <w:iCs/>
          <w:szCs w:val="24"/>
        </w:rPr>
      </w:pPr>
      <w:r w:rsidRPr="008B3052">
        <w:rPr>
          <w:rFonts w:ascii="Arial" w:hAnsi="Arial" w:cs="Arial"/>
          <w:iCs/>
          <w:szCs w:val="24"/>
        </w:rPr>
        <w:t xml:space="preserve">Z botanického pohledu je území cenné zejména vegetačně, jelikož představuje jeden z posledních zachovalých fragmentů lesních společenstev původního druhového složení ve vyšších polohách masivu Javořice, reprezentující typickou ukázku podhorských acidofilních bučin (sv. </w:t>
      </w:r>
      <w:proofErr w:type="spellStart"/>
      <w:r w:rsidRPr="008B3052">
        <w:rPr>
          <w:rFonts w:ascii="Arial" w:hAnsi="Arial" w:cs="Arial"/>
          <w:i/>
          <w:iCs/>
          <w:szCs w:val="24"/>
        </w:rPr>
        <w:t>Luzulo-Fagion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sylvaticae</w:t>
      </w:r>
      <w:proofErr w:type="spellEnd"/>
      <w:r w:rsidRPr="008B3052">
        <w:rPr>
          <w:rFonts w:ascii="Arial" w:hAnsi="Arial" w:cs="Arial"/>
          <w:iCs/>
          <w:szCs w:val="24"/>
        </w:rPr>
        <w:t xml:space="preserve">, </w:t>
      </w:r>
      <w:proofErr w:type="gramStart"/>
      <w:r w:rsidRPr="008B3052">
        <w:rPr>
          <w:rFonts w:ascii="Arial" w:hAnsi="Arial" w:cs="Arial"/>
          <w:iCs/>
          <w:szCs w:val="24"/>
        </w:rPr>
        <w:t>as.</w:t>
      </w:r>
      <w:proofErr w:type="gram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Luzulo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luzuloidis-Fagetum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sylvaticae</w:t>
      </w:r>
      <w:proofErr w:type="spellEnd"/>
      <w:r w:rsidRPr="008B3052">
        <w:rPr>
          <w:rFonts w:ascii="Arial" w:hAnsi="Arial" w:cs="Arial"/>
          <w:iCs/>
          <w:szCs w:val="24"/>
        </w:rPr>
        <w:t xml:space="preserve">) s prvky ukazujících na charakter blížící se již vegetaci </w:t>
      </w:r>
      <w:proofErr w:type="gramStart"/>
      <w:r w:rsidRPr="008B3052">
        <w:rPr>
          <w:rFonts w:ascii="Arial" w:hAnsi="Arial" w:cs="Arial"/>
          <w:iCs/>
          <w:szCs w:val="24"/>
        </w:rPr>
        <w:t>as.</w:t>
      </w:r>
      <w:proofErr w:type="gram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Calamagrostio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villosae-Fagetum-sylvaticae</w:t>
      </w:r>
      <w:proofErr w:type="spellEnd"/>
      <w:r w:rsidRPr="008B3052">
        <w:rPr>
          <w:rFonts w:ascii="Arial" w:hAnsi="Arial" w:cs="Arial"/>
          <w:iCs/>
          <w:szCs w:val="24"/>
        </w:rPr>
        <w:t>. Bohužel část porostů je aktuálně poškozená kůrovcovou kalamitou. Na druhou stranu přítomnost zachovalých částí lesních porostů zde dává naději na rychlou obnovu lesních společenstev a tím pádem i žádoucí zvýšení heterogenity prostředí tohoto nevelkého chráněného území.</w:t>
      </w:r>
    </w:p>
    <w:p w:rsidR="008B3052" w:rsidRDefault="008B3052" w:rsidP="00856A5F">
      <w:pPr>
        <w:pStyle w:val="Seznam2"/>
        <w:spacing w:before="120"/>
        <w:ind w:left="0" w:hanging="1"/>
        <w:jc w:val="both"/>
        <w:rPr>
          <w:rFonts w:ascii="Arial" w:hAnsi="Arial" w:cs="Arial"/>
          <w:iCs/>
          <w:szCs w:val="24"/>
        </w:rPr>
      </w:pPr>
      <w:r w:rsidRPr="008B3052">
        <w:rPr>
          <w:rFonts w:ascii="Arial" w:hAnsi="Arial" w:cs="Arial"/>
          <w:iCs/>
          <w:szCs w:val="24"/>
        </w:rPr>
        <w:t xml:space="preserve">Z floristického pohledu se jedná o území druhově velmi chudé se zastoupením běžných </w:t>
      </w:r>
      <w:proofErr w:type="spellStart"/>
      <w:r w:rsidRPr="008B3052">
        <w:rPr>
          <w:rFonts w:ascii="Arial" w:hAnsi="Arial" w:cs="Arial"/>
          <w:iCs/>
          <w:szCs w:val="24"/>
        </w:rPr>
        <w:t>acidofytů</w:t>
      </w:r>
      <w:proofErr w:type="spellEnd"/>
      <w:r w:rsidRPr="008B3052">
        <w:rPr>
          <w:rFonts w:ascii="Arial" w:hAnsi="Arial" w:cs="Arial"/>
          <w:iCs/>
          <w:szCs w:val="24"/>
        </w:rPr>
        <w:t xml:space="preserve"> vázaných na lesní prostředí vyšších poloh v místech podloží silně kyselých tvrdých hornin. Stromové patro tvoří jednoduchá kombinace obvyklých dřevin s významným zastoupením buku lesního (</w:t>
      </w:r>
      <w:proofErr w:type="spellStart"/>
      <w:r w:rsidRPr="008B3052">
        <w:rPr>
          <w:rFonts w:ascii="Arial" w:hAnsi="Arial" w:cs="Arial"/>
          <w:i/>
          <w:iCs/>
          <w:szCs w:val="24"/>
        </w:rPr>
        <w:t>Fagus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sylvatica</w:t>
      </w:r>
      <w:proofErr w:type="spellEnd"/>
      <w:r w:rsidRPr="008B3052">
        <w:rPr>
          <w:rFonts w:ascii="Arial" w:hAnsi="Arial" w:cs="Arial"/>
          <w:iCs/>
          <w:szCs w:val="24"/>
        </w:rPr>
        <w:t>), původně významně zastoupený smrk (</w:t>
      </w:r>
      <w:proofErr w:type="spellStart"/>
      <w:r w:rsidRPr="008B3052">
        <w:rPr>
          <w:rFonts w:ascii="Arial" w:hAnsi="Arial" w:cs="Arial"/>
          <w:i/>
          <w:iCs/>
          <w:szCs w:val="24"/>
        </w:rPr>
        <w:t>Picea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abies</w:t>
      </w:r>
      <w:proofErr w:type="spellEnd"/>
      <w:r w:rsidRPr="008B3052">
        <w:rPr>
          <w:rFonts w:ascii="Arial" w:hAnsi="Arial" w:cs="Arial"/>
          <w:iCs/>
          <w:szCs w:val="24"/>
        </w:rPr>
        <w:t>) z větší části odumřel v důsledku kůrovcové kalamity a je přítomen spíše ve formě mladého zmlazení nebo suchých torz a ležících kmenů. Příměs dalších dřevin je aktuálně spíše okrajová, jedná se zejména o břízu (</w:t>
      </w:r>
      <w:proofErr w:type="spellStart"/>
      <w:r w:rsidRPr="008B3052">
        <w:rPr>
          <w:rFonts w:ascii="Arial" w:hAnsi="Arial" w:cs="Arial"/>
          <w:i/>
          <w:iCs/>
          <w:szCs w:val="24"/>
        </w:rPr>
        <w:t>Betula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pendula</w:t>
      </w:r>
      <w:proofErr w:type="spellEnd"/>
      <w:r w:rsidRPr="008B3052">
        <w:rPr>
          <w:rFonts w:ascii="Arial" w:hAnsi="Arial" w:cs="Arial"/>
          <w:iCs/>
          <w:szCs w:val="24"/>
        </w:rPr>
        <w:t>), jeřáb (</w:t>
      </w:r>
      <w:proofErr w:type="spellStart"/>
      <w:r w:rsidRPr="008B3052">
        <w:rPr>
          <w:rFonts w:ascii="Arial" w:hAnsi="Arial" w:cs="Arial"/>
          <w:i/>
          <w:iCs/>
          <w:szCs w:val="24"/>
        </w:rPr>
        <w:t>Sorbus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aucuparia</w:t>
      </w:r>
      <w:proofErr w:type="spellEnd"/>
      <w:r w:rsidRPr="008B3052">
        <w:rPr>
          <w:rFonts w:ascii="Arial" w:hAnsi="Arial" w:cs="Arial"/>
          <w:iCs/>
          <w:szCs w:val="24"/>
        </w:rPr>
        <w:t>), borovici (</w:t>
      </w:r>
      <w:proofErr w:type="spellStart"/>
      <w:r w:rsidRPr="008B3052">
        <w:rPr>
          <w:rFonts w:ascii="Arial" w:hAnsi="Arial" w:cs="Arial"/>
          <w:i/>
          <w:iCs/>
          <w:szCs w:val="24"/>
        </w:rPr>
        <w:t>Pinus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sylvestris</w:t>
      </w:r>
      <w:proofErr w:type="spellEnd"/>
      <w:r w:rsidRPr="008B3052">
        <w:rPr>
          <w:rFonts w:ascii="Arial" w:hAnsi="Arial" w:cs="Arial"/>
          <w:i/>
          <w:iCs/>
          <w:szCs w:val="24"/>
        </w:rPr>
        <w:t>)</w:t>
      </w:r>
      <w:r w:rsidRPr="008B3052">
        <w:rPr>
          <w:rFonts w:ascii="Arial" w:hAnsi="Arial" w:cs="Arial"/>
          <w:iCs/>
          <w:szCs w:val="24"/>
        </w:rPr>
        <w:t>, jedli (</w:t>
      </w:r>
      <w:proofErr w:type="spellStart"/>
      <w:r w:rsidRPr="008B3052">
        <w:rPr>
          <w:rFonts w:ascii="Arial" w:hAnsi="Arial" w:cs="Arial"/>
          <w:i/>
          <w:iCs/>
          <w:szCs w:val="24"/>
        </w:rPr>
        <w:t>Abies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r w:rsidRPr="008B3052">
        <w:rPr>
          <w:rFonts w:ascii="Arial" w:hAnsi="Arial" w:cs="Arial"/>
          <w:i/>
          <w:iCs/>
          <w:szCs w:val="24"/>
        </w:rPr>
        <w:t>alba</w:t>
      </w:r>
      <w:r w:rsidRPr="008B3052">
        <w:rPr>
          <w:rFonts w:ascii="Arial" w:hAnsi="Arial" w:cs="Arial"/>
          <w:iCs/>
          <w:szCs w:val="24"/>
        </w:rPr>
        <w:t>), javor klen (</w:t>
      </w:r>
      <w:r w:rsidRPr="008B3052">
        <w:rPr>
          <w:rFonts w:ascii="Arial" w:hAnsi="Arial" w:cs="Arial"/>
          <w:i/>
          <w:iCs/>
          <w:szCs w:val="24"/>
        </w:rPr>
        <w:t>Acer</w:t>
      </w:r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pseudoplatanus</w:t>
      </w:r>
      <w:proofErr w:type="spellEnd"/>
      <w:r w:rsidRPr="008B3052">
        <w:rPr>
          <w:rFonts w:ascii="Arial" w:hAnsi="Arial" w:cs="Arial"/>
          <w:iCs/>
          <w:szCs w:val="24"/>
        </w:rPr>
        <w:t>) a modřín (</w:t>
      </w:r>
      <w:proofErr w:type="spellStart"/>
      <w:r w:rsidRPr="008B3052">
        <w:rPr>
          <w:rFonts w:ascii="Arial" w:hAnsi="Arial" w:cs="Arial"/>
          <w:i/>
          <w:iCs/>
          <w:szCs w:val="24"/>
        </w:rPr>
        <w:t>Larix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r w:rsidRPr="008B3052">
        <w:rPr>
          <w:rFonts w:ascii="Arial" w:hAnsi="Arial" w:cs="Arial"/>
          <w:i/>
          <w:iCs/>
          <w:szCs w:val="24"/>
        </w:rPr>
        <w:t>decidua</w:t>
      </w:r>
      <w:r w:rsidRPr="008B3052">
        <w:rPr>
          <w:rFonts w:ascii="Arial" w:hAnsi="Arial" w:cs="Arial"/>
          <w:iCs/>
          <w:szCs w:val="24"/>
        </w:rPr>
        <w:t>). Keřové patro, pokud je v porostech zastoupeno, tak jej tvoří zejména zmlazení lesních dřevin. V místech pasek se objevují mladí jedinci bezu hroznatého (</w:t>
      </w:r>
      <w:proofErr w:type="spellStart"/>
      <w:r w:rsidRPr="008B3052">
        <w:rPr>
          <w:rFonts w:ascii="Arial" w:hAnsi="Arial" w:cs="Arial"/>
          <w:i/>
          <w:iCs/>
          <w:szCs w:val="24"/>
        </w:rPr>
        <w:t>Sambucus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racemosa</w:t>
      </w:r>
      <w:proofErr w:type="spellEnd"/>
      <w:r w:rsidRPr="008B3052">
        <w:rPr>
          <w:rFonts w:ascii="Arial" w:hAnsi="Arial" w:cs="Arial"/>
          <w:iCs/>
          <w:szCs w:val="24"/>
        </w:rPr>
        <w:t>).</w:t>
      </w:r>
      <w:r w:rsidR="00856A5F">
        <w:rPr>
          <w:rFonts w:ascii="Arial" w:hAnsi="Arial" w:cs="Arial"/>
          <w:iCs/>
          <w:szCs w:val="24"/>
        </w:rPr>
        <w:t xml:space="preserve"> </w:t>
      </w:r>
      <w:r w:rsidRPr="008B3052">
        <w:rPr>
          <w:rFonts w:ascii="Arial" w:hAnsi="Arial" w:cs="Arial"/>
          <w:iCs/>
          <w:szCs w:val="24"/>
        </w:rPr>
        <w:t>Bylinné patro je vyvinuté velmi omezeně, což je pro vzrostlé a zapojené porosty acidofilních bučin poměrně typické. Ostrůvkovitě, zejména na prosvětlených místech se objevuje borůvka (</w:t>
      </w:r>
      <w:proofErr w:type="spellStart"/>
      <w:r w:rsidRPr="008B3052">
        <w:rPr>
          <w:rFonts w:ascii="Arial" w:hAnsi="Arial" w:cs="Arial"/>
          <w:i/>
          <w:iCs/>
          <w:szCs w:val="24"/>
        </w:rPr>
        <w:t>Vaccinium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myrtillus</w:t>
      </w:r>
      <w:proofErr w:type="spellEnd"/>
      <w:r w:rsidRPr="008B3052">
        <w:rPr>
          <w:rFonts w:ascii="Arial" w:hAnsi="Arial" w:cs="Arial"/>
          <w:iCs/>
          <w:szCs w:val="24"/>
        </w:rPr>
        <w:t>), ostřice kulkonosná (</w:t>
      </w:r>
      <w:proofErr w:type="spellStart"/>
      <w:r w:rsidRPr="008B3052">
        <w:rPr>
          <w:rFonts w:ascii="Arial" w:hAnsi="Arial" w:cs="Arial"/>
          <w:i/>
          <w:iCs/>
          <w:szCs w:val="24"/>
        </w:rPr>
        <w:t>Carex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pilulifera</w:t>
      </w:r>
      <w:proofErr w:type="spellEnd"/>
      <w:r w:rsidRPr="008B3052">
        <w:rPr>
          <w:rFonts w:ascii="Arial" w:hAnsi="Arial" w:cs="Arial"/>
          <w:iCs/>
          <w:szCs w:val="24"/>
        </w:rPr>
        <w:t>), kapraď rozložená (</w:t>
      </w:r>
      <w:proofErr w:type="spellStart"/>
      <w:r w:rsidRPr="008B3052">
        <w:rPr>
          <w:rFonts w:ascii="Arial" w:hAnsi="Arial" w:cs="Arial"/>
          <w:i/>
          <w:iCs/>
          <w:szCs w:val="24"/>
        </w:rPr>
        <w:t>Dryopteris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dilatata</w:t>
      </w:r>
      <w:proofErr w:type="spellEnd"/>
      <w:r w:rsidRPr="008B3052">
        <w:rPr>
          <w:rFonts w:ascii="Arial" w:hAnsi="Arial" w:cs="Arial"/>
          <w:iCs/>
          <w:szCs w:val="24"/>
        </w:rPr>
        <w:t>). Asi nejzajímavějším druhem podrostu je třtina chloupkatá (</w:t>
      </w:r>
      <w:proofErr w:type="spellStart"/>
      <w:r w:rsidRPr="008B3052">
        <w:rPr>
          <w:rFonts w:ascii="Arial" w:hAnsi="Arial" w:cs="Arial"/>
          <w:i/>
          <w:iCs/>
          <w:szCs w:val="24"/>
        </w:rPr>
        <w:t>Calamagrostis</w:t>
      </w:r>
      <w:proofErr w:type="spellEnd"/>
      <w:r w:rsidRPr="008B3052">
        <w:rPr>
          <w:rFonts w:ascii="Arial" w:hAnsi="Arial" w:cs="Arial"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villosa</w:t>
      </w:r>
      <w:proofErr w:type="spellEnd"/>
      <w:r w:rsidRPr="008B3052">
        <w:rPr>
          <w:rFonts w:ascii="Arial" w:hAnsi="Arial" w:cs="Arial"/>
          <w:iCs/>
          <w:szCs w:val="24"/>
        </w:rPr>
        <w:t xml:space="preserve">), která je typickým prvkem horských lesních společenstev smrkových bučin a smrčin a </w:t>
      </w:r>
      <w:r w:rsidRPr="008B3052">
        <w:rPr>
          <w:rFonts w:ascii="Arial" w:hAnsi="Arial" w:cs="Arial"/>
          <w:iCs/>
          <w:szCs w:val="24"/>
        </w:rPr>
        <w:lastRenderedPageBreak/>
        <w:t xml:space="preserve">na lokalitě reprezentuje jeden z mále typických horských floristických elementů. Vzhledem k likvidaci kůrovcové kalamity jsou na části lokality přítomné paseky po těžbě odumřených stromů anebo plochy s výrazně sníženým </w:t>
      </w:r>
      <w:proofErr w:type="spellStart"/>
      <w:r w:rsidRPr="008B3052">
        <w:rPr>
          <w:rFonts w:ascii="Arial" w:hAnsi="Arial" w:cs="Arial"/>
          <w:iCs/>
          <w:szCs w:val="24"/>
        </w:rPr>
        <w:t>zakmeněním</w:t>
      </w:r>
      <w:proofErr w:type="spellEnd"/>
      <w:r w:rsidRPr="008B3052">
        <w:rPr>
          <w:rFonts w:ascii="Arial" w:hAnsi="Arial" w:cs="Arial"/>
          <w:iCs/>
          <w:szCs w:val="24"/>
        </w:rPr>
        <w:t xml:space="preserve"> v důsledku výběru napadeného smrku z porostů. Z tohoto důvodu se zde začínají šířit typické elementy pasekové vegetace. Nápadný je zejména výskyt sítiny rozkladité (</w:t>
      </w:r>
      <w:proofErr w:type="spellStart"/>
      <w:r w:rsidRPr="008B3052">
        <w:rPr>
          <w:rFonts w:ascii="Arial" w:hAnsi="Arial" w:cs="Arial"/>
          <w:i/>
          <w:iCs/>
          <w:szCs w:val="24"/>
        </w:rPr>
        <w:t>Juncus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effusus</w:t>
      </w:r>
      <w:proofErr w:type="spellEnd"/>
      <w:r w:rsidRPr="008B3052">
        <w:rPr>
          <w:rFonts w:ascii="Arial" w:hAnsi="Arial" w:cs="Arial"/>
          <w:iCs/>
          <w:szCs w:val="24"/>
        </w:rPr>
        <w:t>), stračku lepkavého (</w:t>
      </w:r>
      <w:proofErr w:type="spellStart"/>
      <w:r w:rsidRPr="008B3052">
        <w:rPr>
          <w:rFonts w:ascii="Arial" w:hAnsi="Arial" w:cs="Arial"/>
          <w:i/>
          <w:iCs/>
          <w:szCs w:val="24"/>
        </w:rPr>
        <w:t>Senecio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viscossus</w:t>
      </w:r>
      <w:proofErr w:type="spellEnd"/>
      <w:r w:rsidRPr="008B3052">
        <w:rPr>
          <w:rFonts w:ascii="Arial" w:hAnsi="Arial" w:cs="Arial"/>
          <w:iCs/>
          <w:szCs w:val="24"/>
        </w:rPr>
        <w:t>) a náprstníku červeného (</w:t>
      </w:r>
      <w:proofErr w:type="spellStart"/>
      <w:r w:rsidRPr="008B3052">
        <w:rPr>
          <w:rFonts w:ascii="Arial" w:hAnsi="Arial" w:cs="Arial"/>
          <w:i/>
          <w:iCs/>
          <w:szCs w:val="24"/>
        </w:rPr>
        <w:t>Digitalis</w:t>
      </w:r>
      <w:proofErr w:type="spellEnd"/>
      <w:r w:rsidRPr="008B3052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8B3052">
        <w:rPr>
          <w:rFonts w:ascii="Arial" w:hAnsi="Arial" w:cs="Arial"/>
          <w:i/>
          <w:iCs/>
          <w:szCs w:val="24"/>
        </w:rPr>
        <w:t>purpurea</w:t>
      </w:r>
      <w:proofErr w:type="spellEnd"/>
      <w:r w:rsidRPr="008B3052">
        <w:rPr>
          <w:rFonts w:ascii="Arial" w:hAnsi="Arial" w:cs="Arial"/>
          <w:iCs/>
          <w:szCs w:val="24"/>
        </w:rPr>
        <w:t xml:space="preserve">). </w:t>
      </w:r>
    </w:p>
    <w:p w:rsidR="00856A5F" w:rsidRDefault="00856A5F" w:rsidP="00856A5F">
      <w:pPr>
        <w:pStyle w:val="Seznam2"/>
        <w:spacing w:before="120"/>
        <w:ind w:left="0" w:hanging="1"/>
        <w:jc w:val="both"/>
        <w:rPr>
          <w:rFonts w:ascii="Arial" w:hAnsi="Arial" w:cs="Arial"/>
          <w:iCs/>
          <w:szCs w:val="24"/>
        </w:rPr>
      </w:pPr>
    </w:p>
    <w:p w:rsidR="00856A5F" w:rsidRPr="00856A5F" w:rsidRDefault="00856A5F" w:rsidP="00856A5F">
      <w:pPr>
        <w:pStyle w:val="Seznam2"/>
        <w:spacing w:before="120"/>
        <w:ind w:left="0" w:hanging="1"/>
        <w:jc w:val="both"/>
        <w:rPr>
          <w:rFonts w:ascii="Arial" w:hAnsi="Arial" w:cs="Arial"/>
          <w:bCs/>
          <w:iCs/>
          <w:szCs w:val="24"/>
        </w:rPr>
      </w:pPr>
      <w:r w:rsidRPr="00856A5F">
        <w:rPr>
          <w:rFonts w:ascii="Arial" w:hAnsi="Arial" w:cs="Arial"/>
          <w:iCs/>
          <w:szCs w:val="24"/>
        </w:rPr>
        <w:t xml:space="preserve">Během posledních 10 let bylo na území přírodní památky Horní </w:t>
      </w:r>
      <w:proofErr w:type="spellStart"/>
      <w:r w:rsidRPr="00856A5F">
        <w:rPr>
          <w:rFonts w:ascii="Arial" w:hAnsi="Arial" w:cs="Arial"/>
          <w:iCs/>
          <w:szCs w:val="24"/>
        </w:rPr>
        <w:t>Nekolov</w:t>
      </w:r>
      <w:proofErr w:type="spellEnd"/>
      <w:r w:rsidRPr="00856A5F">
        <w:rPr>
          <w:rFonts w:ascii="Arial" w:hAnsi="Arial" w:cs="Arial"/>
          <w:iCs/>
          <w:szCs w:val="24"/>
        </w:rPr>
        <w:t xml:space="preserve"> sledováno celkem 49 druhů ptáků. Projevy hnízdního chování (možné, pravděpodobné nebo prokázané hnízdění) byly zaznamenány u 44 z nich. Zbývajících 5 druhů bylo nehnízdících. Mezi pozorovanými taxony bylo 16 druhů zvláště chráněných ptáků a stejný počet tvořily druhy tzv. červeného seznamu. Základ avifauny této přírodní památky tvořily lesní druhy, mezi nimiž měli významné zastoupení dutinoví ptáci. Primární dutinové </w:t>
      </w:r>
      <w:proofErr w:type="spellStart"/>
      <w:r w:rsidRPr="00856A5F">
        <w:rPr>
          <w:rFonts w:ascii="Arial" w:hAnsi="Arial" w:cs="Arial"/>
          <w:iCs/>
          <w:szCs w:val="24"/>
        </w:rPr>
        <w:t>hnízdiče</w:t>
      </w:r>
      <w:proofErr w:type="spellEnd"/>
      <w:r w:rsidRPr="00856A5F">
        <w:rPr>
          <w:rFonts w:ascii="Arial" w:hAnsi="Arial" w:cs="Arial"/>
          <w:iCs/>
          <w:szCs w:val="24"/>
        </w:rPr>
        <w:t xml:space="preserve"> zastupovalo hned 5 druhů šplhavců včetně silně ohroženého datlíka tříprstého. Mezi sekundárními obyvateli dutin dominoval zvláště chráněný holub doupňák, který zde hnízdil v počtu 5 párů. Dalším obyvatelem starých datlích dutin, jehož hnízdění bylo v minulosti na lokalitě potvrzeno byl sýc rousný. V poslední době už však nebyl tento druh na území PP zjišťován, patrně v souvislosti s pravidelným hnízděním konkurenčně silnějšího puštíka obecného. Pravděpodobné bylo hnízdění i v případě další sovy, a to silně ohroženého kulíška nejmenšího. Z pěvců byl pozorován ohrožený lejsek šedý a v letech 2020-2021 zde pravděpodobně hnízdil taktéž vzácný lejsek malý.</w:t>
      </w:r>
      <w:r>
        <w:rPr>
          <w:rFonts w:ascii="Arial" w:hAnsi="Arial" w:cs="Arial"/>
          <w:iCs/>
          <w:szCs w:val="24"/>
        </w:rPr>
        <w:t xml:space="preserve"> </w:t>
      </w:r>
      <w:r w:rsidRPr="00856A5F">
        <w:rPr>
          <w:rFonts w:ascii="Arial" w:hAnsi="Arial" w:cs="Arial"/>
          <w:iCs/>
          <w:szCs w:val="24"/>
        </w:rPr>
        <w:t xml:space="preserve">Z pohledu orientačního průzkumu entomofauny provedeného v r. 2022 (V. Křivan) a v databázích dostupných dat se jedná o velmi významnou lokalitu v regionu s řadou ohrožených druhů </w:t>
      </w:r>
      <w:proofErr w:type="spellStart"/>
      <w:r w:rsidRPr="00856A5F">
        <w:rPr>
          <w:rFonts w:ascii="Arial" w:hAnsi="Arial" w:cs="Arial"/>
          <w:iCs/>
          <w:szCs w:val="24"/>
        </w:rPr>
        <w:t>saproxylických</w:t>
      </w:r>
      <w:proofErr w:type="spellEnd"/>
      <w:r w:rsidRPr="00856A5F">
        <w:rPr>
          <w:rFonts w:ascii="Arial" w:hAnsi="Arial" w:cs="Arial"/>
          <w:iCs/>
          <w:szCs w:val="24"/>
        </w:rPr>
        <w:t xml:space="preserve"> brouků. Na lokalitě bylo zjištěno několik ohrožených a indikačně významných druhů zachovalých bučin, smíšených nebo suťových podhorských lesů, např. </w:t>
      </w:r>
      <w:r w:rsidRPr="00856A5F">
        <w:rPr>
          <w:rFonts w:ascii="Arial" w:hAnsi="Arial" w:cs="Arial"/>
          <w:bCs/>
          <w:iCs/>
          <w:szCs w:val="24"/>
        </w:rPr>
        <w:t xml:space="preserve">tesařík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Stictoleptura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scutellata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, </w:t>
      </w:r>
      <w:r w:rsidRPr="00856A5F">
        <w:rPr>
          <w:rFonts w:ascii="Arial" w:hAnsi="Arial" w:cs="Arial"/>
          <w:bCs/>
          <w:iCs/>
          <w:szCs w:val="24"/>
        </w:rPr>
        <w:t>lesák rumělkový (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Cucujus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cannaberinus</w:t>
      </w:r>
      <w:proofErr w:type="spellEnd"/>
      <w:r w:rsidRPr="00856A5F">
        <w:rPr>
          <w:rFonts w:ascii="Arial" w:hAnsi="Arial" w:cs="Arial"/>
          <w:bCs/>
          <w:iCs/>
          <w:szCs w:val="24"/>
        </w:rPr>
        <w:t>), kovařík (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Denticollis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rubens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),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Eucnemis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capucina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, </w:t>
      </w:r>
      <w:r w:rsidRPr="00856A5F">
        <w:rPr>
          <w:rFonts w:ascii="Arial" w:hAnsi="Arial" w:cs="Arial"/>
          <w:bCs/>
          <w:iCs/>
          <w:szCs w:val="24"/>
        </w:rPr>
        <w:t xml:space="preserve">potemník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Allecula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 </w:t>
      </w:r>
      <w:proofErr w:type="spellStart"/>
      <w:r w:rsidRPr="00856A5F">
        <w:rPr>
          <w:rFonts w:ascii="Arial" w:hAnsi="Arial" w:cs="Arial"/>
          <w:bCs/>
          <w:i/>
          <w:iCs/>
          <w:szCs w:val="24"/>
        </w:rPr>
        <w:t>morio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 xml:space="preserve">, </w:t>
      </w:r>
      <w:proofErr w:type="spellStart"/>
      <w:r w:rsidRPr="00856A5F">
        <w:rPr>
          <w:rFonts w:ascii="Arial" w:hAnsi="Arial" w:cs="Arial"/>
          <w:bCs/>
          <w:iCs/>
          <w:szCs w:val="24"/>
        </w:rPr>
        <w:t>lesknáček</w:t>
      </w:r>
      <w:proofErr w:type="spellEnd"/>
      <w:r w:rsidRPr="00856A5F">
        <w:rPr>
          <w:rFonts w:ascii="Arial" w:hAnsi="Arial" w:cs="Arial"/>
          <w:bCs/>
          <w:iCs/>
          <w:szCs w:val="24"/>
        </w:rPr>
        <w:t xml:space="preserve"> </w:t>
      </w:r>
      <w:proofErr w:type="spellStart"/>
      <w:r w:rsidR="00A50208">
        <w:rPr>
          <w:rFonts w:ascii="Arial" w:hAnsi="Arial" w:cs="Arial"/>
          <w:bCs/>
          <w:i/>
          <w:iCs/>
          <w:szCs w:val="24"/>
        </w:rPr>
        <w:t>Ipidia</w:t>
      </w:r>
      <w:proofErr w:type="spellEnd"/>
      <w:r w:rsidR="00A50208">
        <w:rPr>
          <w:rFonts w:ascii="Arial" w:hAnsi="Arial" w:cs="Arial"/>
          <w:bCs/>
          <w:i/>
          <w:iCs/>
          <w:szCs w:val="24"/>
        </w:rPr>
        <w:t xml:space="preserve"> </w:t>
      </w:r>
      <w:proofErr w:type="spellStart"/>
      <w:r w:rsidR="00A50208">
        <w:rPr>
          <w:rFonts w:ascii="Arial" w:hAnsi="Arial" w:cs="Arial"/>
          <w:bCs/>
          <w:i/>
          <w:iCs/>
          <w:szCs w:val="24"/>
        </w:rPr>
        <w:t>binotata</w:t>
      </w:r>
      <w:proofErr w:type="spellEnd"/>
      <w:r w:rsidRPr="00856A5F">
        <w:rPr>
          <w:rFonts w:ascii="Arial" w:hAnsi="Arial" w:cs="Arial"/>
          <w:bCs/>
          <w:i/>
          <w:iCs/>
          <w:szCs w:val="24"/>
        </w:rPr>
        <w:t>.</w:t>
      </w:r>
      <w:r w:rsidRPr="00856A5F">
        <w:rPr>
          <w:rFonts w:ascii="Arial" w:hAnsi="Arial" w:cs="Arial"/>
          <w:iCs/>
          <w:szCs w:val="24"/>
        </w:rPr>
        <w:t xml:space="preserve"> </w:t>
      </w:r>
    </w:p>
    <w:p w:rsidR="00856A5F" w:rsidRPr="008B3052" w:rsidRDefault="00856A5F" w:rsidP="00856A5F">
      <w:pPr>
        <w:pStyle w:val="Seznam2"/>
        <w:spacing w:before="120"/>
        <w:ind w:left="0" w:hanging="1"/>
        <w:jc w:val="both"/>
        <w:rPr>
          <w:rFonts w:ascii="Arial" w:hAnsi="Arial" w:cs="Arial"/>
          <w:iCs/>
          <w:szCs w:val="24"/>
        </w:rPr>
      </w:pP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:rsidR="00A86918" w:rsidRDefault="00A86918" w:rsidP="00A86918">
      <w:pPr>
        <w:pStyle w:val="Seznam2"/>
        <w:ind w:left="0" w:firstLine="0"/>
        <w:jc w:val="both"/>
        <w:rPr>
          <w:rFonts w:ascii="Arial" w:hAnsi="Arial" w:cs="Arial"/>
          <w:bCs/>
          <w:iCs/>
          <w:szCs w:val="16"/>
        </w:rPr>
      </w:pPr>
    </w:p>
    <w:p w:rsidR="00A86918" w:rsidRDefault="00A86918" w:rsidP="00A86918">
      <w:pPr>
        <w:pStyle w:val="Seznam2"/>
        <w:ind w:left="0" w:firstLine="0"/>
        <w:jc w:val="both"/>
        <w:rPr>
          <w:rFonts w:ascii="Arial" w:hAnsi="Arial" w:cs="Arial"/>
          <w:bCs/>
          <w:iCs/>
          <w:szCs w:val="16"/>
        </w:rPr>
      </w:pPr>
      <w:r w:rsidRPr="00175BDA">
        <w:rPr>
          <w:rFonts w:ascii="Arial" w:hAnsi="Arial" w:cs="Arial"/>
          <w:bCs/>
          <w:iCs/>
          <w:szCs w:val="16"/>
        </w:rPr>
        <w:t xml:space="preserve">Ochranné pásmo </w:t>
      </w:r>
      <w:r>
        <w:rPr>
          <w:rFonts w:ascii="Arial" w:hAnsi="Arial" w:cs="Arial"/>
          <w:bCs/>
          <w:iCs/>
          <w:szCs w:val="16"/>
        </w:rPr>
        <w:t>nebude vyhlašováno</w:t>
      </w:r>
      <w:r w:rsidRPr="00175BDA">
        <w:rPr>
          <w:rFonts w:ascii="Arial" w:hAnsi="Arial" w:cs="Arial"/>
          <w:bCs/>
          <w:iCs/>
          <w:szCs w:val="16"/>
        </w:rPr>
        <w:t xml:space="preserve">, </w:t>
      </w:r>
      <w:r>
        <w:rPr>
          <w:rFonts w:ascii="Arial" w:hAnsi="Arial" w:cs="Arial"/>
          <w:bCs/>
          <w:iCs/>
          <w:szCs w:val="16"/>
        </w:rPr>
        <w:t>bude</w:t>
      </w:r>
      <w:r w:rsidRPr="00175BDA">
        <w:rPr>
          <w:rFonts w:ascii="Arial" w:hAnsi="Arial" w:cs="Arial"/>
          <w:bCs/>
          <w:iCs/>
          <w:szCs w:val="16"/>
        </w:rPr>
        <w:t xml:space="preserve"> jím tedy dle § 37 zákona č. 114/1992 Sb. pás do vzdálenosti 50 m od hranice ZCHÚ.</w:t>
      </w:r>
    </w:p>
    <w:p w:rsidR="00A86918" w:rsidRDefault="00A86918" w:rsidP="007D5FAE">
      <w:pPr>
        <w:pStyle w:val="Default"/>
        <w:rPr>
          <w:b/>
          <w:bCs/>
          <w:sz w:val="22"/>
          <w:szCs w:val="22"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A71458" w:rsidRPr="00594D5B">
        <w:rPr>
          <w:sz w:val="22"/>
          <w:szCs w:val="22"/>
        </w:rPr>
        <w:t>PP</w:t>
      </w:r>
      <w:r w:rsidRPr="00594D5B">
        <w:rPr>
          <w:sz w:val="22"/>
          <w:szCs w:val="22"/>
        </w:rPr>
        <w:t xml:space="preserve"> </w:t>
      </w:r>
    </w:p>
    <w:p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t xml:space="preserve">2. Kopie základní mapy s orientačním zákresem hranic </w:t>
      </w:r>
      <w:r w:rsidR="00A71458" w:rsidRPr="00594D5B">
        <w:rPr>
          <w:szCs w:val="22"/>
        </w:rPr>
        <w:t>PP</w:t>
      </w:r>
      <w:r w:rsidRPr="00594D5B">
        <w:rPr>
          <w:szCs w:val="22"/>
        </w:rPr>
        <w:br w:type="page"/>
      </w:r>
    </w:p>
    <w:p w:rsidR="007D5FAE" w:rsidRPr="00594D5B" w:rsidRDefault="008C445B" w:rsidP="007D5FAE">
      <w:pPr>
        <w:pStyle w:val="KRUTEXTODSTAVCE"/>
        <w:spacing w:before="60"/>
        <w:jc w:val="center"/>
        <w:rPr>
          <w:b/>
          <w:szCs w:val="22"/>
        </w:rPr>
      </w:pPr>
      <w:r w:rsidRPr="008C445B">
        <w:rPr>
          <w:noProof/>
          <w:szCs w:val="22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-423545</wp:posOffset>
            </wp:positionH>
            <wp:positionV relativeFrom="paragraph">
              <wp:posOffset>233680</wp:posOffset>
            </wp:positionV>
            <wp:extent cx="6668135" cy="9177020"/>
            <wp:effectExtent l="0" t="0" r="0" b="5080"/>
            <wp:wrapNone/>
            <wp:docPr id="4" name="Obrázek 4" descr="C:\Users\janova\Desktop\Horni_Nekolov\Plan_pece_navrh\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Horni_Nekolov\Plan_pece_navrh\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9"/>
                    <a:stretch/>
                  </pic:blipFill>
                  <pic:spPr bwMode="auto">
                    <a:xfrm>
                      <a:off x="0" y="0"/>
                      <a:ext cx="6672182" cy="918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5FAE" w:rsidRPr="00594D5B">
        <w:rPr>
          <w:b/>
          <w:szCs w:val="22"/>
        </w:rPr>
        <w:t xml:space="preserve">Příloha č. 1: Katastrální mapa s podrobným zákresem hranic </w:t>
      </w:r>
      <w:r w:rsidR="00A71458" w:rsidRPr="00594D5B">
        <w:rPr>
          <w:b/>
          <w:szCs w:val="22"/>
        </w:rPr>
        <w:t>PP</w:t>
      </w:r>
    </w:p>
    <w:p w:rsidR="0018054B" w:rsidRPr="00594D5B" w:rsidRDefault="0018054B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br w:type="page"/>
      </w:r>
    </w:p>
    <w:p w:rsidR="0018054B" w:rsidRPr="00594D5B" w:rsidRDefault="008C445B" w:rsidP="0018054B">
      <w:pPr>
        <w:pStyle w:val="KRUTEXTODSTAVCE"/>
        <w:spacing w:before="60"/>
        <w:jc w:val="center"/>
        <w:rPr>
          <w:b/>
          <w:szCs w:val="22"/>
        </w:rPr>
      </w:pPr>
      <w:r w:rsidRPr="008C445B">
        <w:rPr>
          <w:b/>
          <w:noProof/>
          <w:szCs w:val="22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-604520</wp:posOffset>
            </wp:positionH>
            <wp:positionV relativeFrom="paragraph">
              <wp:posOffset>233680</wp:posOffset>
            </wp:positionV>
            <wp:extent cx="6941185" cy="9257804"/>
            <wp:effectExtent l="0" t="0" r="0" b="635"/>
            <wp:wrapNone/>
            <wp:docPr id="5" name="Obrázek 5" descr="C:\Users\janova\Desktop\Horni_Nekolov\Plan_pece_navrh\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ova\Desktop\Horni_Nekolov\Plan_pece_navrh\M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28"/>
                    <a:stretch/>
                  </pic:blipFill>
                  <pic:spPr bwMode="auto">
                    <a:xfrm>
                      <a:off x="0" y="0"/>
                      <a:ext cx="6944168" cy="926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594D5B">
        <w:rPr>
          <w:b/>
          <w:szCs w:val="22"/>
        </w:rPr>
        <w:t xml:space="preserve">Příloha č. 2: Kopie základní mapy s orientačním zákresem hranic </w:t>
      </w:r>
      <w:r w:rsidR="007A0B47" w:rsidRPr="00594D5B">
        <w:rPr>
          <w:b/>
          <w:szCs w:val="22"/>
        </w:rPr>
        <w:t>PP</w:t>
      </w:r>
    </w:p>
    <w:p w:rsidR="007D5FAE" w:rsidRPr="00594D5B" w:rsidRDefault="007D5FAE" w:rsidP="0018054B">
      <w:pPr>
        <w:pStyle w:val="KRUTEXTODSTAVCE"/>
        <w:spacing w:before="60"/>
        <w:rPr>
          <w:b/>
          <w:szCs w:val="22"/>
        </w:rPr>
      </w:pPr>
    </w:p>
    <w:sectPr w:rsidR="007D5FAE" w:rsidRPr="00594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0F5" w:rsidRDefault="000010F5" w:rsidP="00882360">
      <w:pPr>
        <w:spacing w:after="0" w:line="240" w:lineRule="auto"/>
      </w:pPr>
      <w:r>
        <w:separator/>
      </w:r>
    </w:p>
  </w:endnote>
  <w:endnote w:type="continuationSeparator" w:id="0">
    <w:p w:rsidR="000010F5" w:rsidRDefault="000010F5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0F5" w:rsidRDefault="000010F5" w:rsidP="00882360">
      <w:pPr>
        <w:spacing w:after="0" w:line="240" w:lineRule="auto"/>
      </w:pPr>
      <w:r>
        <w:separator/>
      </w:r>
    </w:p>
  </w:footnote>
  <w:footnote w:type="continuationSeparator" w:id="0">
    <w:p w:rsidR="000010F5" w:rsidRDefault="000010F5" w:rsidP="00882360">
      <w:pPr>
        <w:spacing w:after="0" w:line="240" w:lineRule="auto"/>
      </w:pPr>
      <w:r>
        <w:continuationSeparator/>
      </w:r>
    </w:p>
  </w:footnote>
  <w:footnote w:id="1">
    <w:p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:rsidR="00882360" w:rsidRDefault="00882360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A6FDC"/>
    <w:multiLevelType w:val="hybridMultilevel"/>
    <w:tmpl w:val="24B457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10F5"/>
    <w:rsid w:val="00003578"/>
    <w:rsid w:val="00004AF2"/>
    <w:rsid w:val="000061F5"/>
    <w:rsid w:val="00070D90"/>
    <w:rsid w:val="00097552"/>
    <w:rsid w:val="000A7640"/>
    <w:rsid w:val="001142FC"/>
    <w:rsid w:val="00151FFA"/>
    <w:rsid w:val="001619D3"/>
    <w:rsid w:val="0018054B"/>
    <w:rsid w:val="00185F34"/>
    <w:rsid w:val="00190535"/>
    <w:rsid w:val="001A16DF"/>
    <w:rsid w:val="001B7904"/>
    <w:rsid w:val="002477CD"/>
    <w:rsid w:val="002664F5"/>
    <w:rsid w:val="0029464C"/>
    <w:rsid w:val="002E650C"/>
    <w:rsid w:val="002F0ABB"/>
    <w:rsid w:val="00310152"/>
    <w:rsid w:val="00343DCC"/>
    <w:rsid w:val="003838C9"/>
    <w:rsid w:val="00384CCB"/>
    <w:rsid w:val="003E2C5E"/>
    <w:rsid w:val="003E4F73"/>
    <w:rsid w:val="004126BD"/>
    <w:rsid w:val="004E023E"/>
    <w:rsid w:val="004E1823"/>
    <w:rsid w:val="004E4A5D"/>
    <w:rsid w:val="004E57A3"/>
    <w:rsid w:val="00503ACE"/>
    <w:rsid w:val="0051737C"/>
    <w:rsid w:val="005805DD"/>
    <w:rsid w:val="00590539"/>
    <w:rsid w:val="00594D5B"/>
    <w:rsid w:val="005D757D"/>
    <w:rsid w:val="005E4624"/>
    <w:rsid w:val="006037DF"/>
    <w:rsid w:val="00661D2F"/>
    <w:rsid w:val="006B0360"/>
    <w:rsid w:val="006E6FA7"/>
    <w:rsid w:val="006F7C40"/>
    <w:rsid w:val="007045EE"/>
    <w:rsid w:val="00722870"/>
    <w:rsid w:val="007A0B47"/>
    <w:rsid w:val="007A5BB3"/>
    <w:rsid w:val="007C2B27"/>
    <w:rsid w:val="007C7EB1"/>
    <w:rsid w:val="007D56D3"/>
    <w:rsid w:val="007D5FAE"/>
    <w:rsid w:val="00834523"/>
    <w:rsid w:val="00856A5F"/>
    <w:rsid w:val="00861FF3"/>
    <w:rsid w:val="00882360"/>
    <w:rsid w:val="008B3052"/>
    <w:rsid w:val="008C445B"/>
    <w:rsid w:val="008E325B"/>
    <w:rsid w:val="00933189"/>
    <w:rsid w:val="009725AC"/>
    <w:rsid w:val="009B0D2F"/>
    <w:rsid w:val="009C383D"/>
    <w:rsid w:val="00A13722"/>
    <w:rsid w:val="00A50208"/>
    <w:rsid w:val="00A71458"/>
    <w:rsid w:val="00A86918"/>
    <w:rsid w:val="00AC21CE"/>
    <w:rsid w:val="00B1731C"/>
    <w:rsid w:val="00B257A2"/>
    <w:rsid w:val="00B34BA2"/>
    <w:rsid w:val="00B6069A"/>
    <w:rsid w:val="00BB5431"/>
    <w:rsid w:val="00C1480B"/>
    <w:rsid w:val="00C2591C"/>
    <w:rsid w:val="00C9409B"/>
    <w:rsid w:val="00D524AD"/>
    <w:rsid w:val="00D72B85"/>
    <w:rsid w:val="00DE1CAD"/>
    <w:rsid w:val="00DE4FCE"/>
    <w:rsid w:val="00DF733F"/>
    <w:rsid w:val="00E42A1A"/>
    <w:rsid w:val="00EA0DDA"/>
    <w:rsid w:val="00EE04A1"/>
    <w:rsid w:val="00F50BFB"/>
    <w:rsid w:val="00F56514"/>
    <w:rsid w:val="00F920B4"/>
    <w:rsid w:val="00FB7FDB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E00365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722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85821-D3F3-403A-A57D-295E7020C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6</Pages>
  <Words>1553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18</cp:revision>
  <cp:lastPrinted>2023-01-25T08:52:00Z</cp:lastPrinted>
  <dcterms:created xsi:type="dcterms:W3CDTF">2022-11-04T06:29:00Z</dcterms:created>
  <dcterms:modified xsi:type="dcterms:W3CDTF">2023-11-23T09:56:00Z</dcterms:modified>
</cp:coreProperties>
</file>