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62BA" w14:textId="77777777" w:rsidR="00D42C30" w:rsidRPr="006827EF" w:rsidRDefault="00D42C30" w:rsidP="00D42C30">
      <w:pPr>
        <w:jc w:val="center"/>
        <w:rPr>
          <w:rFonts w:ascii="Arial" w:hAnsi="Arial" w:cs="Arial"/>
          <w:b/>
          <w:sz w:val="28"/>
          <w:szCs w:val="28"/>
        </w:rPr>
      </w:pPr>
      <w:r w:rsidRPr="006827EF">
        <w:rPr>
          <w:rFonts w:ascii="Arial" w:hAnsi="Arial" w:cs="Arial"/>
          <w:b/>
          <w:sz w:val="28"/>
          <w:szCs w:val="28"/>
        </w:rPr>
        <w:t>BALMED Praha, státní podnik</w:t>
      </w:r>
    </w:p>
    <w:p w14:paraId="07AD3538" w14:textId="77777777" w:rsidR="00D42C30" w:rsidRPr="002A16E3" w:rsidRDefault="00D42C30" w:rsidP="00D42C30">
      <w:pPr>
        <w:jc w:val="center"/>
        <w:rPr>
          <w:rFonts w:ascii="Arial" w:hAnsi="Arial" w:cs="Arial"/>
          <w:b/>
        </w:rPr>
      </w:pPr>
      <w:r w:rsidRPr="002A16E3">
        <w:rPr>
          <w:rFonts w:ascii="Arial" w:hAnsi="Arial" w:cs="Arial"/>
          <w:b/>
        </w:rPr>
        <w:t xml:space="preserve">se </w:t>
      </w:r>
      <w:proofErr w:type="gramStart"/>
      <w:r w:rsidRPr="002A16E3">
        <w:rPr>
          <w:rFonts w:ascii="Arial" w:hAnsi="Arial" w:cs="Arial"/>
          <w:b/>
        </w:rPr>
        <w:t>sídlem :</w:t>
      </w:r>
      <w:proofErr w:type="gramEnd"/>
      <w:r w:rsidRPr="002A16E3">
        <w:rPr>
          <w:rFonts w:ascii="Arial" w:hAnsi="Arial" w:cs="Arial"/>
          <w:b/>
        </w:rPr>
        <w:t xml:space="preserve"> 165 00 Praha 6, Lysolajské údolí 15/53</w:t>
      </w:r>
    </w:p>
    <w:p w14:paraId="1ADF48F0" w14:textId="77777777" w:rsidR="00D42C30" w:rsidRPr="002A16E3" w:rsidRDefault="00D42C30" w:rsidP="00D42C30">
      <w:pPr>
        <w:jc w:val="center"/>
        <w:rPr>
          <w:rFonts w:ascii="Arial" w:hAnsi="Arial" w:cs="Arial"/>
          <w:b/>
        </w:rPr>
      </w:pPr>
      <w:r w:rsidRPr="002A16E3">
        <w:rPr>
          <w:rFonts w:ascii="Arial" w:hAnsi="Arial" w:cs="Arial"/>
          <w:b/>
        </w:rPr>
        <w:t>IČO 25125877, DIČ CZ25125877</w:t>
      </w:r>
    </w:p>
    <w:p w14:paraId="02FDDD62" w14:textId="77777777" w:rsidR="00D42C30" w:rsidRPr="002A16E3" w:rsidRDefault="00D42C30" w:rsidP="00D42C30">
      <w:pPr>
        <w:jc w:val="center"/>
        <w:rPr>
          <w:rFonts w:ascii="Arial" w:hAnsi="Arial" w:cs="Arial"/>
          <w:b/>
        </w:rPr>
      </w:pPr>
      <w:r w:rsidRPr="002A16E3">
        <w:rPr>
          <w:rFonts w:ascii="Arial" w:hAnsi="Arial" w:cs="Arial"/>
          <w:b/>
        </w:rPr>
        <w:t>zapsaný u MS v Praze, oddíl A, vložka 20773</w:t>
      </w:r>
    </w:p>
    <w:p w14:paraId="6022A2EF" w14:textId="77777777" w:rsidR="00D42C30" w:rsidRPr="00741BD7" w:rsidRDefault="00D42C30" w:rsidP="00D42C30">
      <w:pPr>
        <w:pBdr>
          <w:bottom w:val="single" w:sz="12" w:space="1" w:color="auto"/>
        </w:pBdr>
        <w:jc w:val="center"/>
        <w:rPr>
          <w:rFonts w:cs="Arial"/>
          <w:b/>
          <w:color w:val="0000FF" w:themeColor="hyperlink"/>
          <w:u w:val="single"/>
        </w:rPr>
      </w:pPr>
      <w:r w:rsidRPr="002A16E3">
        <w:rPr>
          <w:rFonts w:ascii="Arial" w:hAnsi="Arial" w:cs="Arial"/>
          <w:b/>
        </w:rPr>
        <w:t xml:space="preserve">tel.- fax: 233920019, e mail: </w:t>
      </w:r>
      <w:hyperlink r:id="rId5" w:history="1">
        <w:r w:rsidRPr="002A16E3">
          <w:rPr>
            <w:rStyle w:val="Hypertextovodkaz"/>
            <w:rFonts w:cs="Arial"/>
          </w:rPr>
          <w:t>balmed@cmail.cz</w:t>
        </w:r>
      </w:hyperlink>
      <w:r>
        <w:rPr>
          <w:rStyle w:val="Hypertextovodkaz"/>
          <w:rFonts w:cs="Arial"/>
          <w:b/>
        </w:rPr>
        <w:t xml:space="preserve">, </w:t>
      </w:r>
      <w:r>
        <w:rPr>
          <w:rStyle w:val="Hypertextovodkaz"/>
          <w:rFonts w:cs="Arial"/>
        </w:rPr>
        <w:t>www.balmed.cz</w:t>
      </w:r>
    </w:p>
    <w:p w14:paraId="2BD19CB8" w14:textId="77777777" w:rsidR="00D42C30" w:rsidRPr="001B53CF" w:rsidRDefault="00D42C30" w:rsidP="00D42C30">
      <w:pPr>
        <w:jc w:val="right"/>
        <w:rPr>
          <w:rFonts w:ascii="Arial" w:hAnsi="Arial" w:cs="Arial"/>
        </w:rPr>
      </w:pPr>
    </w:p>
    <w:p w14:paraId="23760CEC" w14:textId="77777777" w:rsidR="00D42C30" w:rsidRDefault="00D42C30" w:rsidP="00D42C30">
      <w:pPr>
        <w:pStyle w:val="Nzev"/>
      </w:pPr>
    </w:p>
    <w:p w14:paraId="02DA778E" w14:textId="77777777" w:rsidR="00D42C30" w:rsidRDefault="00D42C30" w:rsidP="00D42C30">
      <w:pPr>
        <w:pStyle w:val="Nzev"/>
      </w:pPr>
      <w:r>
        <w:t>ROZHODNUTÍ</w:t>
      </w:r>
    </w:p>
    <w:p w14:paraId="12293072" w14:textId="77777777" w:rsidR="00D42C30" w:rsidRDefault="00D42C30" w:rsidP="00D42C30">
      <w:pPr>
        <w:pStyle w:val="Nzev"/>
      </w:pPr>
    </w:p>
    <w:p w14:paraId="51343F2F" w14:textId="77777777" w:rsidR="00D42C30" w:rsidRDefault="00D42C30" w:rsidP="00D42C3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ředitele státního podniku BALMED Praha</w:t>
      </w:r>
    </w:p>
    <w:p w14:paraId="5C68E0A3" w14:textId="10E65AD2" w:rsidR="00D42C30" w:rsidRDefault="00D42C30" w:rsidP="00D42C3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 </w:t>
      </w:r>
      <w:r w:rsidR="00DD465F">
        <w:rPr>
          <w:rFonts w:ascii="Arial" w:hAnsi="Arial"/>
          <w:b/>
          <w:sz w:val="22"/>
        </w:rPr>
        <w:t xml:space="preserve">trvalé </w:t>
      </w:r>
      <w:r>
        <w:rPr>
          <w:rFonts w:ascii="Arial" w:hAnsi="Arial"/>
          <w:b/>
          <w:sz w:val="22"/>
        </w:rPr>
        <w:t>nepotřebnosti majetku státu, s nímž hospodaří státní podnik</w:t>
      </w:r>
      <w:r w:rsidR="00CE6A98">
        <w:rPr>
          <w:rFonts w:ascii="Arial" w:hAnsi="Arial"/>
          <w:b/>
          <w:sz w:val="22"/>
        </w:rPr>
        <w:t>.</w:t>
      </w:r>
    </w:p>
    <w:p w14:paraId="3E7EC301" w14:textId="77777777" w:rsidR="00D42C30" w:rsidRDefault="00D42C30" w:rsidP="00D42C30">
      <w:pPr>
        <w:rPr>
          <w:rFonts w:ascii="Arial" w:hAnsi="Arial"/>
          <w:sz w:val="22"/>
        </w:rPr>
      </w:pPr>
    </w:p>
    <w:p w14:paraId="200BC586" w14:textId="77777777" w:rsidR="00D42C30" w:rsidRDefault="00D42C30" w:rsidP="00D42C30">
      <w:pPr>
        <w:rPr>
          <w:rFonts w:ascii="Arial" w:hAnsi="Arial"/>
          <w:sz w:val="22"/>
        </w:rPr>
      </w:pPr>
    </w:p>
    <w:p w14:paraId="7EA55614" w14:textId="77777777" w:rsidR="00D42C30" w:rsidRDefault="00D42C30" w:rsidP="00CE6A98">
      <w:pPr>
        <w:pStyle w:val="Zkladntex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</w:pPr>
      <w:r>
        <w:t>V souladu s platnými právními předpisy, resp. z důvodu, že dále uvedený majetek státu, s nímž hospodaří státní podnik, přesahuje jeho potřeby, rozhoduji dnešním dnem o nepotřebnosti tohoto majetku pro státní podnik BALMED Praha:</w:t>
      </w:r>
    </w:p>
    <w:p w14:paraId="27E44A82" w14:textId="77777777" w:rsidR="00D42C30" w:rsidRDefault="00D42C30" w:rsidP="00CE6A98">
      <w:pPr>
        <w:spacing w:line="276" w:lineRule="auto"/>
        <w:jc w:val="both"/>
        <w:rPr>
          <w:rFonts w:ascii="Arial" w:hAnsi="Arial"/>
          <w:sz w:val="16"/>
        </w:rPr>
      </w:pPr>
    </w:p>
    <w:p w14:paraId="7C0B1FD6" w14:textId="66266FA7" w:rsidR="005E7654" w:rsidRDefault="00D42C30" w:rsidP="00CE6A98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Jedná se o nemovitosti zapsané na listu vlastnictví č. </w:t>
      </w:r>
      <w:r w:rsidR="00FB1344">
        <w:rPr>
          <w:rFonts w:ascii="Arial" w:hAnsi="Arial" w:cs="Arial"/>
          <w:sz w:val="22"/>
        </w:rPr>
        <w:t>159</w:t>
      </w:r>
      <w:r>
        <w:rPr>
          <w:rFonts w:ascii="Arial" w:hAnsi="Arial" w:cs="Arial"/>
          <w:sz w:val="22"/>
        </w:rPr>
        <w:t xml:space="preserve"> </w:t>
      </w:r>
      <w:proofErr w:type="gramStart"/>
      <w:r w:rsidRPr="002E2991">
        <w:rPr>
          <w:rFonts w:ascii="Arial" w:hAnsi="Arial" w:cs="Arial"/>
          <w:sz w:val="22"/>
          <w:szCs w:val="22"/>
        </w:rPr>
        <w:t>v  </w:t>
      </w:r>
      <w:proofErr w:type="spellStart"/>
      <w:r w:rsidRPr="002E2991">
        <w:rPr>
          <w:rFonts w:ascii="Arial" w:hAnsi="Arial" w:cs="Arial"/>
          <w:sz w:val="22"/>
          <w:szCs w:val="22"/>
        </w:rPr>
        <w:t>k.ú</w:t>
      </w:r>
      <w:proofErr w:type="spellEnd"/>
      <w:r w:rsidRPr="002E2991">
        <w:rPr>
          <w:rFonts w:ascii="Arial" w:hAnsi="Arial" w:cs="Arial"/>
          <w:sz w:val="22"/>
          <w:szCs w:val="22"/>
        </w:rPr>
        <w:t>.</w:t>
      </w:r>
      <w:proofErr w:type="gramEnd"/>
      <w:r w:rsidRPr="002E2991">
        <w:rPr>
          <w:rFonts w:ascii="Arial" w:hAnsi="Arial" w:cs="Arial"/>
          <w:sz w:val="22"/>
          <w:szCs w:val="22"/>
        </w:rPr>
        <w:t xml:space="preserve"> </w:t>
      </w:r>
      <w:r w:rsidR="00FB1344">
        <w:rPr>
          <w:rFonts w:ascii="Arial" w:hAnsi="Arial" w:cs="Arial"/>
          <w:sz w:val="22"/>
          <w:szCs w:val="22"/>
        </w:rPr>
        <w:t>Poděbrady</w:t>
      </w:r>
      <w:r w:rsidRPr="002E2991">
        <w:rPr>
          <w:rFonts w:ascii="Arial" w:hAnsi="Arial" w:cs="Arial"/>
          <w:sz w:val="22"/>
          <w:szCs w:val="22"/>
        </w:rPr>
        <w:t xml:space="preserve">, pro obec </w:t>
      </w:r>
      <w:r w:rsidR="00FB1344">
        <w:rPr>
          <w:rFonts w:ascii="Arial" w:hAnsi="Arial" w:cs="Arial"/>
          <w:sz w:val="22"/>
          <w:szCs w:val="22"/>
        </w:rPr>
        <w:t>Poděbrady</w:t>
      </w:r>
      <w:r w:rsidR="006827EF">
        <w:rPr>
          <w:rFonts w:ascii="Arial" w:hAnsi="Arial" w:cs="Arial"/>
          <w:sz w:val="22"/>
          <w:szCs w:val="22"/>
        </w:rPr>
        <w:t>,</w:t>
      </w:r>
      <w:r w:rsidR="002B40B5">
        <w:rPr>
          <w:rFonts w:ascii="Arial" w:hAnsi="Arial" w:cs="Arial"/>
          <w:sz w:val="22"/>
          <w:szCs w:val="22"/>
        </w:rPr>
        <w:t xml:space="preserve"> </w:t>
      </w:r>
      <w:r w:rsidRPr="002E2991">
        <w:rPr>
          <w:rFonts w:ascii="Arial" w:hAnsi="Arial" w:cs="Arial"/>
          <w:sz w:val="22"/>
          <w:szCs w:val="22"/>
        </w:rPr>
        <w:t xml:space="preserve"> okres </w:t>
      </w:r>
      <w:r w:rsidR="00FB1344">
        <w:rPr>
          <w:rFonts w:ascii="Arial" w:hAnsi="Arial" w:cs="Arial"/>
          <w:sz w:val="22"/>
          <w:szCs w:val="22"/>
        </w:rPr>
        <w:t>Nymburk</w:t>
      </w:r>
      <w:r w:rsidR="005E7654">
        <w:rPr>
          <w:rFonts w:ascii="Arial" w:hAnsi="Arial" w:cs="Arial"/>
          <w:sz w:val="22"/>
          <w:szCs w:val="22"/>
        </w:rPr>
        <w:t>.</w:t>
      </w:r>
    </w:p>
    <w:p w14:paraId="51D140F0" w14:textId="77777777" w:rsidR="005E7654" w:rsidRDefault="005E7654" w:rsidP="00CE6A98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63B51C1D" w14:textId="77777777" w:rsidR="00967CD0" w:rsidRDefault="006827EF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Umístění</w:t>
      </w:r>
      <w:r w:rsidR="005E7654" w:rsidRPr="00967CD0">
        <w:rPr>
          <w:rFonts w:ascii="Arial" w:hAnsi="Arial" w:cs="Arial"/>
          <w:b/>
          <w:sz w:val="22"/>
          <w:szCs w:val="22"/>
        </w:rPr>
        <w:t xml:space="preserve"> předmětu nabídky:</w:t>
      </w:r>
      <w:r w:rsidR="005E7654">
        <w:rPr>
          <w:rFonts w:ascii="Arial" w:hAnsi="Arial" w:cs="Arial"/>
          <w:sz w:val="22"/>
          <w:szCs w:val="22"/>
        </w:rPr>
        <w:t xml:space="preserve"> </w:t>
      </w:r>
    </w:p>
    <w:p w14:paraId="36047813" w14:textId="12E2E766" w:rsidR="00D42C30" w:rsidRDefault="005E7654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Nabízen</w:t>
      </w:r>
      <w:r w:rsidR="00DA6C5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</w:t>
      </w:r>
      <w:r w:rsidR="00DA6C53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se nacház</w:t>
      </w:r>
      <w:r w:rsidR="002B40B5">
        <w:rPr>
          <w:rFonts w:ascii="Arial" w:hAnsi="Arial" w:cs="Arial"/>
          <w:sz w:val="22"/>
          <w:szCs w:val="22"/>
        </w:rPr>
        <w:t>í</w:t>
      </w:r>
      <w:r w:rsidR="00CF1822">
        <w:rPr>
          <w:rFonts w:ascii="Arial" w:hAnsi="Arial" w:cs="Arial"/>
          <w:sz w:val="22"/>
          <w:szCs w:val="22"/>
        </w:rPr>
        <w:t xml:space="preserve"> </w:t>
      </w:r>
      <w:r w:rsidR="00DA6C53">
        <w:rPr>
          <w:rFonts w:ascii="Arial" w:hAnsi="Arial" w:cs="Arial"/>
          <w:sz w:val="22"/>
          <w:szCs w:val="22"/>
        </w:rPr>
        <w:t>v </w:t>
      </w:r>
      <w:r w:rsidR="00FB1344">
        <w:rPr>
          <w:rFonts w:ascii="Arial" w:hAnsi="Arial" w:cs="Arial"/>
          <w:sz w:val="22"/>
          <w:szCs w:val="22"/>
        </w:rPr>
        <w:t>zastavěné</w:t>
      </w:r>
      <w:r w:rsidR="00DA6C53">
        <w:rPr>
          <w:rFonts w:ascii="Arial" w:hAnsi="Arial" w:cs="Arial"/>
          <w:sz w:val="22"/>
          <w:szCs w:val="22"/>
        </w:rPr>
        <w:t xml:space="preserve"> části</w:t>
      </w:r>
      <w:r>
        <w:rPr>
          <w:rFonts w:ascii="Arial" w:hAnsi="Arial" w:cs="Arial"/>
          <w:sz w:val="22"/>
          <w:szCs w:val="22"/>
        </w:rPr>
        <w:t xml:space="preserve"> </w:t>
      </w:r>
      <w:r w:rsidR="00DA6C53">
        <w:rPr>
          <w:rFonts w:ascii="Arial" w:hAnsi="Arial" w:cs="Arial"/>
          <w:sz w:val="22"/>
          <w:szCs w:val="22"/>
        </w:rPr>
        <w:t xml:space="preserve">obce </w:t>
      </w:r>
      <w:r w:rsidR="00FB1344">
        <w:rPr>
          <w:rFonts w:ascii="Arial" w:hAnsi="Arial" w:cs="Arial"/>
          <w:sz w:val="22"/>
          <w:szCs w:val="22"/>
        </w:rPr>
        <w:t>Poděbrady</w:t>
      </w:r>
      <w:r w:rsidR="00DA6C53">
        <w:rPr>
          <w:rFonts w:ascii="Arial" w:hAnsi="Arial" w:cs="Arial"/>
          <w:sz w:val="22"/>
          <w:szCs w:val="22"/>
        </w:rPr>
        <w:t xml:space="preserve">, která navazuje na lázeňskou část města </w:t>
      </w:r>
      <w:r w:rsidR="00FB1344">
        <w:rPr>
          <w:rFonts w:ascii="Arial" w:hAnsi="Arial" w:cs="Arial"/>
          <w:sz w:val="22"/>
          <w:szCs w:val="22"/>
        </w:rPr>
        <w:t>Poděbrady</w:t>
      </w:r>
      <w:r w:rsidR="00DA6C53">
        <w:rPr>
          <w:rFonts w:ascii="Arial" w:hAnsi="Arial" w:cs="Arial"/>
          <w:sz w:val="22"/>
          <w:szCs w:val="22"/>
        </w:rPr>
        <w:t xml:space="preserve">. </w:t>
      </w:r>
      <w:r w:rsidR="00FB1344">
        <w:rPr>
          <w:rFonts w:ascii="Arial" w:hAnsi="Arial" w:cs="Arial"/>
          <w:sz w:val="22"/>
          <w:szCs w:val="22"/>
        </w:rPr>
        <w:t xml:space="preserve">Pozemky jsou zastavěny stavbami </w:t>
      </w:r>
      <w:r w:rsidR="00E03325">
        <w:rPr>
          <w:rFonts w:ascii="Arial" w:hAnsi="Arial" w:cs="Arial"/>
          <w:sz w:val="22"/>
          <w:szCs w:val="22"/>
        </w:rPr>
        <w:t xml:space="preserve">řadových </w:t>
      </w:r>
      <w:r w:rsidR="00FB1344">
        <w:rPr>
          <w:rFonts w:ascii="Arial" w:hAnsi="Arial" w:cs="Arial"/>
          <w:sz w:val="22"/>
          <w:szCs w:val="22"/>
        </w:rPr>
        <w:t>garáží. Pozemky a stavby garáží mají rozdílné vlastníky.</w:t>
      </w:r>
      <w:r w:rsidR="00483D9B">
        <w:rPr>
          <w:rFonts w:ascii="Arial" w:hAnsi="Arial" w:cs="Arial"/>
          <w:sz w:val="22"/>
          <w:szCs w:val="22"/>
        </w:rPr>
        <w:t xml:space="preserve"> </w:t>
      </w:r>
      <w:r w:rsidR="00FB1344">
        <w:rPr>
          <w:rFonts w:ascii="Arial" w:hAnsi="Arial" w:cs="Arial"/>
          <w:sz w:val="22"/>
          <w:szCs w:val="22"/>
        </w:rPr>
        <w:t xml:space="preserve"> </w:t>
      </w:r>
      <w:r w:rsidR="00DA6C53">
        <w:rPr>
          <w:rFonts w:ascii="Arial" w:hAnsi="Arial" w:cs="Arial"/>
          <w:sz w:val="22"/>
          <w:szCs w:val="22"/>
        </w:rPr>
        <w:t>Přístup</w:t>
      </w:r>
      <w:r>
        <w:rPr>
          <w:rFonts w:ascii="Arial" w:hAnsi="Arial" w:cs="Arial"/>
          <w:sz w:val="22"/>
          <w:szCs w:val="22"/>
        </w:rPr>
        <w:t xml:space="preserve"> k</w:t>
      </w:r>
      <w:r w:rsidR="00DA6C53">
        <w:rPr>
          <w:rFonts w:ascii="Arial" w:hAnsi="Arial" w:cs="Arial"/>
          <w:sz w:val="22"/>
          <w:szCs w:val="22"/>
        </w:rPr>
        <w:t> </w:t>
      </w:r>
      <w:r w:rsidR="003B4169">
        <w:rPr>
          <w:rFonts w:ascii="Arial" w:hAnsi="Arial" w:cs="Arial"/>
          <w:sz w:val="22"/>
          <w:szCs w:val="22"/>
        </w:rPr>
        <w:t>nemovitostem</w:t>
      </w:r>
      <w:r w:rsidR="00DA6C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483D9B">
        <w:rPr>
          <w:rFonts w:ascii="Arial" w:hAnsi="Arial" w:cs="Arial"/>
          <w:sz w:val="22"/>
          <w:szCs w:val="22"/>
        </w:rPr>
        <w:t xml:space="preserve">z ulice Pavlovova přes pozemek </w:t>
      </w:r>
      <w:proofErr w:type="spellStart"/>
      <w:r w:rsidR="00483D9B">
        <w:rPr>
          <w:rFonts w:ascii="Arial" w:hAnsi="Arial" w:cs="Arial"/>
          <w:sz w:val="22"/>
          <w:szCs w:val="22"/>
        </w:rPr>
        <w:t>par.č</w:t>
      </w:r>
      <w:proofErr w:type="spellEnd"/>
      <w:r w:rsidR="00483D9B">
        <w:rPr>
          <w:rFonts w:ascii="Arial" w:hAnsi="Arial" w:cs="Arial"/>
          <w:sz w:val="22"/>
          <w:szCs w:val="22"/>
        </w:rPr>
        <w:t>. 1948/1, zahrada. Jedná se o pozemek jin</w:t>
      </w:r>
      <w:r w:rsidR="00E03325">
        <w:rPr>
          <w:rFonts w:ascii="Arial" w:hAnsi="Arial" w:cs="Arial"/>
          <w:sz w:val="22"/>
          <w:szCs w:val="22"/>
        </w:rPr>
        <w:t>ého</w:t>
      </w:r>
      <w:r w:rsidR="00483D9B">
        <w:rPr>
          <w:rFonts w:ascii="Arial" w:hAnsi="Arial" w:cs="Arial"/>
          <w:sz w:val="22"/>
          <w:szCs w:val="22"/>
        </w:rPr>
        <w:t xml:space="preserve"> vlastník</w:t>
      </w:r>
      <w:r w:rsidR="00E03325">
        <w:rPr>
          <w:rFonts w:ascii="Arial" w:hAnsi="Arial" w:cs="Arial"/>
          <w:sz w:val="22"/>
          <w:szCs w:val="22"/>
        </w:rPr>
        <w:t>a</w:t>
      </w:r>
      <w:r w:rsidR="00483D9B">
        <w:rPr>
          <w:rFonts w:ascii="Arial" w:hAnsi="Arial" w:cs="Arial"/>
          <w:sz w:val="22"/>
          <w:szCs w:val="22"/>
        </w:rPr>
        <w:t xml:space="preserve"> s věcným břemenem chůze a jízdy. </w:t>
      </w:r>
    </w:p>
    <w:p w14:paraId="647F4E30" w14:textId="77777777" w:rsidR="005E7654" w:rsidRDefault="005E7654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2E766C0" w14:textId="0BEF3429" w:rsidR="005E7654" w:rsidRDefault="005E7654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Prohlídka nemovitost</w:t>
      </w:r>
      <w:r w:rsidR="00483D9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byla provedena dne </w:t>
      </w:r>
      <w:r w:rsidR="00483D9B">
        <w:rPr>
          <w:rFonts w:ascii="Arial" w:hAnsi="Arial" w:cs="Arial"/>
          <w:sz w:val="22"/>
          <w:szCs w:val="22"/>
        </w:rPr>
        <w:t>20.1. 2022.</w:t>
      </w:r>
    </w:p>
    <w:p w14:paraId="025D8907" w14:textId="77777777" w:rsidR="005E7654" w:rsidRDefault="005E7654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95E8AA4" w14:textId="77777777" w:rsidR="005E7654" w:rsidRDefault="005E7654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67CD0" w:rsidRPr="00967CD0">
        <w:rPr>
          <w:rFonts w:ascii="Arial" w:hAnsi="Arial" w:cs="Arial"/>
          <w:b/>
          <w:sz w:val="22"/>
          <w:szCs w:val="22"/>
        </w:rPr>
        <w:t>Ocenění pozemků:</w:t>
      </w:r>
    </w:p>
    <w:p w14:paraId="1AF98FCA" w14:textId="77777777" w:rsidR="00967CD0" w:rsidRPr="00967CD0" w:rsidRDefault="00967CD0" w:rsidP="00CE6A9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Ocenění je provedeno podle zákona č. 151/1997 Sb. o oceňování majetku ve znění zákonů č. 121/2000 Sb., č. 237/2004 Sb., č. 296/2007 Sb., č. 188/2011 Sb., č. 350/2012 Sb., č. 340/2013 Sb., č.303/2013 Sb., č. 344/2013 Sb. a č. 228/2014 Sb. a vyhlášky MF ČR č. 441/2013 Sb. ve znění vyhlášky č. 199/2014 Sb., č. 345/2015 Sb. a č. 53/2016 Sb., kterou se provádějí některá ustanovení zákona č. 151/1997 Sb.  </w:t>
      </w:r>
    </w:p>
    <w:p w14:paraId="730DFEE3" w14:textId="77777777" w:rsidR="00D42C30" w:rsidRPr="002E2991" w:rsidRDefault="00D42C30" w:rsidP="00CE6A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F847BE" w14:textId="77777777" w:rsidR="00D42C30" w:rsidRPr="002E2991" w:rsidRDefault="00D42C30" w:rsidP="00967C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3119"/>
        <w:gridCol w:w="1701"/>
        <w:gridCol w:w="1910"/>
      </w:tblGrid>
      <w:tr w:rsidR="00D42C30" w:rsidRPr="002E2991" w14:paraId="53A95E5E" w14:textId="77777777" w:rsidTr="00CE6A98">
        <w:trPr>
          <w:trHeight w:val="1350"/>
        </w:trPr>
        <w:tc>
          <w:tcPr>
            <w:tcW w:w="1134" w:type="dxa"/>
          </w:tcPr>
          <w:p w14:paraId="21E538D7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>Parcelní číslo pozemků</w:t>
            </w:r>
          </w:p>
        </w:tc>
        <w:tc>
          <w:tcPr>
            <w:tcW w:w="992" w:type="dxa"/>
          </w:tcPr>
          <w:p w14:paraId="71C24A79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 xml:space="preserve">Výměra </w:t>
            </w:r>
          </w:p>
          <w:p w14:paraId="45AFF0E7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  <w:vertAlign w:val="superscript"/>
              </w:rPr>
            </w:pPr>
            <w:r w:rsidRPr="002E2991">
              <w:rPr>
                <w:rFonts w:cs="Arial"/>
                <w:b/>
                <w:szCs w:val="22"/>
              </w:rPr>
              <w:t>v m</w:t>
            </w:r>
            <w:r w:rsidRPr="002E2991">
              <w:rPr>
                <w:rFonts w:cs="Arial"/>
                <w:b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9B9ABF5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  <w:vertAlign w:val="superscript"/>
              </w:rPr>
            </w:pPr>
            <w:r w:rsidRPr="002E2991">
              <w:rPr>
                <w:rFonts w:cs="Arial"/>
                <w:b/>
                <w:szCs w:val="22"/>
              </w:rPr>
              <w:t>Charakter pozemků</w:t>
            </w:r>
            <w:r w:rsidRPr="002E2991">
              <w:rPr>
                <w:rFonts w:cs="Arial"/>
                <w:b/>
                <w:szCs w:val="22"/>
                <w:vertAlign w:val="superscript"/>
              </w:rPr>
              <w:t xml:space="preserve"> X/</w:t>
            </w:r>
          </w:p>
        </w:tc>
        <w:tc>
          <w:tcPr>
            <w:tcW w:w="1701" w:type="dxa"/>
          </w:tcPr>
          <w:p w14:paraId="330687E8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 xml:space="preserve">Účetní hodnota  </w:t>
            </w:r>
          </w:p>
          <w:p w14:paraId="1C98A813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>v Kč</w:t>
            </w:r>
          </w:p>
        </w:tc>
        <w:tc>
          <w:tcPr>
            <w:tcW w:w="1910" w:type="dxa"/>
          </w:tcPr>
          <w:p w14:paraId="27749DBF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 xml:space="preserve">Hodnota pozemků dle znaleckého posudku </w:t>
            </w:r>
          </w:p>
          <w:p w14:paraId="3FD46EBF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 w:rsidRPr="002E2991">
              <w:rPr>
                <w:rFonts w:cs="Arial"/>
                <w:b/>
                <w:szCs w:val="22"/>
              </w:rPr>
              <w:t>V Kč</w:t>
            </w:r>
          </w:p>
        </w:tc>
      </w:tr>
      <w:tr w:rsidR="00D42C30" w:rsidRPr="002E2991" w14:paraId="6E623776" w14:textId="77777777" w:rsidTr="00491F97">
        <w:tc>
          <w:tcPr>
            <w:tcW w:w="1134" w:type="dxa"/>
          </w:tcPr>
          <w:p w14:paraId="239612D8" w14:textId="27D66A99" w:rsidR="00D42C30" w:rsidRPr="002E2991" w:rsidRDefault="00472D67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St.</w:t>
            </w:r>
            <w:r w:rsidR="00FC519E">
              <w:rPr>
                <w:rFonts w:cs="Arial"/>
                <w:b/>
                <w:szCs w:val="22"/>
              </w:rPr>
              <w:t>1948/2</w:t>
            </w:r>
          </w:p>
        </w:tc>
        <w:tc>
          <w:tcPr>
            <w:tcW w:w="992" w:type="dxa"/>
          </w:tcPr>
          <w:p w14:paraId="4F5DA203" w14:textId="14BCAA61" w:rsidR="00D42C30" w:rsidRPr="002E2991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</w:p>
        </w:tc>
        <w:tc>
          <w:tcPr>
            <w:tcW w:w="3119" w:type="dxa"/>
          </w:tcPr>
          <w:p w14:paraId="3A4B2907" w14:textId="2BA6F342" w:rsidR="00D42C30" w:rsidRPr="002E2991" w:rsidRDefault="00FC519E" w:rsidP="00D42C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  <w:tc>
          <w:tcPr>
            <w:tcW w:w="1701" w:type="dxa"/>
          </w:tcPr>
          <w:p w14:paraId="7071B7C0" w14:textId="7D5CBF03" w:rsidR="00D42C30" w:rsidRPr="002E2991" w:rsidRDefault="00FC519E" w:rsidP="009B76CD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18,-</w:t>
            </w:r>
          </w:p>
        </w:tc>
        <w:tc>
          <w:tcPr>
            <w:tcW w:w="1910" w:type="dxa"/>
          </w:tcPr>
          <w:p w14:paraId="55A32228" w14:textId="77777777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</w:p>
        </w:tc>
      </w:tr>
      <w:tr w:rsidR="009B76CD" w:rsidRPr="002E2991" w14:paraId="6B7D9D7D" w14:textId="77777777" w:rsidTr="00491F97">
        <w:tc>
          <w:tcPr>
            <w:tcW w:w="1134" w:type="dxa"/>
          </w:tcPr>
          <w:p w14:paraId="1D0014C9" w14:textId="0346AB34" w:rsidR="009B76CD" w:rsidRDefault="00472D67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St.</w:t>
            </w:r>
            <w:r w:rsidR="009B76CD">
              <w:rPr>
                <w:rFonts w:cs="Arial"/>
                <w:b/>
                <w:szCs w:val="22"/>
              </w:rPr>
              <w:t>1</w:t>
            </w:r>
            <w:r w:rsidR="00FC519E">
              <w:rPr>
                <w:rFonts w:cs="Arial"/>
                <w:b/>
                <w:szCs w:val="22"/>
              </w:rPr>
              <w:t>9</w:t>
            </w:r>
            <w:r w:rsidR="009B76CD">
              <w:rPr>
                <w:rFonts w:cs="Arial"/>
                <w:b/>
                <w:szCs w:val="22"/>
              </w:rPr>
              <w:t>48/</w:t>
            </w:r>
            <w:r w:rsidR="00FC519E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992" w:type="dxa"/>
          </w:tcPr>
          <w:p w14:paraId="272A24BC" w14:textId="1F93D0A1" w:rsidR="009B76CD" w:rsidRDefault="009B76CD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</w:p>
        </w:tc>
        <w:tc>
          <w:tcPr>
            <w:tcW w:w="3119" w:type="dxa"/>
          </w:tcPr>
          <w:p w14:paraId="16CFFF3D" w14:textId="605D17DC" w:rsidR="009B76CD" w:rsidRDefault="00FC519E" w:rsidP="00491F97">
            <w:pPr>
              <w:pStyle w:val="Zkladntex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Zastavěná </w:t>
            </w:r>
            <w:r w:rsidR="009B76CD">
              <w:rPr>
                <w:rFonts w:cs="Arial"/>
                <w:szCs w:val="22"/>
              </w:rPr>
              <w:t>plocha</w:t>
            </w:r>
            <w:r>
              <w:rPr>
                <w:rFonts w:cs="Arial"/>
                <w:szCs w:val="22"/>
              </w:rPr>
              <w:t xml:space="preserve"> a nádvoří</w:t>
            </w:r>
          </w:p>
        </w:tc>
        <w:tc>
          <w:tcPr>
            <w:tcW w:w="1701" w:type="dxa"/>
          </w:tcPr>
          <w:p w14:paraId="447F90D1" w14:textId="0AF08DFC" w:rsidR="009B76CD" w:rsidRDefault="003B4169" w:rsidP="009B76CD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  <w:r w:rsidR="009B76CD">
              <w:rPr>
                <w:rFonts w:cs="Arial"/>
                <w:b/>
                <w:szCs w:val="22"/>
              </w:rPr>
              <w:t>,-</w:t>
            </w:r>
          </w:p>
        </w:tc>
        <w:tc>
          <w:tcPr>
            <w:tcW w:w="1910" w:type="dxa"/>
          </w:tcPr>
          <w:p w14:paraId="6CE36A9B" w14:textId="0E678EFE" w:rsidR="009B76CD" w:rsidRDefault="00FC519E" w:rsidP="00FC519E">
            <w:pPr>
              <w:pStyle w:val="Zkladntext"/>
              <w:tabs>
                <w:tab w:val="left" w:pos="780"/>
                <w:tab w:val="center" w:pos="88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</w:r>
          </w:p>
        </w:tc>
      </w:tr>
      <w:tr w:rsidR="00D42C30" w:rsidRPr="002E2991" w14:paraId="6BCC3B5E" w14:textId="77777777" w:rsidTr="00491F97">
        <w:tc>
          <w:tcPr>
            <w:tcW w:w="1134" w:type="dxa"/>
          </w:tcPr>
          <w:p w14:paraId="4D0FB4E1" w14:textId="46855C2E" w:rsidR="00D42C30" w:rsidRPr="002E2991" w:rsidRDefault="00472D67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St.</w:t>
            </w:r>
            <w:r w:rsidR="00FC519E">
              <w:rPr>
                <w:rFonts w:cs="Arial"/>
                <w:b/>
                <w:szCs w:val="22"/>
              </w:rPr>
              <w:t>1948/4</w:t>
            </w:r>
          </w:p>
        </w:tc>
        <w:tc>
          <w:tcPr>
            <w:tcW w:w="992" w:type="dxa"/>
          </w:tcPr>
          <w:p w14:paraId="6E9AE7F0" w14:textId="6E070D3D" w:rsidR="00D42C30" w:rsidRPr="002E2991" w:rsidRDefault="00D42C30" w:rsidP="006827EF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  <w:r w:rsidR="00FC519E">
              <w:rPr>
                <w:rFonts w:cs="Arial"/>
                <w:b/>
                <w:szCs w:val="22"/>
              </w:rPr>
              <w:t>8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7C0D7FA" w14:textId="34BE9961" w:rsidR="00D42C30" w:rsidRPr="002E2991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Zastavěná plocha a nádvoří</w:t>
            </w:r>
          </w:p>
        </w:tc>
        <w:tc>
          <w:tcPr>
            <w:tcW w:w="1701" w:type="dxa"/>
          </w:tcPr>
          <w:p w14:paraId="4C2A59FA" w14:textId="62838734" w:rsidR="00D42C30" w:rsidRPr="002E2991" w:rsidRDefault="003B4169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  <w:r w:rsidR="005E7654">
              <w:rPr>
                <w:rFonts w:cs="Arial"/>
                <w:b/>
                <w:szCs w:val="22"/>
              </w:rPr>
              <w:t>,-</w:t>
            </w:r>
          </w:p>
        </w:tc>
        <w:tc>
          <w:tcPr>
            <w:tcW w:w="1910" w:type="dxa"/>
          </w:tcPr>
          <w:p w14:paraId="0FCAA297" w14:textId="29EEE7E5" w:rsidR="00D42C30" w:rsidRPr="002E2991" w:rsidRDefault="00D42C30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519E" w:rsidRPr="002E2991" w14:paraId="586CD715" w14:textId="77777777" w:rsidTr="00491F97">
        <w:tc>
          <w:tcPr>
            <w:tcW w:w="1134" w:type="dxa"/>
          </w:tcPr>
          <w:p w14:paraId="0DDCB862" w14:textId="39987E46" w:rsidR="00FC519E" w:rsidRDefault="00472D67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St.</w:t>
            </w:r>
            <w:r w:rsidR="00FC519E">
              <w:rPr>
                <w:rFonts w:cs="Arial"/>
                <w:b/>
                <w:szCs w:val="22"/>
              </w:rPr>
              <w:t>1948/5</w:t>
            </w:r>
          </w:p>
        </w:tc>
        <w:tc>
          <w:tcPr>
            <w:tcW w:w="992" w:type="dxa"/>
          </w:tcPr>
          <w:p w14:paraId="679A3BE6" w14:textId="4FD8027D" w:rsidR="00FC519E" w:rsidRDefault="00FC519E" w:rsidP="006827EF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</w:p>
        </w:tc>
        <w:tc>
          <w:tcPr>
            <w:tcW w:w="3119" w:type="dxa"/>
          </w:tcPr>
          <w:p w14:paraId="22F8DE84" w14:textId="2CE46248" w:rsidR="00FC519E" w:rsidRDefault="00FC519E" w:rsidP="00491F97">
            <w:pPr>
              <w:pStyle w:val="Zkladntex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Zastavěná plocha a nádvoří</w:t>
            </w:r>
          </w:p>
        </w:tc>
        <w:tc>
          <w:tcPr>
            <w:tcW w:w="1701" w:type="dxa"/>
          </w:tcPr>
          <w:p w14:paraId="407D4060" w14:textId="3E3171D3" w:rsidR="00FC519E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18,-</w:t>
            </w:r>
          </w:p>
        </w:tc>
        <w:tc>
          <w:tcPr>
            <w:tcW w:w="1910" w:type="dxa"/>
          </w:tcPr>
          <w:p w14:paraId="201B7539" w14:textId="77777777" w:rsidR="00FC519E" w:rsidRPr="002E2991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519E" w:rsidRPr="002E2991" w14:paraId="2C489D13" w14:textId="77777777" w:rsidTr="00491F97">
        <w:tc>
          <w:tcPr>
            <w:tcW w:w="1134" w:type="dxa"/>
          </w:tcPr>
          <w:p w14:paraId="269D5BF5" w14:textId="478AC26E" w:rsidR="00FC519E" w:rsidRDefault="00472D67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St.</w:t>
            </w:r>
            <w:r w:rsidR="00FC519E">
              <w:rPr>
                <w:rFonts w:cs="Arial"/>
                <w:b/>
                <w:szCs w:val="22"/>
              </w:rPr>
              <w:t>1948/6</w:t>
            </w:r>
          </w:p>
        </w:tc>
        <w:tc>
          <w:tcPr>
            <w:tcW w:w="992" w:type="dxa"/>
          </w:tcPr>
          <w:p w14:paraId="7DDD9008" w14:textId="7FD7AB39" w:rsidR="00FC519E" w:rsidRDefault="00FC519E" w:rsidP="006827EF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</w:t>
            </w:r>
          </w:p>
        </w:tc>
        <w:tc>
          <w:tcPr>
            <w:tcW w:w="3119" w:type="dxa"/>
          </w:tcPr>
          <w:p w14:paraId="37EB6E6E" w14:textId="0FD095FB" w:rsidR="00FC519E" w:rsidRDefault="00FC519E" w:rsidP="00491F97">
            <w:pPr>
              <w:pStyle w:val="Zkladntex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Zastavěná plocha a nádvoří</w:t>
            </w:r>
          </w:p>
        </w:tc>
        <w:tc>
          <w:tcPr>
            <w:tcW w:w="1701" w:type="dxa"/>
          </w:tcPr>
          <w:p w14:paraId="5DF83E9C" w14:textId="27D84CF9" w:rsidR="00FC519E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18,-</w:t>
            </w:r>
          </w:p>
        </w:tc>
        <w:tc>
          <w:tcPr>
            <w:tcW w:w="1910" w:type="dxa"/>
          </w:tcPr>
          <w:p w14:paraId="1786DFE9" w14:textId="77777777" w:rsidR="00FC519E" w:rsidRPr="002E2991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</w:p>
        </w:tc>
      </w:tr>
      <w:tr w:rsidR="00FC519E" w:rsidRPr="002E2991" w14:paraId="14E1080D" w14:textId="77777777" w:rsidTr="00491F97">
        <w:tc>
          <w:tcPr>
            <w:tcW w:w="1134" w:type="dxa"/>
          </w:tcPr>
          <w:p w14:paraId="445A773F" w14:textId="601F3498" w:rsidR="00FC519E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992" w:type="dxa"/>
          </w:tcPr>
          <w:p w14:paraId="5D9D77A3" w14:textId="1284B730" w:rsidR="00FC519E" w:rsidRDefault="00FC519E" w:rsidP="006827EF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90</w:t>
            </w:r>
          </w:p>
        </w:tc>
        <w:tc>
          <w:tcPr>
            <w:tcW w:w="3119" w:type="dxa"/>
          </w:tcPr>
          <w:p w14:paraId="7D039A8D" w14:textId="08746C5B" w:rsidR="00FC519E" w:rsidRDefault="00FC519E" w:rsidP="00491F97">
            <w:pPr>
              <w:pStyle w:val="Zkladntex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</w:t>
            </w:r>
          </w:p>
        </w:tc>
        <w:tc>
          <w:tcPr>
            <w:tcW w:w="1701" w:type="dxa"/>
          </w:tcPr>
          <w:p w14:paraId="0E4D1A79" w14:textId="087C49DD" w:rsidR="00FC519E" w:rsidRDefault="00FC519E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90,-</w:t>
            </w:r>
          </w:p>
        </w:tc>
        <w:tc>
          <w:tcPr>
            <w:tcW w:w="1910" w:type="dxa"/>
          </w:tcPr>
          <w:p w14:paraId="3EFD4230" w14:textId="6A94E5F2" w:rsidR="00FC519E" w:rsidRPr="002E2991" w:rsidRDefault="00E03325" w:rsidP="00491F97">
            <w:pPr>
              <w:pStyle w:val="Zkladn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304 920,-</w:t>
            </w:r>
          </w:p>
        </w:tc>
      </w:tr>
    </w:tbl>
    <w:p w14:paraId="371CB74C" w14:textId="77777777" w:rsidR="00CE6A98" w:rsidRDefault="00CE6A98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63B0BF6A" w14:textId="77777777" w:rsidR="00D42C30" w:rsidRDefault="00D42C30" w:rsidP="00CE6A98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Současně rozhoduji o odprodeji tohoto majetku za následujících podmínek:</w:t>
      </w:r>
    </w:p>
    <w:p w14:paraId="0EAC396D" w14:textId="77777777" w:rsidR="00D42C30" w:rsidRDefault="00D42C30" w:rsidP="00CE6A98">
      <w:pPr>
        <w:numPr>
          <w:ilvl w:val="0"/>
          <w:numId w:val="2"/>
        </w:numPr>
        <w:tabs>
          <w:tab w:val="clear" w:pos="644"/>
        </w:tabs>
        <w:spacing w:line="276" w:lineRule="auto"/>
        <w:ind w:left="567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při prodeji budou splněny veškeré podmínky stanovené platnými právními předpisy,</w:t>
      </w:r>
    </w:p>
    <w:p w14:paraId="0023BE01" w14:textId="77777777" w:rsidR="00D42C30" w:rsidRDefault="00D42C30" w:rsidP="00CE6A98">
      <w:pPr>
        <w:numPr>
          <w:ilvl w:val="0"/>
          <w:numId w:val="2"/>
        </w:numPr>
        <w:tabs>
          <w:tab w:val="clear" w:pos="644"/>
        </w:tabs>
        <w:spacing w:line="276" w:lineRule="auto"/>
        <w:ind w:left="567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prodej bude realizován pouze za podmínek stanovených (odsouhlasených) zakladatelem.</w:t>
      </w:r>
    </w:p>
    <w:p w14:paraId="763CD0B3" w14:textId="77777777" w:rsidR="00D42C30" w:rsidRDefault="00D42C30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161F66E8" w14:textId="77777777" w:rsidR="00D42C30" w:rsidRDefault="00D42C30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4DBB8827" w14:textId="77777777" w:rsidR="00CE6A98" w:rsidRDefault="00CE6A98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2E633103" w14:textId="69DC64C6" w:rsidR="00D42C30" w:rsidRDefault="00D42C30" w:rsidP="00CE6A98">
      <w:pPr>
        <w:spacing w:line="276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  Praze</w:t>
      </w:r>
      <w:proofErr w:type="gramEnd"/>
      <w:r>
        <w:rPr>
          <w:rFonts w:ascii="Arial" w:hAnsi="Arial"/>
          <w:sz w:val="22"/>
        </w:rPr>
        <w:t xml:space="preserve"> dne:   </w:t>
      </w:r>
      <w:r w:rsidR="005E7654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 xml:space="preserve">. </w:t>
      </w:r>
      <w:r w:rsidR="00A37991">
        <w:rPr>
          <w:rFonts w:ascii="Arial" w:hAnsi="Arial"/>
          <w:sz w:val="22"/>
        </w:rPr>
        <w:t>dubna</w:t>
      </w:r>
      <w:r>
        <w:rPr>
          <w:rFonts w:ascii="Arial" w:hAnsi="Arial"/>
          <w:sz w:val="22"/>
        </w:rPr>
        <w:t xml:space="preserve"> 20</w:t>
      </w:r>
      <w:r w:rsidR="003B4169">
        <w:rPr>
          <w:rFonts w:ascii="Arial" w:hAnsi="Arial"/>
          <w:sz w:val="22"/>
        </w:rPr>
        <w:t>22</w:t>
      </w:r>
    </w:p>
    <w:p w14:paraId="2E5C08B2" w14:textId="77777777" w:rsidR="006827EF" w:rsidRDefault="006827EF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1BC66EE1" w14:textId="77777777" w:rsidR="006827EF" w:rsidRDefault="006827EF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26987BE4" w14:textId="77777777" w:rsidR="006827EF" w:rsidRDefault="006827EF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42D59E9D" w14:textId="77777777" w:rsidR="00D42C30" w:rsidRDefault="00D42C30" w:rsidP="00CE6A98">
      <w:pPr>
        <w:spacing w:line="276" w:lineRule="auto"/>
        <w:jc w:val="both"/>
        <w:rPr>
          <w:rFonts w:ascii="Arial" w:hAnsi="Arial"/>
          <w:sz w:val="22"/>
        </w:rPr>
      </w:pPr>
    </w:p>
    <w:p w14:paraId="1832BD23" w14:textId="77777777" w:rsidR="00D42C30" w:rsidRDefault="00D42C30" w:rsidP="00CE6A98">
      <w:pPr>
        <w:spacing w:line="276" w:lineRule="auto"/>
        <w:ind w:left="5664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Ing. Václav Dvořák</w:t>
      </w:r>
      <w:r w:rsidR="006827EF">
        <w:rPr>
          <w:rFonts w:ascii="Arial" w:hAnsi="Arial"/>
          <w:sz w:val="22"/>
        </w:rPr>
        <w:t xml:space="preserve"> MBA</w:t>
      </w:r>
    </w:p>
    <w:p w14:paraId="6D8EA1DB" w14:textId="77777777" w:rsidR="00D42C30" w:rsidRDefault="00D42C30" w:rsidP="00CE6A98">
      <w:pPr>
        <w:spacing w:line="276" w:lineRule="auto"/>
        <w:ind w:left="5664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ředitel</w:t>
      </w:r>
    </w:p>
    <w:p w14:paraId="13E44CF7" w14:textId="77777777" w:rsidR="00D42C30" w:rsidRDefault="00D42C30" w:rsidP="00CE6A98">
      <w:pPr>
        <w:spacing w:line="276" w:lineRule="auto"/>
        <w:jc w:val="both"/>
      </w:pPr>
    </w:p>
    <w:p w14:paraId="386963B1" w14:textId="77777777" w:rsidR="00D42C30" w:rsidRDefault="00D42C30" w:rsidP="00D42C30">
      <w:pPr>
        <w:jc w:val="both"/>
      </w:pPr>
    </w:p>
    <w:p w14:paraId="3E224D79" w14:textId="77777777" w:rsidR="00D42C30" w:rsidRDefault="00D42C30" w:rsidP="00D42C30"/>
    <w:p w14:paraId="4503026F" w14:textId="77777777" w:rsidR="00B44FF7" w:rsidRDefault="00B44FF7"/>
    <w:sectPr w:rsidR="00B4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FE1"/>
    <w:multiLevelType w:val="singleLevel"/>
    <w:tmpl w:val="73FCE39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5AAD600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7AB"/>
    <w:rsid w:val="001A3A39"/>
    <w:rsid w:val="002B40B5"/>
    <w:rsid w:val="00344D77"/>
    <w:rsid w:val="003847AB"/>
    <w:rsid w:val="003B4169"/>
    <w:rsid w:val="00472D67"/>
    <w:rsid w:val="00483D9B"/>
    <w:rsid w:val="005E7654"/>
    <w:rsid w:val="0060223C"/>
    <w:rsid w:val="00614B4A"/>
    <w:rsid w:val="006827EF"/>
    <w:rsid w:val="009366FB"/>
    <w:rsid w:val="00967CD0"/>
    <w:rsid w:val="009B76CD"/>
    <w:rsid w:val="00A37991"/>
    <w:rsid w:val="00B44FF7"/>
    <w:rsid w:val="00B92244"/>
    <w:rsid w:val="00BB288D"/>
    <w:rsid w:val="00CE6A98"/>
    <w:rsid w:val="00CF1822"/>
    <w:rsid w:val="00D339E9"/>
    <w:rsid w:val="00D42C30"/>
    <w:rsid w:val="00DA6C53"/>
    <w:rsid w:val="00DD465F"/>
    <w:rsid w:val="00E03325"/>
    <w:rsid w:val="00FB1344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A526"/>
  <w15:docId w15:val="{679D9004-FC96-4CA0-AA70-5A2C884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42C30"/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42C30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D42C30"/>
    <w:pPr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D42C30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42C30"/>
    <w:pPr>
      <w:ind w:firstLine="284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42C30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2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ed@c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Konak</dc:creator>
  <cp:keywords/>
  <dc:description/>
  <cp:lastModifiedBy>XPS</cp:lastModifiedBy>
  <cp:revision>13</cp:revision>
  <dcterms:created xsi:type="dcterms:W3CDTF">2017-07-13T14:30:00Z</dcterms:created>
  <dcterms:modified xsi:type="dcterms:W3CDTF">2022-04-02T15:54:00Z</dcterms:modified>
</cp:coreProperties>
</file>