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C900E" w14:textId="0158F643" w:rsidR="00CD7FCA" w:rsidRDefault="00CD7FCA" w:rsidP="00CD7FCA">
      <w:pPr>
        <w:rPr>
          <w:rStyle w:val="A0"/>
          <w:b/>
          <w:u w:val="single"/>
        </w:rPr>
      </w:pPr>
      <w:r>
        <w:rPr>
          <w:rStyle w:val="A0"/>
          <w:b/>
          <w:bCs/>
        </w:rPr>
        <w:t xml:space="preserve">ODPRODEJ MAJETKU ŘLP ČR, </w:t>
      </w:r>
      <w:proofErr w:type="spellStart"/>
      <w:r>
        <w:rPr>
          <w:rStyle w:val="A0"/>
          <w:b/>
          <w:bCs/>
        </w:rPr>
        <w:t>s.p</w:t>
      </w:r>
      <w:proofErr w:type="spellEnd"/>
      <w:r>
        <w:rPr>
          <w:rStyle w:val="A0"/>
          <w:b/>
          <w:bCs/>
        </w:rPr>
        <w:t>.</w:t>
      </w:r>
      <w:r>
        <w:rPr>
          <w:rStyle w:val="A0"/>
          <w:b/>
          <w:bCs/>
        </w:rPr>
        <w:tab/>
      </w:r>
      <w:r>
        <w:rPr>
          <w:rStyle w:val="A0"/>
          <w:b/>
          <w:bCs/>
        </w:rPr>
        <w:tab/>
      </w:r>
      <w:r>
        <w:rPr>
          <w:rStyle w:val="A0"/>
          <w:b/>
          <w:bCs/>
        </w:rPr>
        <w:tab/>
      </w:r>
      <w:r>
        <w:rPr>
          <w:rStyle w:val="A0"/>
          <w:b/>
          <w:bCs/>
        </w:rPr>
        <w:tab/>
      </w:r>
      <w:r>
        <w:rPr>
          <w:rStyle w:val="A0"/>
          <w:b/>
          <w:bCs/>
        </w:rPr>
        <w:tab/>
      </w:r>
      <w:r>
        <w:rPr>
          <w:rStyle w:val="A0"/>
          <w:b/>
          <w:bCs/>
        </w:rPr>
        <w:tab/>
      </w:r>
      <w:r>
        <w:rPr>
          <w:rStyle w:val="A0"/>
          <w:b/>
          <w:bCs/>
        </w:rPr>
        <w:tab/>
        <w:t>18.7.2025</w:t>
      </w:r>
    </w:p>
    <w:p w14:paraId="7BB5EF6F" w14:textId="77777777" w:rsidR="00CD7FCA" w:rsidRDefault="00CD7FCA" w:rsidP="00CD7FCA">
      <w:pPr>
        <w:rPr>
          <w:rStyle w:val="A0"/>
          <w:b/>
          <w:u w:val="single"/>
        </w:rPr>
      </w:pPr>
    </w:p>
    <w:p w14:paraId="200004FF" w14:textId="77777777" w:rsidR="00CD7FCA" w:rsidRDefault="00CD7FCA" w:rsidP="00CD7FCA">
      <w:pPr>
        <w:rPr>
          <w:rStyle w:val="A0"/>
          <w:b/>
          <w:u w:val="single"/>
        </w:rPr>
      </w:pPr>
    </w:p>
    <w:p w14:paraId="515A0A95" w14:textId="0DAF7AA0" w:rsidR="00CB29D8" w:rsidRPr="00327239" w:rsidRDefault="00CB29D8" w:rsidP="00CD7FCA">
      <w:pPr>
        <w:rPr>
          <w:rStyle w:val="A0"/>
          <w:b/>
          <w:bCs/>
          <w:u w:val="single"/>
        </w:rPr>
      </w:pPr>
      <w:r w:rsidRPr="00327239">
        <w:rPr>
          <w:rStyle w:val="A0"/>
          <w:b/>
          <w:u w:val="single"/>
        </w:rPr>
        <w:t>Pozemek a objekt Rakovník</w:t>
      </w:r>
    </w:p>
    <w:p w14:paraId="0654D54B" w14:textId="77777777" w:rsidR="00CB29D8" w:rsidRDefault="00CB29D8" w:rsidP="00CB29D8">
      <w:pPr>
        <w:ind w:left="720"/>
        <w:rPr>
          <w:rStyle w:val="A0"/>
          <w:b/>
          <w:u w:val="single"/>
        </w:rPr>
      </w:pPr>
    </w:p>
    <w:p w14:paraId="7F874594" w14:textId="3BC2B4CC" w:rsidR="00CB29D8" w:rsidRDefault="00CB29D8" w:rsidP="00CD7FCA">
      <w:pPr>
        <w:rPr>
          <w:rFonts w:cs="Arial"/>
        </w:rPr>
      </w:pPr>
      <w:r>
        <w:rPr>
          <w:rFonts w:cs="Arial"/>
        </w:rPr>
        <w:t>Objekt s pozemkem v obci Rakovník, v </w:t>
      </w:r>
      <w:proofErr w:type="spellStart"/>
      <w:r>
        <w:rPr>
          <w:rFonts w:cs="Arial"/>
        </w:rPr>
        <w:t>k.ú</w:t>
      </w:r>
      <w:proofErr w:type="spellEnd"/>
      <w:r>
        <w:rPr>
          <w:rFonts w:cs="Arial"/>
        </w:rPr>
        <w:t>. Rakovník</w:t>
      </w:r>
      <w:r w:rsidR="00CD7FCA">
        <w:rPr>
          <w:rFonts w:cs="Arial"/>
        </w:rPr>
        <w:t>, vedle letiště Rakovník</w:t>
      </w:r>
      <w:r>
        <w:rPr>
          <w:rFonts w:cs="Arial"/>
        </w:rPr>
        <w:t xml:space="preserve">. </w:t>
      </w:r>
      <w:r w:rsidR="00CD7FCA">
        <w:rPr>
          <w:rFonts w:cs="Arial"/>
        </w:rPr>
        <w:t xml:space="preserve">Objekt je dnes nevyužíván a je oplocen. </w:t>
      </w:r>
    </w:p>
    <w:p w14:paraId="583907C2" w14:textId="1DE2BBAA" w:rsidR="00CD7FCA" w:rsidRDefault="00CD7FCA" w:rsidP="00CD7FCA">
      <w:pPr>
        <w:rPr>
          <w:rFonts w:cs="Arial"/>
        </w:rPr>
      </w:pPr>
      <w:r>
        <w:rPr>
          <w:rFonts w:cs="Arial"/>
        </w:rPr>
        <w:t xml:space="preserve">Objekt je napájen elektro přípojkou. </w:t>
      </w:r>
    </w:p>
    <w:p w14:paraId="055C5CF4" w14:textId="77777777" w:rsidR="00CD7FCA" w:rsidRDefault="00CD7FCA" w:rsidP="00CD7FCA">
      <w:pPr>
        <w:rPr>
          <w:rFonts w:cs="Arial"/>
        </w:rPr>
      </w:pPr>
    </w:p>
    <w:p w14:paraId="570C1C58" w14:textId="04789AE9" w:rsidR="00CD7FCA" w:rsidRDefault="00CD7FCA" w:rsidP="00CD7FCA">
      <w:pPr>
        <w:rPr>
          <w:rFonts w:cs="Arial"/>
        </w:rPr>
      </w:pPr>
      <w:r>
        <w:rPr>
          <w:rFonts w:cs="Arial"/>
        </w:rPr>
        <w:t>V případě prodeje se před prodejem musí demontovat zařízení zajišťující zabezpečení objektu ( EZS, EPS).</w:t>
      </w:r>
    </w:p>
    <w:p w14:paraId="03854CD5" w14:textId="77777777" w:rsidR="00CB29D8" w:rsidRDefault="00CB29D8" w:rsidP="00CB29D8">
      <w:pPr>
        <w:ind w:left="426"/>
        <w:rPr>
          <w:rFonts w:cs="Arial"/>
        </w:rPr>
      </w:pPr>
    </w:p>
    <w:p w14:paraId="2BE149D8" w14:textId="77777777" w:rsidR="00CB29D8" w:rsidRPr="00327239" w:rsidRDefault="00CB29D8" w:rsidP="00CD7FCA">
      <w:pPr>
        <w:pStyle w:val="Bezmezer"/>
        <w:jc w:val="both"/>
        <w:rPr>
          <w:rStyle w:val="A0"/>
          <w:rFonts w:cs="Arial"/>
          <w:i/>
          <w:iCs/>
          <w:u w:val="single"/>
        </w:rPr>
      </w:pPr>
      <w:r w:rsidRPr="00327239">
        <w:rPr>
          <w:rStyle w:val="A0"/>
          <w:rFonts w:cs="Arial"/>
          <w:i/>
          <w:iCs/>
          <w:u w:val="single"/>
        </w:rPr>
        <w:t>Parcelní číslo</w:t>
      </w:r>
      <w:r w:rsidRPr="00327239">
        <w:rPr>
          <w:rStyle w:val="A0"/>
          <w:rFonts w:cs="Arial"/>
          <w:i/>
          <w:iCs/>
          <w:u w:val="single"/>
        </w:rPr>
        <w:tab/>
        <w:t>Výměra/m2</w:t>
      </w:r>
      <w:r w:rsidRPr="00327239">
        <w:rPr>
          <w:rStyle w:val="A0"/>
          <w:rFonts w:cs="Arial"/>
          <w:i/>
          <w:iCs/>
          <w:u w:val="single"/>
        </w:rPr>
        <w:tab/>
        <w:t>Druh pozemku</w:t>
      </w:r>
      <w:r w:rsidRPr="00327239">
        <w:rPr>
          <w:rStyle w:val="A0"/>
          <w:rFonts w:cs="Arial"/>
          <w:i/>
          <w:iCs/>
          <w:u w:val="single"/>
        </w:rPr>
        <w:tab/>
        <w:t xml:space="preserve">   </w:t>
      </w:r>
      <w:r>
        <w:rPr>
          <w:rStyle w:val="A0"/>
          <w:rFonts w:cs="Arial"/>
          <w:i/>
          <w:iCs/>
          <w:u w:val="single"/>
        </w:rPr>
        <w:tab/>
      </w:r>
      <w:r w:rsidRPr="00327239">
        <w:rPr>
          <w:rStyle w:val="A0"/>
          <w:rFonts w:cs="Arial"/>
          <w:i/>
          <w:iCs/>
          <w:u w:val="single"/>
        </w:rPr>
        <w:t xml:space="preserve">Způsob využití           </w:t>
      </w:r>
      <w:r w:rsidRPr="00327239">
        <w:rPr>
          <w:rStyle w:val="A0"/>
          <w:rFonts w:cs="Arial"/>
          <w:i/>
          <w:iCs/>
          <w:u w:val="single"/>
        </w:rPr>
        <w:tab/>
        <w:t xml:space="preserve"> způsob ochrany</w:t>
      </w:r>
    </w:p>
    <w:p w14:paraId="7CDA9B5D" w14:textId="68BB2817" w:rsidR="00CB29D8" w:rsidRPr="00327239" w:rsidRDefault="00CD7FCA" w:rsidP="00CD7FCA">
      <w:pPr>
        <w:autoSpaceDE w:val="0"/>
        <w:autoSpaceDN w:val="0"/>
        <w:adjustRightInd w:val="0"/>
        <w:ind w:right="-511"/>
        <w:rPr>
          <w:rFonts w:cs="Arial"/>
          <w:bCs/>
        </w:rPr>
      </w:pPr>
      <w:r>
        <w:rPr>
          <w:rFonts w:cs="Arial"/>
          <w:bCs/>
        </w:rPr>
        <w:t>s</w:t>
      </w:r>
      <w:r w:rsidR="00CB29D8" w:rsidRPr="00327239">
        <w:rPr>
          <w:rFonts w:cs="Arial"/>
          <w:bCs/>
        </w:rPr>
        <w:t>t. 4850</w:t>
      </w:r>
      <w:r w:rsidR="00CB29D8" w:rsidRPr="00327239">
        <w:rPr>
          <w:rFonts w:cs="Arial"/>
          <w:bCs/>
        </w:rPr>
        <w:tab/>
        <w:t>84 m</w:t>
      </w:r>
      <w:r w:rsidR="00CB29D8" w:rsidRPr="00327239">
        <w:rPr>
          <w:rFonts w:cs="Arial"/>
          <w:bCs/>
          <w:vertAlign w:val="superscript"/>
        </w:rPr>
        <w:t>2</w:t>
      </w:r>
      <w:r w:rsidR="00CB29D8" w:rsidRPr="00327239">
        <w:rPr>
          <w:rFonts w:cs="Arial"/>
          <w:bCs/>
        </w:rPr>
        <w:tab/>
      </w:r>
      <w:r w:rsidR="00CB29D8" w:rsidRPr="00327239">
        <w:rPr>
          <w:rFonts w:cs="Arial"/>
          <w:bCs/>
        </w:rPr>
        <w:tab/>
        <w:t>zastavěná plocha</w:t>
      </w:r>
      <w:r w:rsidR="00CB29D8" w:rsidRPr="00327239">
        <w:rPr>
          <w:rFonts w:cs="Arial"/>
          <w:bCs/>
        </w:rPr>
        <w:tab/>
      </w:r>
    </w:p>
    <w:p w14:paraId="69872BF4" w14:textId="77777777" w:rsidR="00CB29D8" w:rsidRDefault="00CB29D8" w:rsidP="00CB29D8">
      <w:pPr>
        <w:ind w:left="426"/>
        <w:rPr>
          <w:rFonts w:cs="Arial"/>
          <w:bCs/>
        </w:rPr>
      </w:pPr>
      <w:r w:rsidRPr="00327239">
        <w:rPr>
          <w:rFonts w:cs="Arial"/>
          <w:bCs/>
        </w:rPr>
        <w:tab/>
      </w:r>
      <w:r w:rsidRPr="00327239">
        <w:rPr>
          <w:rFonts w:cs="Arial"/>
          <w:bCs/>
        </w:rPr>
        <w:tab/>
      </w:r>
      <w:r w:rsidRPr="00327239">
        <w:rPr>
          <w:rFonts w:cs="Arial"/>
          <w:bCs/>
        </w:rPr>
        <w:tab/>
      </w:r>
      <w:r w:rsidRPr="00327239">
        <w:rPr>
          <w:rFonts w:cs="Arial"/>
          <w:bCs/>
        </w:rPr>
        <w:tab/>
      </w:r>
      <w:r w:rsidRPr="00327239">
        <w:rPr>
          <w:rFonts w:cs="Arial"/>
          <w:bCs/>
        </w:rPr>
        <w:tab/>
        <w:t>a nádvoří</w:t>
      </w:r>
    </w:p>
    <w:p w14:paraId="55263427" w14:textId="77777777" w:rsidR="00CD4089" w:rsidRDefault="00CD4089" w:rsidP="00CD4089">
      <w:pPr>
        <w:rPr>
          <w:rFonts w:cs="Arial"/>
          <w:bCs/>
        </w:rPr>
      </w:pPr>
    </w:p>
    <w:p w14:paraId="135314A4" w14:textId="4B6A5BB3" w:rsidR="00CD4089" w:rsidRDefault="00CD4089" w:rsidP="00CD4089">
      <w:pPr>
        <w:rPr>
          <w:rFonts w:cs="Arial"/>
          <w:bCs/>
        </w:rPr>
      </w:pPr>
      <w:r>
        <w:rPr>
          <w:rFonts w:cs="Arial"/>
          <w:bCs/>
        </w:rPr>
        <w:t>Součástí p</w:t>
      </w:r>
      <w:r w:rsidR="00B96E2B">
        <w:rPr>
          <w:rFonts w:cs="Arial"/>
          <w:bCs/>
        </w:rPr>
        <w:t>o</w:t>
      </w:r>
      <w:r>
        <w:rPr>
          <w:rFonts w:cs="Arial"/>
          <w:bCs/>
        </w:rPr>
        <w:t>zemku je stavba: bez čp/</w:t>
      </w:r>
      <w:proofErr w:type="spellStart"/>
      <w:r>
        <w:rPr>
          <w:rFonts w:cs="Arial"/>
          <w:bCs/>
        </w:rPr>
        <w:t>če</w:t>
      </w:r>
      <w:proofErr w:type="spellEnd"/>
      <w:r>
        <w:rPr>
          <w:rFonts w:cs="Arial"/>
          <w:bCs/>
        </w:rPr>
        <w:t>, jako jiná stavba.</w:t>
      </w:r>
    </w:p>
    <w:p w14:paraId="104AD614" w14:textId="77777777" w:rsidR="00CD4089" w:rsidRDefault="00CD4089" w:rsidP="00CB29D8">
      <w:pPr>
        <w:ind w:left="426"/>
        <w:rPr>
          <w:rFonts w:cs="Arial"/>
          <w:bCs/>
        </w:rPr>
      </w:pPr>
    </w:p>
    <w:p w14:paraId="7A286DC2" w14:textId="77777777" w:rsidR="00CD4089" w:rsidRDefault="00CD4089" w:rsidP="00CB29D8">
      <w:pPr>
        <w:ind w:left="426"/>
        <w:rPr>
          <w:rFonts w:cs="Arial"/>
          <w:bCs/>
        </w:rPr>
      </w:pPr>
    </w:p>
    <w:p w14:paraId="01AE2283" w14:textId="2203783D" w:rsidR="00CB29D8" w:rsidRDefault="00CB29D8" w:rsidP="00CD4089">
      <w:pPr>
        <w:ind w:left="426" w:hanging="426"/>
        <w:rPr>
          <w:i/>
          <w:iCs/>
          <w:u w:val="single"/>
        </w:rPr>
      </w:pPr>
      <w:r>
        <w:rPr>
          <w:i/>
          <w:iCs/>
          <w:u w:val="single"/>
        </w:rPr>
        <w:t>Objekt s pozemkem</w:t>
      </w:r>
      <w:r w:rsidRPr="005B01E1">
        <w:rPr>
          <w:i/>
          <w:iCs/>
          <w:u w:val="single"/>
        </w:rPr>
        <w:t xml:space="preserve"> vyznačen </w:t>
      </w:r>
      <w:r>
        <w:rPr>
          <w:i/>
          <w:iCs/>
          <w:u w:val="single"/>
        </w:rPr>
        <w:t>žlutou barvou včetně fotodokumentace:</w:t>
      </w:r>
    </w:p>
    <w:p w14:paraId="0E5F8824" w14:textId="77777777" w:rsidR="00CD4089" w:rsidRDefault="00CD4089" w:rsidP="00CD4089">
      <w:pPr>
        <w:ind w:left="426" w:hanging="426"/>
        <w:rPr>
          <w:i/>
          <w:iCs/>
          <w:u w:val="single"/>
        </w:rPr>
      </w:pPr>
    </w:p>
    <w:p w14:paraId="106E9A2A" w14:textId="77777777" w:rsidR="00CB29D8" w:rsidRDefault="00CB29D8" w:rsidP="00CD4089">
      <w:pPr>
        <w:ind w:left="426" w:hanging="426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E1CF4EE" wp14:editId="1681FCBC">
            <wp:extent cx="5530897" cy="2882900"/>
            <wp:effectExtent l="0" t="0" r="0" b="0"/>
            <wp:docPr id="4" name="Obrázek 1" descr="Obsah obrázku mapa, dům, Letecké snímkování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" descr="Obsah obrázku mapa, dům, Letecké snímkování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2" cy="288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5CB1" w14:textId="77777777" w:rsidR="00CB29D8" w:rsidRDefault="00CB29D8"/>
    <w:sectPr w:rsidR="00CB2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6546FC"/>
    <w:multiLevelType w:val="multilevel"/>
    <w:tmpl w:val="6ECAC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71783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9D8"/>
    <w:rsid w:val="00B965C6"/>
    <w:rsid w:val="00B96E2B"/>
    <w:rsid w:val="00CB29D8"/>
    <w:rsid w:val="00CD4089"/>
    <w:rsid w:val="00CD7FCA"/>
    <w:rsid w:val="00E2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2AB7E"/>
  <w15:chartTrackingRefBased/>
  <w15:docId w15:val="{242E01BD-29FD-49A1-A682-DC83192F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B29D8"/>
    <w:pPr>
      <w:spacing w:after="0" w:line="240" w:lineRule="auto"/>
      <w:jc w:val="both"/>
    </w:pPr>
    <w:rPr>
      <w:rFonts w:ascii="Arial" w:eastAsia="Times New Roman" w:hAnsi="Arial" w:cs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CB29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B29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29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B29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B29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B29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B29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B29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B29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B29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B29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29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B29D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B29D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B29D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B29D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B29D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B29D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B29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B29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B29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B29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B29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B29D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B29D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B29D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B29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29D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B29D8"/>
    <w:rPr>
      <w:b/>
      <w:bCs/>
      <w:smallCaps/>
      <w:color w:val="0F4761" w:themeColor="accent1" w:themeShade="BF"/>
      <w:spacing w:val="5"/>
    </w:rPr>
  </w:style>
  <w:style w:type="character" w:customStyle="1" w:styleId="A0">
    <w:name w:val="A0"/>
    <w:uiPriority w:val="99"/>
    <w:rsid w:val="00CB29D8"/>
    <w:rPr>
      <w:color w:val="211D1E"/>
      <w:sz w:val="18"/>
      <w:szCs w:val="18"/>
    </w:rPr>
  </w:style>
  <w:style w:type="paragraph" w:styleId="Bezmezer">
    <w:name w:val="No Spacing"/>
    <w:uiPriority w:val="1"/>
    <w:qFormat/>
    <w:rsid w:val="00CB29D8"/>
    <w:pPr>
      <w:tabs>
        <w:tab w:val="left" w:pos="851"/>
      </w:tabs>
      <w:spacing w:after="0" w:line="280" w:lineRule="atLeast"/>
    </w:pPr>
    <w:rPr>
      <w:rFonts w:ascii="Arial" w:eastAsia="Times New Roman" w:hAnsi="Arial" w:cs="Times New Roman"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86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Rizeni letoveho provozu s.p.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UJKOVA Milena</dc:creator>
  <cp:keywords/>
  <dc:description/>
  <cp:lastModifiedBy>UJKOVA Milena</cp:lastModifiedBy>
  <cp:revision>2</cp:revision>
  <dcterms:created xsi:type="dcterms:W3CDTF">2025-07-18T11:42:00Z</dcterms:created>
  <dcterms:modified xsi:type="dcterms:W3CDTF">2025-07-24T07:43:00Z</dcterms:modified>
</cp:coreProperties>
</file>