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44" w:rsidRDefault="008C5044">
      <w:r>
        <w:t xml:space="preserve">Příloha k Výroční zprávě za rok 2023 </w:t>
      </w:r>
    </w:p>
    <w:p w:rsidR="008C5044" w:rsidRDefault="008C5044">
      <w:r>
        <w:t>město Slavkov u Brna</w:t>
      </w:r>
    </w:p>
    <w:p w:rsidR="008C5044" w:rsidRDefault="008C5044"/>
    <w:p w:rsidR="008C5044" w:rsidRDefault="00D329BA">
      <w:r>
        <w:t xml:space="preserve"> k bodu P</w:t>
      </w:r>
      <w:r w:rsidR="008C5044">
        <w:t>očet stížností podaných podle § 16a, důvody jejich podání a stručný popis způsobu jejich vyřízení:</w:t>
      </w:r>
    </w:p>
    <w:p w:rsidR="008C5044" w:rsidRDefault="008C5044"/>
    <w:p w:rsidR="008C5044" w:rsidRDefault="00D329BA">
      <w:r>
        <w:t xml:space="preserve">V roce 2023 byla podána </w:t>
      </w:r>
      <w:r w:rsidRPr="00CD2D8C">
        <w:rPr>
          <w:b/>
        </w:rPr>
        <w:t>1 stížnost</w:t>
      </w:r>
      <w:r w:rsidR="008C5044">
        <w:t xml:space="preserve">: </w:t>
      </w:r>
    </w:p>
    <w:p w:rsidR="008C5044" w:rsidRDefault="008C5044"/>
    <w:p w:rsidR="00CD2D8C" w:rsidRDefault="00CD2D8C">
      <w:r w:rsidRPr="00CD2D8C">
        <w:t>Stížnost byla podána</w:t>
      </w:r>
      <w:r>
        <w:t xml:space="preserve"> do Oznámení o výši úhrady za poskytnutí informace (žádost č. 41/2023). Stížnost byla předložena Krajskému úřadu pro Jihomoravský kraj, který potvrdil postup povinného subjektu.</w:t>
      </w:r>
    </w:p>
    <w:p w:rsidR="00BA413D" w:rsidRPr="008C5044" w:rsidRDefault="00CD2D8C">
      <w:pPr>
        <w:rPr>
          <w:color w:val="FF0000"/>
        </w:rPr>
      </w:pPr>
      <w:bookmarkStart w:id="0" w:name="_GoBack"/>
      <w:bookmarkEnd w:id="0"/>
    </w:p>
    <w:sectPr w:rsidR="00BA413D" w:rsidRPr="008C5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10"/>
    <w:rsid w:val="004D064C"/>
    <w:rsid w:val="00806B10"/>
    <w:rsid w:val="008C5044"/>
    <w:rsid w:val="00CD2D8C"/>
    <w:rsid w:val="00D329BA"/>
    <w:rsid w:val="00F7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C612"/>
  <w15:chartTrackingRefBased/>
  <w15:docId w15:val="{A1BDF611-833D-45A5-8482-1EEF2700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Salačová</dc:creator>
  <cp:keywords/>
  <dc:description/>
  <cp:lastModifiedBy>Magdaléna Salačová</cp:lastModifiedBy>
  <cp:revision>3</cp:revision>
  <dcterms:created xsi:type="dcterms:W3CDTF">2024-02-19T08:32:00Z</dcterms:created>
  <dcterms:modified xsi:type="dcterms:W3CDTF">2024-02-21T12:58:00Z</dcterms:modified>
</cp:coreProperties>
</file>