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D80" w14:textId="77777777" w:rsidR="00414C26" w:rsidRPr="00F45C72" w:rsidRDefault="005E6C7D" w:rsidP="0058041C">
      <w:pPr>
        <w:pStyle w:val="Nadpis1"/>
        <w:pageBreakBefore/>
        <w:ind w:left="539"/>
        <w:rPr>
          <w:sz w:val="28"/>
          <w:szCs w:val="28"/>
          <w:u w:val="none"/>
        </w:rPr>
      </w:pPr>
      <w:bookmarkStart w:id="0" w:name="_Toc136884285"/>
      <w:bookmarkStart w:id="1" w:name="_Toc136965236"/>
      <w:bookmarkStart w:id="2" w:name="_Toc136965404"/>
      <w:bookmarkStart w:id="3" w:name="_Toc136966010"/>
      <w:bookmarkStart w:id="4" w:name="_Toc136967158"/>
      <w:bookmarkStart w:id="5" w:name="_Toc136968019"/>
      <w:r>
        <w:rPr>
          <w:sz w:val="28"/>
          <w:szCs w:val="28"/>
          <w:u w:val="none"/>
        </w:rPr>
        <w:t xml:space="preserve">Výroční zpráva </w:t>
      </w:r>
      <w:r w:rsidR="00B260C5">
        <w:rPr>
          <w:sz w:val="28"/>
          <w:szCs w:val="28"/>
          <w:u w:val="none"/>
        </w:rPr>
        <w:t xml:space="preserve">obce Mokré </w:t>
      </w:r>
      <w:r w:rsidR="00234068">
        <w:rPr>
          <w:sz w:val="28"/>
          <w:szCs w:val="28"/>
          <w:u w:val="none"/>
        </w:rPr>
        <w:t>za rok 20</w:t>
      </w:r>
      <w:r w:rsidR="00AF39F4">
        <w:rPr>
          <w:sz w:val="28"/>
          <w:szCs w:val="28"/>
          <w:u w:val="none"/>
        </w:rPr>
        <w:t>2</w:t>
      </w:r>
      <w:r w:rsidR="00114EBA">
        <w:rPr>
          <w:sz w:val="28"/>
          <w:szCs w:val="28"/>
          <w:u w:val="none"/>
        </w:rPr>
        <w:t>3</w:t>
      </w:r>
      <w:r w:rsidR="00B260C5">
        <w:rPr>
          <w:sz w:val="28"/>
          <w:szCs w:val="28"/>
          <w:u w:val="none"/>
        </w:rPr>
        <w:t xml:space="preserve"> podle zák. č. 106/1999 Sb., o </w:t>
      </w:r>
      <w:r w:rsidR="00414C26" w:rsidRPr="00F45C72">
        <w:rPr>
          <w:sz w:val="28"/>
          <w:szCs w:val="28"/>
          <w:u w:val="none"/>
        </w:rPr>
        <w:t>svobodném přístupu k</w:t>
      </w:r>
      <w:r w:rsidR="003B4EE7" w:rsidRPr="00F45C72">
        <w:rPr>
          <w:sz w:val="28"/>
          <w:szCs w:val="28"/>
          <w:u w:val="none"/>
        </w:rPr>
        <w:t> </w:t>
      </w:r>
      <w:r w:rsidR="00414C26" w:rsidRPr="00F45C72">
        <w:rPr>
          <w:sz w:val="28"/>
          <w:szCs w:val="28"/>
          <w:u w:val="none"/>
        </w:rPr>
        <w:t>informacím</w:t>
      </w:r>
      <w:bookmarkEnd w:id="0"/>
      <w:bookmarkEnd w:id="1"/>
      <w:bookmarkEnd w:id="2"/>
      <w:bookmarkEnd w:id="3"/>
      <w:bookmarkEnd w:id="4"/>
      <w:bookmarkEnd w:id="5"/>
      <w:r w:rsidR="003B4EE7" w:rsidRPr="00F45C72">
        <w:rPr>
          <w:sz w:val="28"/>
          <w:szCs w:val="28"/>
          <w:u w:val="none"/>
        </w:rPr>
        <w:t>, ve znění pozdějších předpisů</w:t>
      </w:r>
    </w:p>
    <w:p w14:paraId="093129C6" w14:textId="77777777" w:rsidR="003B4EE7" w:rsidRPr="003B4EE7" w:rsidRDefault="003B4EE7" w:rsidP="00F45C72">
      <w:pPr>
        <w:jc w:val="center"/>
      </w:pPr>
    </w:p>
    <w:p w14:paraId="3E1C5557" w14:textId="77777777" w:rsidR="00414C26" w:rsidRPr="00843D13" w:rsidRDefault="00414C26" w:rsidP="00414C26"/>
    <w:p w14:paraId="6002BE39" w14:textId="77777777" w:rsidR="00414C26" w:rsidRDefault="00414C26" w:rsidP="0058041C">
      <w:pPr>
        <w:jc w:val="center"/>
        <w:rPr>
          <w:sz w:val="22"/>
        </w:rPr>
      </w:pPr>
      <w:r>
        <w:rPr>
          <w:sz w:val="22"/>
        </w:rPr>
        <w:t>Podle ustanovení § 18 odst. 1 zákona č. 106/1999 Sb., ve zněn</w:t>
      </w:r>
      <w:r w:rsidR="0058041C">
        <w:rPr>
          <w:sz w:val="22"/>
        </w:rPr>
        <w:t>í pozdějších předpisů (dále jen </w:t>
      </w:r>
      <w:r>
        <w:rPr>
          <w:sz w:val="22"/>
        </w:rPr>
        <w:t>„zákon“), zveřejňuje povinný subjekt obec Mokré výroční zprávu o činnosti v oblasti poskytování informací:</w:t>
      </w:r>
    </w:p>
    <w:p w14:paraId="644885D1" w14:textId="77777777" w:rsidR="00414C26" w:rsidRDefault="00414C26" w:rsidP="00414C26">
      <w:pPr>
        <w:jc w:val="both"/>
        <w:rPr>
          <w:sz w:val="22"/>
        </w:rPr>
      </w:pPr>
    </w:p>
    <w:p w14:paraId="4D429F75" w14:textId="77777777" w:rsidR="00414C26" w:rsidRDefault="00414C26" w:rsidP="003B4EE7">
      <w:pPr>
        <w:jc w:val="both"/>
        <w:rPr>
          <w:sz w:val="22"/>
        </w:rPr>
      </w:pPr>
    </w:p>
    <w:p w14:paraId="0FEC2100" w14:textId="77777777" w:rsidR="003B4EE7" w:rsidRDefault="00414C26" w:rsidP="003B4EE7">
      <w:pPr>
        <w:jc w:val="both"/>
        <w:rPr>
          <w:sz w:val="22"/>
        </w:rPr>
      </w:pPr>
      <w:r>
        <w:rPr>
          <w:sz w:val="22"/>
        </w:rPr>
        <w:t>a) poč</w:t>
      </w:r>
      <w:r w:rsidR="003B4EE7">
        <w:rPr>
          <w:sz w:val="22"/>
        </w:rPr>
        <w:t xml:space="preserve">et podaných žádostí o informace </w:t>
      </w:r>
      <w:r w:rsidR="000140ED">
        <w:rPr>
          <w:sz w:val="22"/>
        </w:rPr>
        <w:tab/>
      </w:r>
      <w:r w:rsidR="000140ED">
        <w:rPr>
          <w:sz w:val="22"/>
        </w:rPr>
        <w:tab/>
      </w:r>
      <w:r w:rsidR="000140ED">
        <w:rPr>
          <w:sz w:val="22"/>
        </w:rPr>
        <w:tab/>
      </w:r>
      <w:r w:rsidR="000140ED">
        <w:rPr>
          <w:sz w:val="22"/>
        </w:rPr>
        <w:tab/>
      </w:r>
      <w:r w:rsidR="000140ED">
        <w:rPr>
          <w:sz w:val="22"/>
        </w:rPr>
        <w:tab/>
      </w:r>
      <w:r w:rsidR="000140ED">
        <w:rPr>
          <w:sz w:val="22"/>
        </w:rPr>
        <w:tab/>
      </w:r>
      <w:r w:rsidR="00114EBA">
        <w:rPr>
          <w:sz w:val="22"/>
        </w:rPr>
        <w:t>0</w:t>
      </w:r>
    </w:p>
    <w:p w14:paraId="70BABA24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>a počet vydaných rozhodnutí o odmítnutí žádosti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žádné</w:t>
      </w:r>
    </w:p>
    <w:p w14:paraId="4683D94F" w14:textId="77777777" w:rsidR="00414C26" w:rsidRDefault="003B4EE7" w:rsidP="003B4EE7">
      <w:pPr>
        <w:jc w:val="both"/>
        <w:rPr>
          <w:sz w:val="22"/>
        </w:rPr>
      </w:pPr>
      <w:r>
        <w:rPr>
          <w:sz w:val="22"/>
        </w:rPr>
        <w:tab/>
      </w:r>
    </w:p>
    <w:p w14:paraId="4B348AA2" w14:textId="77777777" w:rsidR="003B4EE7" w:rsidRDefault="00414C26" w:rsidP="003B4EE7">
      <w:pPr>
        <w:jc w:val="both"/>
        <w:rPr>
          <w:sz w:val="22"/>
        </w:rPr>
      </w:pPr>
      <w:r>
        <w:rPr>
          <w:sz w:val="22"/>
        </w:rPr>
        <w:t>b) počet podaný</w:t>
      </w:r>
      <w:r w:rsidR="003B4EE7">
        <w:rPr>
          <w:sz w:val="22"/>
        </w:rPr>
        <w:t>ch odvolání proti rozhodnutí</w:t>
      </w:r>
      <w:r w:rsidR="003B4EE7">
        <w:rPr>
          <w:sz w:val="22"/>
        </w:rPr>
        <w:tab/>
      </w:r>
      <w:r w:rsidR="003B4EE7">
        <w:rPr>
          <w:sz w:val="22"/>
        </w:rPr>
        <w:tab/>
      </w:r>
      <w:r w:rsidR="003B4EE7">
        <w:rPr>
          <w:sz w:val="22"/>
        </w:rPr>
        <w:tab/>
      </w:r>
      <w:r w:rsidR="003B4EE7">
        <w:rPr>
          <w:sz w:val="22"/>
        </w:rPr>
        <w:tab/>
      </w:r>
      <w:r w:rsidR="003B4EE7">
        <w:rPr>
          <w:sz w:val="22"/>
        </w:rPr>
        <w:tab/>
        <w:t>žádné</w:t>
      </w:r>
    </w:p>
    <w:p w14:paraId="39B74803" w14:textId="77777777" w:rsidR="00414C26" w:rsidRDefault="003B4EE7" w:rsidP="003B4EE7">
      <w:pPr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75268CA" w14:textId="77777777" w:rsidR="003B4EE7" w:rsidRDefault="00414C26" w:rsidP="003B4EE7">
      <w:pPr>
        <w:jc w:val="both"/>
        <w:rPr>
          <w:sz w:val="22"/>
        </w:rPr>
      </w:pPr>
      <w:r>
        <w:rPr>
          <w:sz w:val="22"/>
        </w:rPr>
        <w:t>c) opis podstatných</w:t>
      </w:r>
      <w:r w:rsidR="003B4EE7">
        <w:rPr>
          <w:sz w:val="22"/>
        </w:rPr>
        <w:t xml:space="preserve"> částí každého rozsudku </w:t>
      </w:r>
    </w:p>
    <w:p w14:paraId="3F8AF515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 xml:space="preserve">soudu ve věci přezkoumání zákonnosti </w:t>
      </w:r>
    </w:p>
    <w:p w14:paraId="50E90F74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>rozhodnutí povinného subjektu o odmítnut</w:t>
      </w:r>
    </w:p>
    <w:p w14:paraId="1802B367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 xml:space="preserve">všech výdajů, které povinný subjekt </w:t>
      </w:r>
    </w:p>
    <w:p w14:paraId="3AA93D3A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 xml:space="preserve">vynaložil v souvislosti se soudními </w:t>
      </w:r>
    </w:p>
    <w:p w14:paraId="099EA680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 xml:space="preserve">řízeními o právech a povinnostech </w:t>
      </w:r>
    </w:p>
    <w:p w14:paraId="26663A78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 xml:space="preserve">podle tohoto zákona, a to včetně nákladů </w:t>
      </w:r>
    </w:p>
    <w:p w14:paraId="3ADDC963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 xml:space="preserve">na své vlastní zaměstnance </w:t>
      </w:r>
    </w:p>
    <w:p w14:paraId="6983B2DB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>a nákladů na právní zastoupení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žádné</w:t>
      </w:r>
    </w:p>
    <w:p w14:paraId="7C7157DE" w14:textId="77777777" w:rsidR="00414C26" w:rsidRDefault="003B4EE7" w:rsidP="003B4EE7">
      <w:pPr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2344D776" w14:textId="77777777" w:rsidR="003B4EE7" w:rsidRDefault="00414C26" w:rsidP="003B4EE7">
      <w:pPr>
        <w:jc w:val="both"/>
        <w:rPr>
          <w:sz w:val="22"/>
        </w:rPr>
      </w:pPr>
      <w:r>
        <w:rPr>
          <w:sz w:val="22"/>
        </w:rPr>
        <w:t xml:space="preserve">d) </w:t>
      </w:r>
      <w:r w:rsidR="003B4EE7">
        <w:rPr>
          <w:sz w:val="22"/>
        </w:rPr>
        <w:t xml:space="preserve">výčet poskytnutých výhradních licencí, </w:t>
      </w:r>
    </w:p>
    <w:p w14:paraId="230A8E6E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>včetně odůvodnění nezbytnosti poskytnutí výhradní licence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žádné</w:t>
      </w:r>
    </w:p>
    <w:p w14:paraId="6706CD27" w14:textId="77777777" w:rsidR="003B4EE7" w:rsidRDefault="003B4EE7" w:rsidP="003B4EE7">
      <w:pPr>
        <w:jc w:val="both"/>
        <w:rPr>
          <w:sz w:val="22"/>
        </w:rPr>
      </w:pPr>
    </w:p>
    <w:p w14:paraId="0AF93E0B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>e) počet stížností podaných podle § 16</w:t>
      </w:r>
      <w:r w:rsidR="00E44214">
        <w:rPr>
          <w:sz w:val="22"/>
        </w:rPr>
        <w:t xml:space="preserve"> </w:t>
      </w:r>
      <w:r>
        <w:rPr>
          <w:sz w:val="22"/>
        </w:rPr>
        <w:t xml:space="preserve">a, </w:t>
      </w:r>
    </w:p>
    <w:p w14:paraId="16CDDC8D" w14:textId="77777777" w:rsidR="003B4EE7" w:rsidRDefault="003B4EE7" w:rsidP="003B4EE7">
      <w:pPr>
        <w:jc w:val="both"/>
        <w:rPr>
          <w:sz w:val="22"/>
        </w:rPr>
      </w:pPr>
      <w:r>
        <w:rPr>
          <w:sz w:val="22"/>
        </w:rPr>
        <w:t>důvody jejich podání a stručný popis způsobu jejich vyřízení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žádné</w:t>
      </w:r>
    </w:p>
    <w:p w14:paraId="7292DBAB" w14:textId="77777777" w:rsidR="003B4EE7" w:rsidRDefault="003B4EE7" w:rsidP="003B4EE7">
      <w:pPr>
        <w:jc w:val="both"/>
        <w:rPr>
          <w:sz w:val="22"/>
        </w:rPr>
      </w:pPr>
    </w:p>
    <w:p w14:paraId="07023625" w14:textId="77777777" w:rsidR="00414C26" w:rsidRDefault="003B4EE7" w:rsidP="003B4EE7">
      <w:pPr>
        <w:jc w:val="both"/>
        <w:rPr>
          <w:sz w:val="22"/>
        </w:rPr>
      </w:pPr>
      <w:r>
        <w:rPr>
          <w:sz w:val="22"/>
        </w:rPr>
        <w:t>f) další informace vztahující se k uplatňování tohoto zákona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žádné</w:t>
      </w:r>
      <w:r>
        <w:rPr>
          <w:sz w:val="22"/>
        </w:rPr>
        <w:tab/>
      </w:r>
    </w:p>
    <w:p w14:paraId="7AE3E934" w14:textId="77777777" w:rsidR="00414C26" w:rsidRDefault="00414C26" w:rsidP="00414C26">
      <w:pPr>
        <w:jc w:val="both"/>
        <w:rPr>
          <w:sz w:val="22"/>
        </w:rPr>
      </w:pPr>
    </w:p>
    <w:p w14:paraId="14765FD6" w14:textId="77777777" w:rsidR="00414C26" w:rsidRDefault="00414C26" w:rsidP="00414C26">
      <w:pPr>
        <w:jc w:val="both"/>
        <w:rPr>
          <w:sz w:val="22"/>
        </w:rPr>
      </w:pPr>
    </w:p>
    <w:p w14:paraId="1C47569B" w14:textId="77777777" w:rsidR="00414C26" w:rsidRDefault="00414C26" w:rsidP="00414C26">
      <w:pPr>
        <w:jc w:val="both"/>
        <w:rPr>
          <w:sz w:val="22"/>
        </w:rPr>
      </w:pPr>
      <w:r>
        <w:rPr>
          <w:sz w:val="22"/>
        </w:rPr>
        <w:t>Podle zákona č. 128/2000 Sb., o obcích, odpovídá starosta obce za informování veřejnosti o činnosti obce.</w:t>
      </w:r>
    </w:p>
    <w:p w14:paraId="77D2452F" w14:textId="77777777" w:rsidR="00161430" w:rsidRDefault="00161430" w:rsidP="00414C26">
      <w:pPr>
        <w:jc w:val="both"/>
        <w:rPr>
          <w:sz w:val="22"/>
        </w:rPr>
      </w:pPr>
    </w:p>
    <w:p w14:paraId="58B503D9" w14:textId="77777777" w:rsidR="0058041C" w:rsidRDefault="00161430" w:rsidP="00414C26">
      <w:pPr>
        <w:jc w:val="both"/>
        <w:rPr>
          <w:sz w:val="22"/>
        </w:rPr>
      </w:pPr>
      <w:r>
        <w:rPr>
          <w:sz w:val="22"/>
        </w:rPr>
        <w:t>O</w:t>
      </w:r>
      <w:r w:rsidR="0058041C">
        <w:rPr>
          <w:sz w:val="22"/>
        </w:rPr>
        <w:t xml:space="preserve">dpovědi </w:t>
      </w:r>
      <w:r>
        <w:rPr>
          <w:sz w:val="22"/>
        </w:rPr>
        <w:t xml:space="preserve">o poskytnutí informace </w:t>
      </w:r>
      <w:r w:rsidR="0058041C">
        <w:rPr>
          <w:sz w:val="22"/>
        </w:rPr>
        <w:t xml:space="preserve">jsou zveřejňovány na webu obce Mokré </w:t>
      </w:r>
      <w:hyperlink r:id="rId5" w:history="1">
        <w:r w:rsidR="0058041C" w:rsidRPr="00BE4329">
          <w:rPr>
            <w:rStyle w:val="Hypertextovodkaz"/>
            <w:sz w:val="22"/>
          </w:rPr>
          <w:t>www.obcemokre.cz</w:t>
        </w:r>
      </w:hyperlink>
      <w:r w:rsidR="0058041C">
        <w:rPr>
          <w:sz w:val="22"/>
        </w:rPr>
        <w:t xml:space="preserve">. </w:t>
      </w:r>
    </w:p>
    <w:p w14:paraId="33618BB3" w14:textId="77777777" w:rsidR="00B43EBD" w:rsidRDefault="00B43EBD" w:rsidP="00414C26">
      <w:pPr>
        <w:jc w:val="both"/>
        <w:rPr>
          <w:sz w:val="22"/>
        </w:rPr>
      </w:pPr>
    </w:p>
    <w:p w14:paraId="40393322" w14:textId="77777777" w:rsidR="00414C26" w:rsidRDefault="00414C26" w:rsidP="00414C26">
      <w:pPr>
        <w:jc w:val="both"/>
        <w:rPr>
          <w:sz w:val="22"/>
        </w:rPr>
      </w:pPr>
    </w:p>
    <w:p w14:paraId="6D6B88C6" w14:textId="77777777" w:rsidR="00882BA3" w:rsidRDefault="00882BA3" w:rsidP="00414C26">
      <w:pPr>
        <w:jc w:val="both"/>
        <w:rPr>
          <w:sz w:val="22"/>
        </w:rPr>
      </w:pPr>
    </w:p>
    <w:p w14:paraId="516B0392" w14:textId="77777777" w:rsidR="00B43EBD" w:rsidRDefault="00D7579A" w:rsidP="00B43EBD">
      <w:pPr>
        <w:jc w:val="center"/>
        <w:rPr>
          <w:sz w:val="22"/>
        </w:rPr>
      </w:pPr>
      <w:r>
        <w:rPr>
          <w:sz w:val="22"/>
        </w:rPr>
        <w:t>Dagmar Honsnejmanová</w:t>
      </w:r>
    </w:p>
    <w:p w14:paraId="1174EAC2" w14:textId="77777777" w:rsidR="00B43EBD" w:rsidRDefault="00B43EBD" w:rsidP="00B43EBD">
      <w:pPr>
        <w:jc w:val="center"/>
        <w:rPr>
          <w:sz w:val="22"/>
        </w:rPr>
      </w:pPr>
      <w:r>
        <w:rPr>
          <w:sz w:val="22"/>
        </w:rPr>
        <w:t>starost</w:t>
      </w:r>
      <w:r w:rsidR="00D7579A">
        <w:rPr>
          <w:sz w:val="22"/>
        </w:rPr>
        <w:t>k</w:t>
      </w:r>
      <w:r>
        <w:rPr>
          <w:sz w:val="22"/>
        </w:rPr>
        <w:t>a obce Mokré</w:t>
      </w:r>
    </w:p>
    <w:p w14:paraId="4D5ECB79" w14:textId="77777777" w:rsidR="004A69B1" w:rsidRPr="0058041C" w:rsidRDefault="004A69B1" w:rsidP="000140ED">
      <w:pPr>
        <w:rPr>
          <w:sz w:val="22"/>
        </w:rPr>
      </w:pPr>
    </w:p>
    <w:p w14:paraId="48B0C73C" w14:textId="77777777" w:rsidR="00AF39F4" w:rsidRDefault="00AF39F4" w:rsidP="00B43EBD">
      <w:pPr>
        <w:jc w:val="center"/>
        <w:rPr>
          <w:sz w:val="22"/>
        </w:rPr>
      </w:pPr>
    </w:p>
    <w:p w14:paraId="40D82050" w14:textId="77777777" w:rsidR="00882BA3" w:rsidRDefault="00882BA3" w:rsidP="00B43EBD">
      <w:pPr>
        <w:jc w:val="center"/>
        <w:rPr>
          <w:sz w:val="22"/>
        </w:rPr>
      </w:pPr>
    </w:p>
    <w:p w14:paraId="3E5C7CE5" w14:textId="77777777" w:rsidR="00882BA3" w:rsidRDefault="00882BA3" w:rsidP="00B43EBD">
      <w:pPr>
        <w:jc w:val="center"/>
        <w:rPr>
          <w:sz w:val="22"/>
        </w:rPr>
      </w:pPr>
    </w:p>
    <w:p w14:paraId="7D30433E" w14:textId="77777777" w:rsidR="00882BA3" w:rsidRDefault="00882BA3" w:rsidP="00B43EBD">
      <w:pPr>
        <w:jc w:val="center"/>
        <w:rPr>
          <w:sz w:val="22"/>
        </w:rPr>
      </w:pPr>
    </w:p>
    <w:p w14:paraId="3F908A80" w14:textId="77777777" w:rsidR="00882BA3" w:rsidRDefault="00882BA3" w:rsidP="00B43EBD">
      <w:pPr>
        <w:jc w:val="center"/>
        <w:rPr>
          <w:sz w:val="22"/>
        </w:rPr>
      </w:pPr>
    </w:p>
    <w:p w14:paraId="271E1669" w14:textId="77777777" w:rsidR="00B43EBD" w:rsidRDefault="00B43EBD" w:rsidP="0058041C">
      <w:pPr>
        <w:rPr>
          <w:sz w:val="22"/>
        </w:rPr>
      </w:pPr>
    </w:p>
    <w:p w14:paraId="484E7FAE" w14:textId="77777777" w:rsidR="007A3EEB" w:rsidRDefault="003B4EE7" w:rsidP="007A3EEB">
      <w:pPr>
        <w:jc w:val="center"/>
        <w:rPr>
          <w:sz w:val="22"/>
        </w:rPr>
      </w:pPr>
      <w:r>
        <w:rPr>
          <w:sz w:val="22"/>
        </w:rPr>
        <w:t xml:space="preserve">Vyvěšeno: </w:t>
      </w:r>
      <w:r w:rsidR="00114EBA">
        <w:rPr>
          <w:sz w:val="22"/>
        </w:rPr>
        <w:t>4</w:t>
      </w:r>
      <w:r w:rsidR="00882BA3">
        <w:rPr>
          <w:sz w:val="22"/>
        </w:rPr>
        <w:t>. 1. 202</w:t>
      </w:r>
      <w:r w:rsidR="00114EBA">
        <w:rPr>
          <w:sz w:val="22"/>
        </w:rPr>
        <w:t>4</w:t>
      </w:r>
    </w:p>
    <w:p w14:paraId="0684FF45" w14:textId="77777777" w:rsidR="00A93065" w:rsidRDefault="00A93065" w:rsidP="007A3EEB">
      <w:pPr>
        <w:jc w:val="center"/>
        <w:rPr>
          <w:sz w:val="22"/>
        </w:rPr>
      </w:pPr>
    </w:p>
    <w:p w14:paraId="3741B15D" w14:textId="77777777" w:rsidR="00A93065" w:rsidRPr="00B43EBD" w:rsidRDefault="00A93065" w:rsidP="00A93065">
      <w:pPr>
        <w:jc w:val="center"/>
        <w:rPr>
          <w:sz w:val="22"/>
        </w:rPr>
      </w:pPr>
      <w:r>
        <w:rPr>
          <w:sz w:val="22"/>
        </w:rPr>
        <w:t>Sejmuto: schválením zastupitelstva obce Mokré</w:t>
      </w:r>
    </w:p>
    <w:p w14:paraId="6E3E1892" w14:textId="77777777" w:rsidR="00A93065" w:rsidRDefault="00A93065" w:rsidP="007A3EEB">
      <w:pPr>
        <w:jc w:val="center"/>
        <w:rPr>
          <w:sz w:val="22"/>
        </w:rPr>
      </w:pPr>
    </w:p>
    <w:p w14:paraId="5F41866F" w14:textId="77777777" w:rsidR="00B43EBD" w:rsidRDefault="00B43EBD" w:rsidP="00B43EBD">
      <w:pPr>
        <w:jc w:val="center"/>
        <w:rPr>
          <w:sz w:val="22"/>
        </w:rPr>
      </w:pPr>
    </w:p>
    <w:sectPr w:rsidR="00B4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E3A"/>
    <w:multiLevelType w:val="hybridMultilevel"/>
    <w:tmpl w:val="027EE272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5D248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26"/>
    <w:rsid w:val="000140ED"/>
    <w:rsid w:val="00043D61"/>
    <w:rsid w:val="00044B2B"/>
    <w:rsid w:val="00047281"/>
    <w:rsid w:val="000706B6"/>
    <w:rsid w:val="000F7AB5"/>
    <w:rsid w:val="00114EBA"/>
    <w:rsid w:val="00161430"/>
    <w:rsid w:val="00166AC6"/>
    <w:rsid w:val="001F241F"/>
    <w:rsid w:val="00225F0F"/>
    <w:rsid w:val="00234068"/>
    <w:rsid w:val="00253300"/>
    <w:rsid w:val="002B4020"/>
    <w:rsid w:val="002C3892"/>
    <w:rsid w:val="002C4DDE"/>
    <w:rsid w:val="00333A47"/>
    <w:rsid w:val="003B4EE7"/>
    <w:rsid w:val="003C197B"/>
    <w:rsid w:val="003D42DF"/>
    <w:rsid w:val="00414C26"/>
    <w:rsid w:val="004523E9"/>
    <w:rsid w:val="00487429"/>
    <w:rsid w:val="00493B5E"/>
    <w:rsid w:val="004A69B1"/>
    <w:rsid w:val="00510EC0"/>
    <w:rsid w:val="005471C6"/>
    <w:rsid w:val="00555F3E"/>
    <w:rsid w:val="0058041C"/>
    <w:rsid w:val="005A5E93"/>
    <w:rsid w:val="005E6C7D"/>
    <w:rsid w:val="005F1F6F"/>
    <w:rsid w:val="00606B5B"/>
    <w:rsid w:val="00635DE0"/>
    <w:rsid w:val="006B0F1B"/>
    <w:rsid w:val="007A3EEB"/>
    <w:rsid w:val="00840EC4"/>
    <w:rsid w:val="00882BA3"/>
    <w:rsid w:val="00884D6D"/>
    <w:rsid w:val="008B761E"/>
    <w:rsid w:val="00927EB6"/>
    <w:rsid w:val="009C3401"/>
    <w:rsid w:val="009E4FDC"/>
    <w:rsid w:val="00A66183"/>
    <w:rsid w:val="00A85AAF"/>
    <w:rsid w:val="00A93065"/>
    <w:rsid w:val="00AC0EC8"/>
    <w:rsid w:val="00AF39F4"/>
    <w:rsid w:val="00B260C5"/>
    <w:rsid w:val="00B43EBD"/>
    <w:rsid w:val="00B634B0"/>
    <w:rsid w:val="00B80BD6"/>
    <w:rsid w:val="00B86241"/>
    <w:rsid w:val="00C35AD2"/>
    <w:rsid w:val="00C61016"/>
    <w:rsid w:val="00C614B0"/>
    <w:rsid w:val="00C7123C"/>
    <w:rsid w:val="00D47842"/>
    <w:rsid w:val="00D7579A"/>
    <w:rsid w:val="00D80C84"/>
    <w:rsid w:val="00E44214"/>
    <w:rsid w:val="00E51387"/>
    <w:rsid w:val="00EF5B2C"/>
    <w:rsid w:val="00F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0D1FE"/>
  <w15:chartTrackingRefBased/>
  <w15:docId w15:val="{7C5E8199-6BB6-4460-8553-41B382A5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4C26"/>
    <w:rPr>
      <w:sz w:val="24"/>
      <w:szCs w:val="24"/>
    </w:rPr>
  </w:style>
  <w:style w:type="paragraph" w:styleId="Nadpis1">
    <w:name w:val="heading 1"/>
    <w:basedOn w:val="Normln"/>
    <w:next w:val="Normln"/>
    <w:qFormat/>
    <w:rsid w:val="00414C26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B260C5"/>
    <w:rPr>
      <w:rFonts w:ascii="Tahoma" w:hAnsi="Tahoma" w:cs="Tahoma"/>
      <w:sz w:val="16"/>
      <w:szCs w:val="16"/>
    </w:rPr>
  </w:style>
  <w:style w:type="character" w:styleId="Hypertextovodkaz">
    <w:name w:val="Hyperlink"/>
    <w:rsid w:val="00580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cemok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privat</Company>
  <LinksUpToDate>false</LinksUpToDate>
  <CharactersWithSpaces>1496</CharactersWithSpaces>
  <SharedDoc>false</SharedDoc>
  <HLinks>
    <vt:vector size="6" baseType="variant"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http://www.obcemokre.cz/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uživatel</dc:creator>
  <cp:keywords/>
  <cp:lastModifiedBy>Obec Mokré</cp:lastModifiedBy>
  <cp:revision>2</cp:revision>
  <cp:lastPrinted>2024-01-03T17:23:00Z</cp:lastPrinted>
  <dcterms:created xsi:type="dcterms:W3CDTF">2024-02-20T09:56:00Z</dcterms:created>
  <dcterms:modified xsi:type="dcterms:W3CDTF">2024-02-20T09:56:00Z</dcterms:modified>
</cp:coreProperties>
</file>