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A121" w14:textId="77777777" w:rsidR="00951B29" w:rsidRDefault="00951B29" w:rsidP="00951B29"/>
    <w:p w14:paraId="0CD1BBC6" w14:textId="25FBB5F8" w:rsidR="00951B29" w:rsidRPr="00951B29" w:rsidRDefault="00951B29" w:rsidP="00951B29">
      <w:pPr>
        <w:rPr>
          <w:b/>
          <w:bCs/>
        </w:rPr>
      </w:pPr>
      <w:r w:rsidRPr="00951B29">
        <w:rPr>
          <w:b/>
          <w:bCs/>
        </w:rPr>
        <w:t xml:space="preserve">Popis </w:t>
      </w:r>
      <w:r w:rsidRPr="00951B29">
        <w:rPr>
          <w:b/>
          <w:bCs/>
        </w:rPr>
        <w:t>důvod</w:t>
      </w:r>
      <w:r w:rsidRPr="00951B29">
        <w:rPr>
          <w:b/>
          <w:bCs/>
        </w:rPr>
        <w:t>ů</w:t>
      </w:r>
      <w:r w:rsidRPr="00951B29">
        <w:rPr>
          <w:b/>
          <w:bCs/>
        </w:rPr>
        <w:t xml:space="preserve"> podání stížnost</w:t>
      </w:r>
      <w:r w:rsidRPr="00951B29">
        <w:rPr>
          <w:b/>
          <w:bCs/>
        </w:rPr>
        <w:t>i</w:t>
      </w:r>
      <w:r w:rsidRPr="00951B29">
        <w:rPr>
          <w:b/>
          <w:bCs/>
        </w:rPr>
        <w:t xml:space="preserve"> a stručný popis způsobu vyřízení </w:t>
      </w:r>
      <w:r>
        <w:rPr>
          <w:b/>
          <w:bCs/>
        </w:rPr>
        <w:t xml:space="preserve">k </w:t>
      </w:r>
      <w:r w:rsidRPr="00951B29">
        <w:rPr>
          <w:b/>
          <w:bCs/>
        </w:rPr>
        <w:t>výroční zpráv</w:t>
      </w:r>
      <w:r>
        <w:rPr>
          <w:b/>
          <w:bCs/>
        </w:rPr>
        <w:t>ě</w:t>
      </w:r>
      <w:r w:rsidRPr="00951B29">
        <w:rPr>
          <w:b/>
          <w:bCs/>
        </w:rPr>
        <w:t xml:space="preserve"> o činnosti v oblasti poskytování informací</w:t>
      </w:r>
      <w:r>
        <w:rPr>
          <w:b/>
          <w:bCs/>
        </w:rPr>
        <w:t xml:space="preserve"> za rok 2024.</w:t>
      </w:r>
    </w:p>
    <w:p w14:paraId="17B87339" w14:textId="5D4C8B4A" w:rsidR="00951B29" w:rsidRDefault="00951B29" w:rsidP="00951B29">
      <w:r>
        <w:t xml:space="preserve">Žadatel požadoval </w:t>
      </w:r>
      <w:r>
        <w:t>poskytnutí všech písemností, které byly v roce 2024 doručovány veřejnou vyhláškou</w:t>
      </w:r>
      <w:r>
        <w:t xml:space="preserve"> včetně</w:t>
      </w:r>
      <w:r>
        <w:t xml:space="preserve"> sdělení data vyvěšení a data svěšení z úřední desky. </w:t>
      </w:r>
    </w:p>
    <w:p w14:paraId="648AB446" w14:textId="7856EB3A" w:rsidR="00951B29" w:rsidRDefault="00951B29" w:rsidP="00951B29">
      <w:r>
        <w:t xml:space="preserve">Povinný subjekt zaslal žadateli </w:t>
      </w:r>
      <w:r>
        <w:t>výzv</w:t>
      </w:r>
      <w:r>
        <w:t>u</w:t>
      </w:r>
      <w:r>
        <w:t xml:space="preserve"> k úhradě nákladů za mimořádně rozsáhlé vyhledávání informací</w:t>
      </w:r>
      <w:r>
        <w:t>.</w:t>
      </w:r>
      <w:r>
        <w:t xml:space="preserve"> </w:t>
      </w:r>
      <w:r>
        <w:t>Žadatel podal</w:t>
      </w:r>
      <w:r>
        <w:t xml:space="preserve"> stížnost proti požadavku na úhradu nákladů za poskytnutí informací. </w:t>
      </w:r>
    </w:p>
    <w:p w14:paraId="72D7BF5B" w14:textId="76F208DE" w:rsidR="00951B29" w:rsidRDefault="00951B29" w:rsidP="00951B29">
      <w:r>
        <w:t xml:space="preserve">Povinný subjekt shledal stížnost důvodnou s tím, že dle ustanovení § 16a odst. 5 </w:t>
      </w:r>
      <w:proofErr w:type="spellStart"/>
      <w:r>
        <w:t>InfZ</w:t>
      </w:r>
      <w:proofErr w:type="spellEnd"/>
      <w:r>
        <w:t xml:space="preserve"> podané stížnosti zcela vyhověl, a to tak že požadované náklady za mimořádné rozs</w:t>
      </w:r>
      <w:r>
        <w:t>á</w:t>
      </w:r>
      <w:r>
        <w:t>hlé vyhledáv</w:t>
      </w:r>
      <w:r>
        <w:t>á</w:t>
      </w:r>
      <w:r>
        <w:t xml:space="preserve">ní </w:t>
      </w:r>
      <w:r>
        <w:t>nepožadoval</w:t>
      </w:r>
      <w:r>
        <w:t xml:space="preserve">.  </w:t>
      </w:r>
    </w:p>
    <w:p w14:paraId="59D50091" w14:textId="77777777" w:rsidR="00951B29" w:rsidRDefault="00951B29" w:rsidP="00951B29"/>
    <w:p w14:paraId="2111242F" w14:textId="77777777" w:rsidR="00C95C0B" w:rsidRDefault="00C95C0B"/>
    <w:sectPr w:rsidR="00C95C0B" w:rsidSect="00951B29">
      <w:headerReference w:type="default" r:id="rId6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550E" w14:textId="77777777" w:rsidR="00951B29" w:rsidRDefault="00951B29" w:rsidP="00951B29">
      <w:pPr>
        <w:spacing w:after="0" w:line="240" w:lineRule="auto"/>
      </w:pPr>
      <w:r>
        <w:separator/>
      </w:r>
    </w:p>
  </w:endnote>
  <w:endnote w:type="continuationSeparator" w:id="0">
    <w:p w14:paraId="3AB237C8" w14:textId="77777777" w:rsidR="00951B29" w:rsidRDefault="00951B29" w:rsidP="0095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31F9" w14:textId="77777777" w:rsidR="00951B29" w:rsidRDefault="00951B29" w:rsidP="00951B29">
      <w:pPr>
        <w:spacing w:after="0" w:line="240" w:lineRule="auto"/>
      </w:pPr>
      <w:r>
        <w:separator/>
      </w:r>
    </w:p>
  </w:footnote>
  <w:footnote w:type="continuationSeparator" w:id="0">
    <w:p w14:paraId="58241639" w14:textId="77777777" w:rsidR="00951B29" w:rsidRDefault="00951B29" w:rsidP="0095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1BB6" w14:textId="77777777" w:rsidR="00951B29" w:rsidRPr="00951B29" w:rsidRDefault="00951B29" w:rsidP="00951B29">
    <w:pPr>
      <w:pStyle w:val="Zhlav"/>
      <w:ind w:firstLine="1416"/>
      <w:rPr>
        <w:sz w:val="44"/>
        <w:szCs w:val="44"/>
      </w:rPr>
    </w:pPr>
    <w:r w:rsidRPr="00951B29">
      <w:rPr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0CEE7535" wp14:editId="114F7F40">
          <wp:simplePos x="0" y="0"/>
          <wp:positionH relativeFrom="column">
            <wp:posOffset>-4444</wp:posOffset>
          </wp:positionH>
          <wp:positionV relativeFrom="paragraph">
            <wp:posOffset>-1905</wp:posOffset>
          </wp:positionV>
          <wp:extent cx="647700" cy="791845"/>
          <wp:effectExtent l="0" t="0" r="0" b="8255"/>
          <wp:wrapNone/>
          <wp:docPr id="20751789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1B29">
      <w:rPr>
        <w:b/>
        <w:bCs/>
        <w:sz w:val="44"/>
        <w:szCs w:val="44"/>
      </w:rPr>
      <w:t>Městský úřad Odolena Voda</w:t>
    </w:r>
    <w:r w:rsidRPr="00951B29">
      <w:rPr>
        <w:sz w:val="44"/>
        <w:szCs w:val="44"/>
      </w:rPr>
      <w:t xml:space="preserve"> </w:t>
    </w:r>
  </w:p>
  <w:p w14:paraId="42C604E2" w14:textId="77777777" w:rsidR="00951B29" w:rsidRDefault="00951B29" w:rsidP="00951B29">
    <w:pPr>
      <w:pStyle w:val="Zhlav"/>
      <w:ind w:firstLine="1416"/>
    </w:pPr>
    <w:r w:rsidRPr="00951B29">
      <w:t xml:space="preserve">Dolní náměstí 14, 250 70 Odolena Voda </w:t>
    </w:r>
  </w:p>
  <w:p w14:paraId="040DA2D8" w14:textId="3B13666C" w:rsidR="00951B29" w:rsidRPr="00951B29" w:rsidRDefault="00951B29" w:rsidP="00951B29">
    <w:pPr>
      <w:pStyle w:val="Zhlav"/>
      <w:ind w:firstLine="1416"/>
      <w:rPr>
        <w:b/>
        <w:bCs/>
        <w:sz w:val="32"/>
        <w:szCs w:val="32"/>
      </w:rPr>
    </w:pPr>
    <w:r w:rsidRPr="00951B29">
      <w:rPr>
        <w:b/>
        <w:bCs/>
        <w:sz w:val="32"/>
        <w:szCs w:val="32"/>
      </w:rPr>
      <w:t xml:space="preserve">odbor </w:t>
    </w:r>
    <w:r w:rsidRPr="00951B29">
      <w:rPr>
        <w:b/>
        <w:bCs/>
        <w:sz w:val="32"/>
        <w:szCs w:val="32"/>
      </w:rPr>
      <w:t>tajemníka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9"/>
    <w:rsid w:val="001734D4"/>
    <w:rsid w:val="001D3734"/>
    <w:rsid w:val="00431995"/>
    <w:rsid w:val="004D1460"/>
    <w:rsid w:val="00904571"/>
    <w:rsid w:val="00951B29"/>
    <w:rsid w:val="00C95C0B"/>
    <w:rsid w:val="00D13A5A"/>
    <w:rsid w:val="00E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FF92FE"/>
  <w15:chartTrackingRefBased/>
  <w15:docId w15:val="{3FBAC78D-0014-4129-B520-54C03C46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B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B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1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1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1B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B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1B2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B29"/>
  </w:style>
  <w:style w:type="paragraph" w:styleId="Zpat">
    <w:name w:val="footer"/>
    <w:basedOn w:val="Normln"/>
    <w:link w:val="ZpatChar"/>
    <w:uiPriority w:val="99"/>
    <w:unhideWhenUsed/>
    <w:rsid w:val="0095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Rothová</dc:creator>
  <cp:keywords/>
  <dc:description/>
  <cp:lastModifiedBy>Klára Rothová</cp:lastModifiedBy>
  <cp:revision>1</cp:revision>
  <dcterms:created xsi:type="dcterms:W3CDTF">2025-02-26T15:28:00Z</dcterms:created>
  <dcterms:modified xsi:type="dcterms:W3CDTF">2025-02-26T15:37:00Z</dcterms:modified>
</cp:coreProperties>
</file>