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E226" w14:textId="77777777" w:rsidR="00802C30" w:rsidRDefault="00802C30" w:rsidP="00802C30">
      <w:pPr>
        <w:jc w:val="both"/>
        <w:rPr>
          <w:b/>
        </w:rPr>
      </w:pPr>
    </w:p>
    <w:p w14:paraId="3F4BA4E5" w14:textId="236CB866" w:rsidR="00802C30" w:rsidRDefault="00346A42" w:rsidP="00802C30">
      <w:pPr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40C189" wp14:editId="1CEAE158">
            <wp:simplePos x="0" y="0"/>
            <wp:positionH relativeFrom="column">
              <wp:posOffset>-635</wp:posOffset>
            </wp:positionH>
            <wp:positionV relativeFrom="paragraph">
              <wp:posOffset>175260</wp:posOffset>
            </wp:positionV>
            <wp:extent cx="535940" cy="624840"/>
            <wp:effectExtent l="0" t="0" r="0" b="0"/>
            <wp:wrapTight wrapText="bothSides">
              <wp:wrapPolygon edited="0">
                <wp:start x="0" y="0"/>
                <wp:lineTo x="0" y="21073"/>
                <wp:lineTo x="20730" y="21073"/>
                <wp:lineTo x="207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1BDE8" w14:textId="77777777" w:rsidR="00792A10" w:rsidRDefault="00792A10" w:rsidP="00792A10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OBECNÍ ÚŘAD PODLESÍ</w:t>
      </w:r>
    </w:p>
    <w:p w14:paraId="61DF4984" w14:textId="77777777" w:rsidR="00792A10" w:rsidRDefault="00792A10" w:rsidP="00792A10">
      <w:pPr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Podlesí  č.p.</w:t>
      </w:r>
      <w:proofErr w:type="gramEnd"/>
      <w:r>
        <w:rPr>
          <w:rFonts w:ascii="Cambria" w:hAnsi="Cambria"/>
          <w:sz w:val="22"/>
          <w:szCs w:val="22"/>
        </w:rPr>
        <w:t xml:space="preserve"> 81, 261 01 P</w:t>
      </w:r>
      <w:r w:rsidR="00A37C69">
        <w:rPr>
          <w:rFonts w:ascii="Cambria" w:hAnsi="Cambria"/>
          <w:sz w:val="22"/>
          <w:szCs w:val="22"/>
        </w:rPr>
        <w:t>odlesí</w:t>
      </w:r>
    </w:p>
    <w:p w14:paraId="4E143DCB" w14:textId="77777777" w:rsidR="00792A10" w:rsidRDefault="00792A10" w:rsidP="00792A10">
      <w:pPr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telefon: 318 627 </w:t>
      </w:r>
      <w:proofErr w:type="gramStart"/>
      <w:r>
        <w:rPr>
          <w:rFonts w:ascii="Cambria" w:hAnsi="Cambria"/>
          <w:sz w:val="22"/>
          <w:szCs w:val="22"/>
        </w:rPr>
        <w:t>127,  e-mail</w:t>
      </w:r>
      <w:proofErr w:type="gramEnd"/>
      <w:r>
        <w:rPr>
          <w:rFonts w:ascii="Cambria" w:hAnsi="Cambria"/>
          <w:sz w:val="22"/>
          <w:szCs w:val="22"/>
        </w:rPr>
        <w:t xml:space="preserve">: </w:t>
      </w:r>
      <w:hyperlink r:id="rId6" w:history="1">
        <w:r>
          <w:rPr>
            <w:rStyle w:val="Hypertextovodkaz"/>
            <w:rFonts w:ascii="Cambria" w:hAnsi="Cambria"/>
            <w:sz w:val="22"/>
            <w:szCs w:val="22"/>
          </w:rPr>
          <w:t>obec@obecpodlesi.cz</w:t>
        </w:r>
      </w:hyperlink>
      <w:r>
        <w:rPr>
          <w:rFonts w:ascii="Cambria" w:hAnsi="Cambria"/>
          <w:sz w:val="22"/>
          <w:szCs w:val="22"/>
        </w:rPr>
        <w:t xml:space="preserve">,  </w:t>
      </w:r>
    </w:p>
    <w:p w14:paraId="799383B6" w14:textId="77777777" w:rsidR="00792A10" w:rsidRDefault="00792A10" w:rsidP="00792A10">
      <w:pPr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hyperlink r:id="rId7" w:history="1">
        <w:r>
          <w:rPr>
            <w:rStyle w:val="Hypertextovodkaz"/>
            <w:rFonts w:ascii="Cambria" w:hAnsi="Cambria"/>
            <w:sz w:val="22"/>
            <w:szCs w:val="22"/>
          </w:rPr>
          <w:t>www.obecpodlesi.cz</w:t>
        </w:r>
      </w:hyperlink>
      <w:r>
        <w:rPr>
          <w:rFonts w:ascii="Cambria" w:hAnsi="Cambria"/>
          <w:sz w:val="22"/>
          <w:szCs w:val="22"/>
        </w:rPr>
        <w:t xml:space="preserve">, ID datové schránky obce Podlesí: </w:t>
      </w:r>
      <w:proofErr w:type="spellStart"/>
      <w:r>
        <w:rPr>
          <w:rFonts w:ascii="Cambria" w:hAnsi="Cambria"/>
          <w:sz w:val="22"/>
          <w:szCs w:val="22"/>
        </w:rPr>
        <w:t>ehvbjfg</w:t>
      </w:r>
      <w:proofErr w:type="spellEnd"/>
      <w:r>
        <w:rPr>
          <w:rFonts w:ascii="Cambria" w:hAnsi="Cambria"/>
          <w:sz w:val="22"/>
          <w:szCs w:val="22"/>
        </w:rPr>
        <w:t>, IČ: 00662941</w:t>
      </w:r>
    </w:p>
    <w:p w14:paraId="2B30DDB2" w14:textId="77777777" w:rsidR="00792A10" w:rsidRDefault="00792A10" w:rsidP="00792A10">
      <w:pPr>
        <w:pBdr>
          <w:bottom w:val="single" w:sz="6" w:space="1" w:color="auto"/>
        </w:pBdr>
        <w:rPr>
          <w:sz w:val="22"/>
          <w:szCs w:val="22"/>
        </w:rPr>
      </w:pPr>
    </w:p>
    <w:p w14:paraId="0CB5C3D1" w14:textId="77777777" w:rsidR="00802C30" w:rsidRDefault="00802C30" w:rsidP="00802C30">
      <w:pPr>
        <w:pBdr>
          <w:bottom w:val="single" w:sz="6" w:space="1" w:color="auto"/>
        </w:pBdr>
        <w:jc w:val="center"/>
        <w:outlineLvl w:val="0"/>
        <w:rPr>
          <w:i/>
          <w:sz w:val="20"/>
        </w:rPr>
      </w:pPr>
    </w:p>
    <w:p w14:paraId="3425EDB6" w14:textId="77777777" w:rsidR="00802C30" w:rsidRDefault="00802C30" w:rsidP="00C92AEC">
      <w:pPr>
        <w:outlineLvl w:val="0"/>
        <w:rPr>
          <w:b/>
        </w:rPr>
      </w:pPr>
    </w:p>
    <w:p w14:paraId="2E1D2F38" w14:textId="77777777" w:rsidR="00E40DA6" w:rsidRDefault="00E40DA6"/>
    <w:p w14:paraId="30A9317D" w14:textId="77777777" w:rsidR="00E40DA6" w:rsidRDefault="00E40DA6"/>
    <w:p w14:paraId="65DC6073" w14:textId="77777777" w:rsidR="00E40DA6" w:rsidRPr="00792A10" w:rsidRDefault="00E40DA6">
      <w:pPr>
        <w:jc w:val="center"/>
        <w:rPr>
          <w:rFonts w:ascii="Sylfaen" w:hAnsi="Sylfaen"/>
          <w:b/>
          <w:sz w:val="32"/>
        </w:rPr>
      </w:pPr>
      <w:r w:rsidRPr="00792A10">
        <w:rPr>
          <w:rFonts w:ascii="Sylfaen" w:hAnsi="Sylfaen"/>
          <w:b/>
          <w:sz w:val="32"/>
        </w:rPr>
        <w:t>V Ý R O Č N Í   Z P R Á V A</w:t>
      </w:r>
    </w:p>
    <w:p w14:paraId="526D0606" w14:textId="77777777" w:rsidR="00E40DA6" w:rsidRPr="00792A10" w:rsidRDefault="00792A10">
      <w:pPr>
        <w:jc w:val="center"/>
        <w:rPr>
          <w:rFonts w:ascii="Sylfaen" w:hAnsi="Sylfaen"/>
          <w:b/>
          <w:sz w:val="26"/>
        </w:rPr>
      </w:pPr>
      <w:r>
        <w:rPr>
          <w:rFonts w:ascii="Sylfaen" w:hAnsi="Sylfaen"/>
          <w:b/>
          <w:sz w:val="26"/>
        </w:rPr>
        <w:t>za rok 20</w:t>
      </w:r>
      <w:r w:rsidR="00252BC5">
        <w:rPr>
          <w:rFonts w:ascii="Sylfaen" w:hAnsi="Sylfaen"/>
          <w:b/>
          <w:sz w:val="26"/>
        </w:rPr>
        <w:t>2</w:t>
      </w:r>
      <w:r w:rsidR="00363219">
        <w:rPr>
          <w:rFonts w:ascii="Sylfaen" w:hAnsi="Sylfaen"/>
          <w:b/>
          <w:sz w:val="26"/>
        </w:rPr>
        <w:t>4</w:t>
      </w:r>
    </w:p>
    <w:p w14:paraId="3B8D03C0" w14:textId="77777777" w:rsidR="00E40DA6" w:rsidRPr="00792A10" w:rsidRDefault="00E40DA6">
      <w:pPr>
        <w:jc w:val="center"/>
        <w:rPr>
          <w:rFonts w:ascii="Sylfaen" w:hAnsi="Sylfaen"/>
          <w:b/>
          <w:sz w:val="26"/>
        </w:rPr>
      </w:pPr>
    </w:p>
    <w:p w14:paraId="2BD5A1FC" w14:textId="77777777" w:rsidR="00EC2648" w:rsidRPr="00792A10" w:rsidRDefault="00EC2648">
      <w:pPr>
        <w:jc w:val="center"/>
        <w:rPr>
          <w:rFonts w:ascii="Sylfaen" w:hAnsi="Sylfaen"/>
          <w:b/>
          <w:sz w:val="26"/>
        </w:rPr>
      </w:pPr>
      <w:r w:rsidRPr="00792A10">
        <w:rPr>
          <w:rFonts w:ascii="Sylfaen" w:hAnsi="Sylfaen"/>
          <w:b/>
          <w:sz w:val="26"/>
        </w:rPr>
        <w:t>o poskytování informací dle zákona č. 106/1999 Sb., o svobodném přístupu k informacím.</w:t>
      </w:r>
    </w:p>
    <w:p w14:paraId="3DB41418" w14:textId="77777777" w:rsidR="00EC2648" w:rsidRPr="00792A10" w:rsidRDefault="00EC2648">
      <w:pPr>
        <w:jc w:val="center"/>
        <w:rPr>
          <w:rFonts w:ascii="Sylfaen" w:hAnsi="Sylfaen"/>
          <w:b/>
          <w:sz w:val="26"/>
        </w:rPr>
      </w:pPr>
    </w:p>
    <w:p w14:paraId="4073A480" w14:textId="77777777" w:rsidR="00EC2648" w:rsidRPr="00792A10" w:rsidRDefault="00EC2648" w:rsidP="00EC2648">
      <w:pPr>
        <w:jc w:val="both"/>
        <w:rPr>
          <w:rFonts w:ascii="Sylfaen" w:hAnsi="Sylfaen"/>
          <w:b/>
          <w:sz w:val="26"/>
        </w:rPr>
      </w:pPr>
    </w:p>
    <w:p w14:paraId="2F7A9CCA" w14:textId="77777777" w:rsidR="00EC2648" w:rsidRPr="00792A10" w:rsidRDefault="00EC2648" w:rsidP="00EC2648">
      <w:pPr>
        <w:jc w:val="both"/>
        <w:rPr>
          <w:rFonts w:ascii="Sylfaen" w:hAnsi="Sylfaen"/>
          <w:b/>
          <w:sz w:val="26"/>
        </w:rPr>
      </w:pPr>
      <w:r w:rsidRPr="00792A10">
        <w:rPr>
          <w:rFonts w:ascii="Sylfaen" w:hAnsi="Sylfaen"/>
          <w:b/>
          <w:sz w:val="26"/>
        </w:rPr>
        <w:t>Počet pod</w:t>
      </w:r>
      <w:r w:rsidR="00792A10">
        <w:rPr>
          <w:rFonts w:ascii="Sylfaen" w:hAnsi="Sylfaen"/>
          <w:b/>
          <w:sz w:val="26"/>
        </w:rPr>
        <w:t>aných žádostí o informace:</w:t>
      </w:r>
      <w:r w:rsidR="00792A10">
        <w:rPr>
          <w:rFonts w:ascii="Sylfaen" w:hAnsi="Sylfaen"/>
          <w:b/>
          <w:sz w:val="26"/>
        </w:rPr>
        <w:tab/>
      </w:r>
      <w:r w:rsidR="00792A10">
        <w:rPr>
          <w:rFonts w:ascii="Sylfaen" w:hAnsi="Sylfaen"/>
          <w:b/>
          <w:sz w:val="26"/>
        </w:rPr>
        <w:tab/>
      </w:r>
      <w:r w:rsidR="00792A10">
        <w:rPr>
          <w:rFonts w:ascii="Sylfaen" w:hAnsi="Sylfaen"/>
          <w:b/>
          <w:sz w:val="26"/>
        </w:rPr>
        <w:tab/>
      </w:r>
      <w:r w:rsidR="00792A10">
        <w:rPr>
          <w:rFonts w:ascii="Sylfaen" w:hAnsi="Sylfaen"/>
          <w:b/>
          <w:sz w:val="26"/>
        </w:rPr>
        <w:tab/>
      </w:r>
      <w:r w:rsidR="00792A10">
        <w:rPr>
          <w:rFonts w:ascii="Sylfaen" w:hAnsi="Sylfaen"/>
          <w:b/>
          <w:sz w:val="26"/>
        </w:rPr>
        <w:tab/>
      </w:r>
      <w:r w:rsidR="00363219">
        <w:rPr>
          <w:rFonts w:ascii="Sylfaen" w:hAnsi="Sylfaen"/>
          <w:b/>
          <w:sz w:val="26"/>
        </w:rPr>
        <w:t>10</w:t>
      </w:r>
    </w:p>
    <w:p w14:paraId="0DDDC681" w14:textId="77777777" w:rsidR="00107466" w:rsidRDefault="00107466" w:rsidP="00EC2648">
      <w:pPr>
        <w:jc w:val="both"/>
        <w:rPr>
          <w:rFonts w:ascii="Sylfaen" w:hAnsi="Sylfaen"/>
          <w:b/>
          <w:sz w:val="26"/>
        </w:rPr>
      </w:pPr>
    </w:p>
    <w:p w14:paraId="10150388" w14:textId="47FE9EBC" w:rsidR="00EC2648" w:rsidRPr="00792A10" w:rsidRDefault="00EC2648" w:rsidP="00EC2648">
      <w:pPr>
        <w:jc w:val="both"/>
        <w:rPr>
          <w:rFonts w:ascii="Sylfaen" w:hAnsi="Sylfaen"/>
          <w:b/>
          <w:sz w:val="26"/>
        </w:rPr>
      </w:pPr>
      <w:r w:rsidRPr="00792A10">
        <w:rPr>
          <w:rFonts w:ascii="Sylfaen" w:hAnsi="Sylfaen"/>
          <w:b/>
          <w:sz w:val="26"/>
        </w:rPr>
        <w:t>Počet</w:t>
      </w:r>
      <w:r w:rsidR="00A37C69">
        <w:rPr>
          <w:rFonts w:ascii="Sylfaen" w:hAnsi="Sylfaen"/>
          <w:b/>
          <w:sz w:val="26"/>
        </w:rPr>
        <w:t xml:space="preserve"> vydaných rozhodnutí o odmítnutí žádosti:</w:t>
      </w:r>
      <w:r w:rsidR="003C6300" w:rsidRPr="00792A10">
        <w:rPr>
          <w:rFonts w:ascii="Sylfaen" w:hAnsi="Sylfaen"/>
          <w:b/>
          <w:sz w:val="26"/>
        </w:rPr>
        <w:tab/>
      </w:r>
      <w:r w:rsidRPr="00792A10">
        <w:rPr>
          <w:rFonts w:ascii="Sylfaen" w:hAnsi="Sylfaen"/>
          <w:b/>
          <w:sz w:val="26"/>
        </w:rPr>
        <w:tab/>
      </w:r>
      <w:r w:rsidRPr="00792A10">
        <w:rPr>
          <w:rFonts w:ascii="Sylfaen" w:hAnsi="Sylfaen"/>
          <w:b/>
          <w:sz w:val="26"/>
        </w:rPr>
        <w:tab/>
      </w:r>
      <w:r w:rsidR="00A37C69">
        <w:rPr>
          <w:rFonts w:ascii="Sylfaen" w:hAnsi="Sylfaen"/>
          <w:b/>
          <w:sz w:val="26"/>
        </w:rPr>
        <w:t>1</w:t>
      </w:r>
    </w:p>
    <w:p w14:paraId="11352285" w14:textId="77777777" w:rsidR="00EC2648" w:rsidRPr="00792A10" w:rsidRDefault="00EC2648" w:rsidP="00EC2648">
      <w:pPr>
        <w:jc w:val="both"/>
        <w:rPr>
          <w:rFonts w:ascii="Sylfaen" w:hAnsi="Sylfaen"/>
          <w:b/>
          <w:sz w:val="26"/>
        </w:rPr>
      </w:pPr>
    </w:p>
    <w:p w14:paraId="3E79FEF1" w14:textId="77777777" w:rsidR="00EC2648" w:rsidRPr="00792A10" w:rsidRDefault="00EC2648" w:rsidP="00EC2648">
      <w:pPr>
        <w:jc w:val="both"/>
        <w:rPr>
          <w:rFonts w:ascii="Sylfaen" w:hAnsi="Sylfaen"/>
          <w:b/>
          <w:sz w:val="26"/>
        </w:rPr>
      </w:pPr>
      <w:r w:rsidRPr="00792A10">
        <w:rPr>
          <w:rFonts w:ascii="Sylfaen" w:hAnsi="Sylfaen"/>
          <w:b/>
          <w:sz w:val="26"/>
        </w:rPr>
        <w:t>Počet podaných odvolání proti rozhodnutí:</w:t>
      </w:r>
      <w:r w:rsidRPr="00792A10">
        <w:rPr>
          <w:rFonts w:ascii="Sylfaen" w:hAnsi="Sylfaen"/>
          <w:b/>
          <w:sz w:val="26"/>
        </w:rPr>
        <w:tab/>
      </w:r>
      <w:r w:rsidR="008F47AA">
        <w:rPr>
          <w:rFonts w:ascii="Sylfaen" w:hAnsi="Sylfaen"/>
          <w:b/>
          <w:sz w:val="26"/>
        </w:rPr>
        <w:tab/>
      </w:r>
      <w:r w:rsidRPr="00792A10">
        <w:rPr>
          <w:rFonts w:ascii="Sylfaen" w:hAnsi="Sylfaen"/>
          <w:b/>
          <w:sz w:val="26"/>
        </w:rPr>
        <w:tab/>
      </w:r>
      <w:r w:rsidRPr="00792A10">
        <w:rPr>
          <w:rFonts w:ascii="Sylfaen" w:hAnsi="Sylfaen"/>
          <w:b/>
          <w:sz w:val="26"/>
        </w:rPr>
        <w:tab/>
      </w:r>
      <w:r w:rsidR="00A37C69">
        <w:rPr>
          <w:rFonts w:ascii="Sylfaen" w:hAnsi="Sylfaen"/>
          <w:b/>
          <w:sz w:val="26"/>
        </w:rPr>
        <w:t>1</w:t>
      </w:r>
    </w:p>
    <w:p w14:paraId="693626FC" w14:textId="77777777" w:rsidR="00EC2648" w:rsidRPr="00792A10" w:rsidRDefault="00EC2648" w:rsidP="00EC2648">
      <w:pPr>
        <w:jc w:val="both"/>
        <w:rPr>
          <w:rFonts w:ascii="Sylfaen" w:hAnsi="Sylfaen"/>
          <w:b/>
          <w:sz w:val="26"/>
        </w:rPr>
      </w:pPr>
    </w:p>
    <w:p w14:paraId="5D827DAB" w14:textId="77777777" w:rsidR="00107466" w:rsidRDefault="00107466" w:rsidP="0047186E">
      <w:pPr>
        <w:jc w:val="both"/>
        <w:outlineLvl w:val="0"/>
        <w:rPr>
          <w:rFonts w:ascii="Sylfaen" w:hAnsi="Sylfaen"/>
          <w:b/>
          <w:sz w:val="26"/>
        </w:rPr>
      </w:pPr>
      <w:r>
        <w:rPr>
          <w:rFonts w:ascii="Sylfaen" w:hAnsi="Sylfaen"/>
          <w:b/>
          <w:sz w:val="26"/>
        </w:rPr>
        <w:t>Opis podstatných částí každého rozsudku soud</w:t>
      </w:r>
      <w:r w:rsidR="005E65CC">
        <w:rPr>
          <w:rFonts w:ascii="Sylfaen" w:hAnsi="Sylfaen"/>
          <w:b/>
          <w:sz w:val="26"/>
        </w:rPr>
        <w:t>u ve věci přezkoumání zákonnosti rozhodnutí povinného subjektu o odmítnutí žádosti o poskytnutí informace a přehled všech výdajů, které povinný subjekt vynaložil v souvislosti se soudními řízeními o právech a povinnostech podle tohoto zákona</w:t>
      </w:r>
      <w:r w:rsidR="00C92AEC">
        <w:rPr>
          <w:rFonts w:ascii="Sylfaen" w:hAnsi="Sylfaen"/>
          <w:b/>
          <w:sz w:val="26"/>
        </w:rPr>
        <w:t>, a to včetně nákladů na své vlastní zaměstnance a nákladů na právní zastoupení</w:t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  <w:t>0</w:t>
      </w:r>
    </w:p>
    <w:p w14:paraId="721BE714" w14:textId="77777777" w:rsidR="00C92AEC" w:rsidRDefault="00C92AEC" w:rsidP="0047186E">
      <w:pPr>
        <w:jc w:val="both"/>
        <w:outlineLvl w:val="0"/>
        <w:rPr>
          <w:rFonts w:ascii="Sylfaen" w:hAnsi="Sylfaen"/>
          <w:b/>
          <w:sz w:val="26"/>
        </w:rPr>
      </w:pPr>
    </w:p>
    <w:p w14:paraId="337CE1ED" w14:textId="73FFF141" w:rsidR="00107466" w:rsidRDefault="00107466" w:rsidP="00EC2648">
      <w:pPr>
        <w:jc w:val="both"/>
        <w:rPr>
          <w:rFonts w:ascii="Sylfaen" w:hAnsi="Sylfaen"/>
          <w:b/>
          <w:sz w:val="26"/>
        </w:rPr>
      </w:pPr>
      <w:r>
        <w:rPr>
          <w:rFonts w:ascii="Sylfaen" w:hAnsi="Sylfaen"/>
          <w:b/>
          <w:sz w:val="26"/>
        </w:rPr>
        <w:t>Výčet poskytnutých výhradních licencí, včetně odůvodnění nezbytnosti poskytnutí výhradní licence</w:t>
      </w:r>
      <w:r w:rsidR="00F46041">
        <w:rPr>
          <w:rFonts w:ascii="Sylfaen" w:hAnsi="Sylfaen"/>
          <w:b/>
          <w:sz w:val="26"/>
        </w:rPr>
        <w:tab/>
      </w:r>
      <w:r w:rsidR="00F46041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  <w:t>0</w:t>
      </w:r>
    </w:p>
    <w:p w14:paraId="58F41E15" w14:textId="77777777" w:rsidR="00EC2648" w:rsidRPr="00792A10" w:rsidRDefault="00D747C0" w:rsidP="00EC2648">
      <w:pPr>
        <w:jc w:val="both"/>
        <w:rPr>
          <w:rFonts w:ascii="Sylfaen" w:hAnsi="Sylfaen"/>
          <w:b/>
          <w:sz w:val="26"/>
        </w:rPr>
      </w:pPr>
      <w:r w:rsidRPr="00792A10">
        <w:rPr>
          <w:rFonts w:ascii="Sylfaen" w:hAnsi="Sylfaen"/>
          <w:b/>
          <w:sz w:val="26"/>
        </w:rPr>
        <w:tab/>
      </w:r>
      <w:r w:rsidRPr="00792A10">
        <w:rPr>
          <w:rFonts w:ascii="Sylfaen" w:hAnsi="Sylfaen"/>
          <w:b/>
          <w:sz w:val="26"/>
        </w:rPr>
        <w:tab/>
      </w:r>
      <w:r w:rsidR="00EC2648" w:rsidRPr="00792A10">
        <w:rPr>
          <w:rFonts w:ascii="Sylfaen" w:hAnsi="Sylfaen"/>
          <w:b/>
          <w:sz w:val="26"/>
        </w:rPr>
        <w:tab/>
      </w:r>
      <w:r w:rsidR="00EC2648" w:rsidRPr="00792A10">
        <w:rPr>
          <w:rFonts w:ascii="Sylfaen" w:hAnsi="Sylfaen"/>
          <w:b/>
          <w:sz w:val="26"/>
        </w:rPr>
        <w:tab/>
      </w:r>
      <w:r w:rsidR="00EC2648" w:rsidRPr="00792A10">
        <w:rPr>
          <w:rFonts w:ascii="Sylfaen" w:hAnsi="Sylfaen"/>
          <w:b/>
          <w:sz w:val="26"/>
        </w:rPr>
        <w:tab/>
      </w:r>
      <w:r w:rsidR="00EC2648" w:rsidRPr="00792A10">
        <w:rPr>
          <w:rFonts w:ascii="Sylfaen" w:hAnsi="Sylfaen"/>
          <w:b/>
          <w:sz w:val="26"/>
        </w:rPr>
        <w:tab/>
      </w:r>
      <w:r w:rsidR="00EC2648" w:rsidRPr="00792A10">
        <w:rPr>
          <w:rFonts w:ascii="Sylfaen" w:hAnsi="Sylfaen"/>
          <w:b/>
          <w:sz w:val="26"/>
        </w:rPr>
        <w:tab/>
      </w:r>
    </w:p>
    <w:p w14:paraId="2832F56E" w14:textId="3CD72FFE" w:rsidR="003C6300" w:rsidRPr="00792A10" w:rsidRDefault="003C6300" w:rsidP="0047186E">
      <w:pPr>
        <w:jc w:val="both"/>
        <w:outlineLvl w:val="0"/>
        <w:rPr>
          <w:rFonts w:ascii="Sylfaen" w:hAnsi="Sylfaen"/>
          <w:b/>
          <w:sz w:val="26"/>
        </w:rPr>
      </w:pPr>
      <w:r w:rsidRPr="00792A10">
        <w:rPr>
          <w:rFonts w:ascii="Sylfaen" w:hAnsi="Sylfaen"/>
          <w:b/>
          <w:sz w:val="26"/>
        </w:rPr>
        <w:t xml:space="preserve">Počet </w:t>
      </w:r>
      <w:r w:rsidR="00107466">
        <w:rPr>
          <w:rFonts w:ascii="Sylfaen" w:hAnsi="Sylfaen"/>
          <w:b/>
          <w:sz w:val="26"/>
        </w:rPr>
        <w:t>stížností podaných podle § 16a</w:t>
      </w:r>
      <w:r w:rsidR="00C92AEC">
        <w:rPr>
          <w:rFonts w:ascii="Sylfaen" w:hAnsi="Sylfaen"/>
          <w:b/>
          <w:sz w:val="26"/>
        </w:rPr>
        <w:t>, důvody jejich podání a stručný popis způsobu jejich vyřízení</w:t>
      </w:r>
      <w:r w:rsidR="00F46041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C92AEC">
        <w:rPr>
          <w:rFonts w:ascii="Sylfaen" w:hAnsi="Sylfaen"/>
          <w:b/>
          <w:sz w:val="26"/>
        </w:rPr>
        <w:tab/>
      </w:r>
      <w:r w:rsidR="00107466">
        <w:rPr>
          <w:rFonts w:ascii="Sylfaen" w:hAnsi="Sylfaen"/>
          <w:b/>
          <w:sz w:val="26"/>
        </w:rPr>
        <w:tab/>
      </w:r>
      <w:r w:rsidR="00107466">
        <w:rPr>
          <w:rFonts w:ascii="Sylfaen" w:hAnsi="Sylfaen"/>
          <w:b/>
          <w:sz w:val="26"/>
        </w:rPr>
        <w:tab/>
      </w:r>
      <w:r w:rsidR="00107466">
        <w:rPr>
          <w:rFonts w:ascii="Sylfaen" w:hAnsi="Sylfaen"/>
          <w:b/>
          <w:sz w:val="26"/>
        </w:rPr>
        <w:tab/>
      </w:r>
      <w:r w:rsidR="00107466">
        <w:rPr>
          <w:rFonts w:ascii="Sylfaen" w:hAnsi="Sylfaen"/>
          <w:b/>
          <w:sz w:val="26"/>
        </w:rPr>
        <w:tab/>
      </w:r>
      <w:r w:rsidR="00363219">
        <w:rPr>
          <w:rFonts w:ascii="Sylfaen" w:hAnsi="Sylfaen"/>
          <w:b/>
          <w:sz w:val="26"/>
        </w:rPr>
        <w:t>3</w:t>
      </w:r>
    </w:p>
    <w:p w14:paraId="1C1CC7ED" w14:textId="77777777" w:rsidR="00346A42" w:rsidRPr="00346A42" w:rsidRDefault="00346A42" w:rsidP="00346A42">
      <w:pPr>
        <w:jc w:val="both"/>
        <w:rPr>
          <w:rFonts w:ascii="Sylfaen" w:hAnsi="Sylfaen"/>
          <w:bCs/>
          <w:sz w:val="26"/>
        </w:rPr>
      </w:pPr>
    </w:p>
    <w:p w14:paraId="172E9336" w14:textId="47DC5078" w:rsidR="00346A42" w:rsidRPr="00346A42" w:rsidRDefault="00346A42" w:rsidP="00346A42">
      <w:pPr>
        <w:numPr>
          <w:ilvl w:val="0"/>
          <w:numId w:val="1"/>
        </w:numPr>
        <w:jc w:val="both"/>
        <w:rPr>
          <w:rFonts w:ascii="Sylfaen" w:hAnsi="Sylfaen"/>
          <w:bCs/>
          <w:sz w:val="26"/>
        </w:rPr>
      </w:pPr>
      <w:r w:rsidRPr="00346A42">
        <w:rPr>
          <w:rFonts w:ascii="Sylfaen" w:hAnsi="Sylfaen"/>
          <w:bCs/>
          <w:sz w:val="26"/>
        </w:rPr>
        <w:t>Stížnost na nedodržení zákonné lhůty při vyřízení žádosti dle par. 14 odst. 5) písm. a) a b) – podané tři žádosti ke stejnému obsahu informace. Povinný subjekt je přesvědčen, že již u první žádosti se dostalo řádné odpovědi (druhá odpověď byla k upřesnění žádosti jaké konkrétní informace žadatel požaduje a na ni bylo odpovězeno) a dle par. 16 a odst. 5 bylo zcela vyhověno stížnosti a to tím, že požadovaná informace byla poskytnuta povinným subjektem.</w:t>
      </w:r>
    </w:p>
    <w:p w14:paraId="70D2365C" w14:textId="35ABF986" w:rsidR="00346A42" w:rsidRPr="00346A42" w:rsidRDefault="00346A42" w:rsidP="00346A42">
      <w:pPr>
        <w:numPr>
          <w:ilvl w:val="0"/>
          <w:numId w:val="1"/>
        </w:numPr>
        <w:jc w:val="both"/>
        <w:rPr>
          <w:rFonts w:ascii="Sylfaen" w:hAnsi="Sylfaen"/>
          <w:bCs/>
          <w:sz w:val="26"/>
        </w:rPr>
      </w:pPr>
      <w:r w:rsidRPr="00346A42">
        <w:rPr>
          <w:rFonts w:ascii="Sylfaen" w:hAnsi="Sylfaen"/>
          <w:bCs/>
          <w:sz w:val="26"/>
        </w:rPr>
        <w:t xml:space="preserve">Revokace stížnosti proti vyjádření ke stížnosti povinným subjektem, kde stěžovatelé uvádějí, že povinný subjekt účelově spojil dvě písemnosti, aby se vyhnul odpovědnosti za porušení zákonných povinností a ve vyjádření ke stížnosti se dopouští hrubé manipulace s fakty. Stížnost byla zaslaná na Krajský úřad Středočeského kraje, ten jako nadřízený orgán, potvrdil v </w:t>
      </w:r>
      <w:r w:rsidRPr="00346A42">
        <w:rPr>
          <w:rFonts w:ascii="Sylfaen" w:hAnsi="Sylfaen"/>
          <w:bCs/>
          <w:sz w:val="26"/>
        </w:rPr>
        <w:lastRenderedPageBreak/>
        <w:t>rozhodnutí, že stížnost není důvodná a potvrdil správný postup při vyřizování žádosti o informace povinným subjektem.</w:t>
      </w:r>
    </w:p>
    <w:p w14:paraId="4B7C6D05" w14:textId="3EC19116" w:rsidR="00346A42" w:rsidRPr="00346A42" w:rsidRDefault="00346A42" w:rsidP="00346A42">
      <w:pPr>
        <w:numPr>
          <w:ilvl w:val="0"/>
          <w:numId w:val="1"/>
        </w:numPr>
        <w:jc w:val="both"/>
        <w:rPr>
          <w:rFonts w:ascii="Sylfaen" w:hAnsi="Sylfaen"/>
          <w:bCs/>
          <w:sz w:val="26"/>
        </w:rPr>
      </w:pPr>
      <w:r w:rsidRPr="00346A42">
        <w:rPr>
          <w:rFonts w:ascii="Sylfaen" w:hAnsi="Sylfaen"/>
          <w:bCs/>
          <w:sz w:val="26"/>
        </w:rPr>
        <w:t>Stížnost na postup obecního úřadu. Důvodem stížnosti byla skutečnost, že byly poskytnuty pouze částečné a bezvýznamné údaje. Stížnost byla zaslaná na Krajský úřad Středočeského kraje, ten jako nadřízený orgán, potvrdil rozhodnutím, že stížnost není opodstatněná a potvrdil správný postup při vyřizování žádosti o informace povinným subjektem. Nadřízený orgán snížil rozhodnutím vynaložené náklady povinného subjektu na nulu a přikázal je vrátit stěžovatelům.</w:t>
      </w:r>
    </w:p>
    <w:p w14:paraId="45FE42B8" w14:textId="77777777" w:rsidR="003C6300" w:rsidRPr="00107466" w:rsidRDefault="003C6300" w:rsidP="00EC2648">
      <w:pPr>
        <w:jc w:val="both"/>
        <w:rPr>
          <w:rFonts w:ascii="Sylfaen" w:hAnsi="Sylfaen"/>
          <w:bCs/>
          <w:sz w:val="26"/>
        </w:rPr>
      </w:pPr>
    </w:p>
    <w:p w14:paraId="46526ACE" w14:textId="77777777" w:rsidR="00E40DA6" w:rsidRPr="00792A10" w:rsidRDefault="00E40DA6" w:rsidP="00107466">
      <w:pPr>
        <w:rPr>
          <w:rFonts w:ascii="Sylfaen" w:hAnsi="Sylfaen"/>
          <w:b/>
          <w:sz w:val="26"/>
        </w:rPr>
      </w:pPr>
    </w:p>
    <w:p w14:paraId="62D83222" w14:textId="77777777" w:rsidR="00E40DA6" w:rsidRPr="00792A10" w:rsidRDefault="00EC2648" w:rsidP="0047186E">
      <w:pPr>
        <w:jc w:val="both"/>
        <w:outlineLvl w:val="0"/>
        <w:rPr>
          <w:rFonts w:ascii="Sylfaen" w:hAnsi="Sylfaen"/>
          <w:sz w:val="26"/>
        </w:rPr>
      </w:pPr>
      <w:r w:rsidRPr="00792A10">
        <w:rPr>
          <w:rFonts w:ascii="Sylfaen" w:hAnsi="Sylfaen"/>
          <w:b/>
          <w:sz w:val="26"/>
        </w:rPr>
        <w:t xml:space="preserve"> </w:t>
      </w:r>
      <w:r w:rsidR="00792A10">
        <w:rPr>
          <w:rFonts w:ascii="Sylfaen" w:hAnsi="Sylfaen"/>
          <w:sz w:val="26"/>
        </w:rPr>
        <w:t>V</w:t>
      </w:r>
      <w:r w:rsidR="00F9218D">
        <w:rPr>
          <w:rFonts w:ascii="Sylfaen" w:hAnsi="Sylfaen"/>
          <w:sz w:val="26"/>
        </w:rPr>
        <w:t> </w:t>
      </w:r>
      <w:r w:rsidR="00792A10">
        <w:rPr>
          <w:rFonts w:ascii="Sylfaen" w:hAnsi="Sylfaen"/>
          <w:sz w:val="26"/>
        </w:rPr>
        <w:t>Podlesí</w:t>
      </w:r>
      <w:r w:rsidR="00F9218D">
        <w:rPr>
          <w:rFonts w:ascii="Sylfaen" w:hAnsi="Sylfaen"/>
          <w:sz w:val="26"/>
        </w:rPr>
        <w:t xml:space="preserve"> </w:t>
      </w:r>
      <w:r w:rsidR="00363219">
        <w:rPr>
          <w:rFonts w:ascii="Sylfaen" w:hAnsi="Sylfaen"/>
          <w:sz w:val="26"/>
        </w:rPr>
        <w:t>19.02.2025</w:t>
      </w:r>
      <w:r w:rsidR="00792A10">
        <w:rPr>
          <w:rFonts w:ascii="Sylfaen" w:hAnsi="Sylfaen"/>
          <w:sz w:val="26"/>
        </w:rPr>
        <w:t xml:space="preserve"> </w:t>
      </w:r>
    </w:p>
    <w:p w14:paraId="1B081F44" w14:textId="77777777" w:rsidR="00E40DA6" w:rsidRDefault="00792A10" w:rsidP="0047186E">
      <w:pPr>
        <w:jc w:val="both"/>
        <w:outlineLvl w:val="0"/>
        <w:rPr>
          <w:rFonts w:ascii="Sylfaen" w:hAnsi="Sylfaen"/>
          <w:sz w:val="26"/>
        </w:rPr>
      </w:pP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  <w:t xml:space="preserve">   </w:t>
      </w:r>
      <w:r w:rsidR="00C92AEC">
        <w:rPr>
          <w:rFonts w:ascii="Sylfaen" w:hAnsi="Sylfaen"/>
          <w:sz w:val="26"/>
        </w:rPr>
        <w:tab/>
        <w:t xml:space="preserve">   </w:t>
      </w:r>
      <w:r>
        <w:rPr>
          <w:rFonts w:ascii="Sylfaen" w:hAnsi="Sylfaen"/>
          <w:sz w:val="26"/>
        </w:rPr>
        <w:t xml:space="preserve">  Marcela Dušková</w:t>
      </w:r>
    </w:p>
    <w:p w14:paraId="21A4302C" w14:textId="77777777" w:rsidR="00792A10" w:rsidRPr="00792A10" w:rsidRDefault="00792A10" w:rsidP="0047186E">
      <w:pPr>
        <w:jc w:val="both"/>
        <w:outlineLvl w:val="0"/>
        <w:rPr>
          <w:rFonts w:ascii="Sylfaen" w:hAnsi="Sylfaen"/>
          <w:sz w:val="26"/>
        </w:rPr>
      </w:pP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</w:r>
      <w:r>
        <w:rPr>
          <w:rFonts w:ascii="Sylfaen" w:hAnsi="Sylfaen"/>
          <w:sz w:val="26"/>
        </w:rPr>
        <w:tab/>
        <w:t xml:space="preserve">        starostka obce</w:t>
      </w:r>
    </w:p>
    <w:p w14:paraId="32D8D1DD" w14:textId="77777777" w:rsidR="00E40DA6" w:rsidRPr="00792A10" w:rsidRDefault="00802C30">
      <w:pPr>
        <w:jc w:val="both"/>
        <w:rPr>
          <w:rFonts w:ascii="Sylfaen" w:hAnsi="Sylfaen"/>
          <w:sz w:val="26"/>
        </w:rPr>
      </w:pP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</w:r>
      <w:r w:rsidRPr="00792A10">
        <w:rPr>
          <w:rFonts w:ascii="Sylfaen" w:hAnsi="Sylfaen"/>
          <w:sz w:val="26"/>
        </w:rPr>
        <w:tab/>
        <w:t xml:space="preserve">   </w:t>
      </w:r>
    </w:p>
    <w:p w14:paraId="42F7E8DF" w14:textId="77777777" w:rsidR="00792A10" w:rsidRDefault="00792A10" w:rsidP="00792A10"/>
    <w:p w14:paraId="3BAD87D5" w14:textId="77777777" w:rsidR="00792A10" w:rsidRDefault="00792A10" w:rsidP="00792A10"/>
    <w:sectPr w:rsidR="00792A10" w:rsidSect="009E760A">
      <w:pgSz w:w="11906" w:h="16838"/>
      <w:pgMar w:top="993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12366"/>
    <w:multiLevelType w:val="hybridMultilevel"/>
    <w:tmpl w:val="58924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8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D7"/>
    <w:rsid w:val="00107466"/>
    <w:rsid w:val="00174953"/>
    <w:rsid w:val="00252BC5"/>
    <w:rsid w:val="00346A42"/>
    <w:rsid w:val="00363219"/>
    <w:rsid w:val="003B40D7"/>
    <w:rsid w:val="003C6300"/>
    <w:rsid w:val="003D4435"/>
    <w:rsid w:val="0041425D"/>
    <w:rsid w:val="004560B6"/>
    <w:rsid w:val="0047186E"/>
    <w:rsid w:val="004A4BD8"/>
    <w:rsid w:val="00551C33"/>
    <w:rsid w:val="005E65CC"/>
    <w:rsid w:val="00722980"/>
    <w:rsid w:val="00792A10"/>
    <w:rsid w:val="00802C30"/>
    <w:rsid w:val="008066B0"/>
    <w:rsid w:val="008F47AA"/>
    <w:rsid w:val="009E760A"/>
    <w:rsid w:val="00A37C69"/>
    <w:rsid w:val="00A77402"/>
    <w:rsid w:val="00BA6D9D"/>
    <w:rsid w:val="00BB185D"/>
    <w:rsid w:val="00BD4D4A"/>
    <w:rsid w:val="00C54909"/>
    <w:rsid w:val="00C67309"/>
    <w:rsid w:val="00C9241B"/>
    <w:rsid w:val="00C92AEC"/>
    <w:rsid w:val="00D747C0"/>
    <w:rsid w:val="00D82BC6"/>
    <w:rsid w:val="00E40DA6"/>
    <w:rsid w:val="00E8030D"/>
    <w:rsid w:val="00EC2648"/>
    <w:rsid w:val="00F46041"/>
    <w:rsid w:val="00F9218D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7A4F3"/>
  <w15:chartTrackingRefBased/>
  <w15:docId w15:val="{C0C2FA2A-990F-4D1E-993D-E6C8365E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792A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EC2648"/>
    <w:rPr>
      <w:color w:val="0000FF"/>
      <w:u w:val="single"/>
    </w:rPr>
  </w:style>
  <w:style w:type="paragraph" w:styleId="Rozloendokumentu">
    <w:name w:val="Document Map"/>
    <w:basedOn w:val="Normln"/>
    <w:semiHidden/>
    <w:rsid w:val="0047186E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C549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792A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92A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92A1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podles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podles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Podlesí</vt:lpstr>
    </vt:vector>
  </TitlesOfParts>
  <Company>Obec Podlesí</Company>
  <LinksUpToDate>false</LinksUpToDate>
  <CharactersWithSpaces>2639</CharactersWithSpaces>
  <SharedDoc>false</SharedDoc>
  <HLinks>
    <vt:vector size="12" baseType="variant"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http://www.obecpodlesi.cz/</vt:lpwstr>
      </vt:variant>
      <vt:variant>
        <vt:lpwstr/>
      </vt:variant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mailto:obec@obecpodlesi.cz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Podlesí</dc:title>
  <dc:subject/>
  <dc:creator>XX</dc:creator>
  <cp:keywords/>
  <dc:description/>
  <cp:lastModifiedBy>Obec Podlesí</cp:lastModifiedBy>
  <cp:revision>4</cp:revision>
  <cp:lastPrinted>2025-02-19T07:11:00Z</cp:lastPrinted>
  <dcterms:created xsi:type="dcterms:W3CDTF">2025-02-19T07:11:00Z</dcterms:created>
  <dcterms:modified xsi:type="dcterms:W3CDTF">2025-02-19T07:12:00Z</dcterms:modified>
</cp:coreProperties>
</file>