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8" w:rsidRDefault="007558B8"/>
    <w:p w:rsidR="007558B8" w:rsidRDefault="007558B8" w:rsidP="007558B8">
      <w:pPr>
        <w:jc w:val="center"/>
      </w:pPr>
      <w:r w:rsidRPr="007558B8">
        <w:rPr>
          <w:noProof/>
          <w:lang w:eastAsia="cs-CZ"/>
        </w:rPr>
        <w:drawing>
          <wp:inline distT="0" distB="0" distL="0" distR="0">
            <wp:extent cx="933450" cy="1062583"/>
            <wp:effectExtent l="0" t="0" r="0" b="4445"/>
            <wp:docPr id="1" name="Obrázek 1" descr="C:\Users\Administrativa\Desktop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iva\Desktop\znak-264x3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94" cy="10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8" w:rsidRPr="007558B8" w:rsidRDefault="007558B8">
      <w:pPr>
        <w:rPr>
          <w:rFonts w:ascii="Times New Roman" w:hAnsi="Times New Roman" w:cs="Times New Roman"/>
          <w:b/>
          <w:sz w:val="24"/>
          <w:szCs w:val="24"/>
        </w:rPr>
      </w:pPr>
      <w:r w:rsidRPr="007558B8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Pr="007558B8">
        <w:rPr>
          <w:rFonts w:ascii="Times New Roman" w:hAnsi="Times New Roman" w:cs="Times New Roman"/>
          <w:b/>
          <w:sz w:val="24"/>
          <w:szCs w:val="24"/>
        </w:rPr>
        <w:t>Ohrazenice</w:t>
      </w:r>
      <w:r w:rsidRPr="007558B8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558B8">
        <w:rPr>
          <w:rFonts w:ascii="Times New Roman" w:hAnsi="Times New Roman" w:cs="Times New Roman"/>
          <w:b/>
          <w:sz w:val="24"/>
          <w:szCs w:val="24"/>
        </w:rPr>
        <w:t>Ohrazenice</w:t>
      </w:r>
      <w:proofErr w:type="spellEnd"/>
      <w:r w:rsidRPr="007558B8">
        <w:rPr>
          <w:rFonts w:ascii="Times New Roman" w:hAnsi="Times New Roman" w:cs="Times New Roman"/>
          <w:b/>
          <w:sz w:val="24"/>
          <w:szCs w:val="24"/>
        </w:rPr>
        <w:t xml:space="preserve"> 84, 262 23 p. Jince</w:t>
      </w:r>
      <w:r w:rsidRPr="007558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58B8" w:rsidRPr="007558B8" w:rsidRDefault="007558B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58B8">
        <w:rPr>
          <w:rFonts w:ascii="Times New Roman" w:hAnsi="Times New Roman" w:cs="Times New Roman"/>
          <w:b/>
          <w:sz w:val="28"/>
          <w:szCs w:val="28"/>
          <w:u w:val="single"/>
        </w:rPr>
        <w:t xml:space="preserve">Výroční zpráva dle § 18, zákona č. 106/1999 Sb., o svobodném přístupu k informacím za rok 2024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>Ve smyslu zákona č. 106/1999 Sb., o svobodném přístupu k informacím ve znění pozdějších předpisů, zveřejňuje obec O</w:t>
      </w:r>
      <w:r>
        <w:rPr>
          <w:rFonts w:ascii="Times New Roman" w:hAnsi="Times New Roman" w:cs="Times New Roman"/>
          <w:i/>
          <w:sz w:val="24"/>
          <w:szCs w:val="24"/>
        </w:rPr>
        <w:t>hrazenice</w:t>
      </w:r>
      <w:r w:rsidRPr="007558B8">
        <w:rPr>
          <w:rFonts w:ascii="Times New Roman" w:hAnsi="Times New Roman" w:cs="Times New Roman"/>
          <w:i/>
          <w:sz w:val="24"/>
          <w:szCs w:val="24"/>
        </w:rPr>
        <w:t xml:space="preserve"> výroční zprávu za rok 2024 o své činnosti v oblasti poskytování informací, podle citovaného zákona: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počet podaných žádostí o informace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počet vydaných rozhodnutí o odmítnutí žádosti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  <w:bookmarkStart w:id="0" w:name="_GoBack"/>
      <w:bookmarkEnd w:id="0"/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počet podaných odvolání proti rozhodnutí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opis podstatných částí každého rozsudku soudu ve věci přezkoumání zákonnosti rozhodnutí povinného subjektu o odmítnutí žádosti o poskytnutí informace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přehled všech výdajů, které povinný subjekt vynaložil v souvislosti se soudními řízeními o právech a povinnostech podle tohoto zákona, a to včetně nákladů na své vlastní zaměstnance a nákladů na právní zastoupení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výčet poskytnutých výhradních licencí, včetně odůvodnění nezbytnosti poskytnutí výhradní licence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počet stížností podaných podle § 16a, důvody jejich podání a stručn</w:t>
      </w:r>
      <w:r>
        <w:rPr>
          <w:rFonts w:ascii="Times New Roman" w:hAnsi="Times New Roman" w:cs="Times New Roman"/>
          <w:sz w:val="24"/>
          <w:szCs w:val="24"/>
        </w:rPr>
        <w:t xml:space="preserve">ý popis způsobu jejich vyřízení: </w:t>
      </w:r>
      <w:r w:rsidRPr="007558B8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>další informace vztahující se k uplatňování tohoto zákona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58B8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 xml:space="preserve">Hrazení nákladů dle § 17 zákona o svobodném přístupu k informacím – ve sledovaném období nebyly žádné úhrady účtovány.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 xml:space="preserve">Nebylo zahájeno, a z tohoto důvodu ani ukončeno žádné řízení o sankcích za nedodržení zákona.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>Tato výroční zpráva je zveřejněna na oficiálních webových stránkách obce, www.</w:t>
      </w:r>
      <w:r w:rsidRPr="007558B8">
        <w:rPr>
          <w:rFonts w:ascii="Times New Roman" w:hAnsi="Times New Roman" w:cs="Times New Roman"/>
          <w:i/>
          <w:sz w:val="24"/>
          <w:szCs w:val="24"/>
        </w:rPr>
        <w:t>ohrazenice.eu.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 xml:space="preserve"> V</w:t>
      </w:r>
      <w:r w:rsidRPr="007558B8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558B8">
        <w:rPr>
          <w:rFonts w:ascii="Times New Roman" w:hAnsi="Times New Roman" w:cs="Times New Roman"/>
          <w:sz w:val="24"/>
          <w:szCs w:val="24"/>
        </w:rPr>
        <w:t>Ohrazenici</w:t>
      </w:r>
      <w:proofErr w:type="spellEnd"/>
      <w:r w:rsidRPr="007558B8">
        <w:rPr>
          <w:rFonts w:ascii="Times New Roman" w:hAnsi="Times New Roman" w:cs="Times New Roman"/>
          <w:sz w:val="24"/>
          <w:szCs w:val="24"/>
        </w:rPr>
        <w:t xml:space="preserve">, dne </w:t>
      </w:r>
      <w:proofErr w:type="gramStart"/>
      <w:r w:rsidRPr="007558B8">
        <w:rPr>
          <w:rFonts w:ascii="Times New Roman" w:hAnsi="Times New Roman" w:cs="Times New Roman"/>
          <w:sz w:val="24"/>
          <w:szCs w:val="24"/>
        </w:rPr>
        <w:t>21.1.2025</w:t>
      </w:r>
      <w:proofErr w:type="gramEnd"/>
      <w:r w:rsidRPr="00755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</w:p>
    <w:p w:rsidR="007558B8" w:rsidRPr="007558B8" w:rsidRDefault="007558B8" w:rsidP="007558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558B8">
        <w:rPr>
          <w:rFonts w:ascii="Times New Roman" w:hAnsi="Times New Roman" w:cs="Times New Roman"/>
          <w:sz w:val="24"/>
          <w:szCs w:val="24"/>
        </w:rPr>
        <w:t xml:space="preserve"> </w:t>
      </w:r>
      <w:r w:rsidRPr="007558B8">
        <w:rPr>
          <w:rFonts w:ascii="Times New Roman" w:hAnsi="Times New Roman" w:cs="Times New Roman"/>
          <w:sz w:val="24"/>
          <w:szCs w:val="24"/>
        </w:rPr>
        <w:t>Mgr. Tomáš Král</w:t>
      </w:r>
      <w:r w:rsidRPr="007558B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558B8">
        <w:rPr>
          <w:rFonts w:ascii="Times New Roman" w:hAnsi="Times New Roman" w:cs="Times New Roman"/>
          <w:sz w:val="24"/>
          <w:szCs w:val="24"/>
        </w:rPr>
        <w:t>starosta obce Ohrazenice</w:t>
      </w:r>
    </w:p>
    <w:sectPr w:rsidR="007558B8" w:rsidRPr="00755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B8"/>
    <w:rsid w:val="003013AA"/>
    <w:rsid w:val="0075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1333C-D74A-4D64-9AD3-F90A3AC7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1</cp:revision>
  <cp:lastPrinted>2025-01-21T09:26:00Z</cp:lastPrinted>
  <dcterms:created xsi:type="dcterms:W3CDTF">2025-01-21T09:19:00Z</dcterms:created>
  <dcterms:modified xsi:type="dcterms:W3CDTF">2025-01-21T09:26:00Z</dcterms:modified>
</cp:coreProperties>
</file>