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AB" w:rsidRPr="00B368BF" w:rsidRDefault="00767BAB" w:rsidP="00767BAB">
      <w:pPr>
        <w:pStyle w:val="Zkladntext"/>
        <w:spacing w:before="120" w:after="120" w:line="0" w:lineRule="atLeast"/>
        <w:ind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341931">
        <w:rPr>
          <w:rFonts w:ascii="Arial" w:hAnsi="Arial" w:cs="Arial"/>
          <w:sz w:val="20"/>
        </w:rPr>
        <w:t>ěstské části</w:t>
      </w:r>
      <w:r>
        <w:rPr>
          <w:rFonts w:ascii="Arial" w:hAnsi="Arial" w:cs="Arial"/>
          <w:sz w:val="20"/>
        </w:rPr>
        <w:t xml:space="preserve"> Praha 6</w:t>
      </w:r>
      <w:r w:rsidRPr="00341931">
        <w:rPr>
          <w:rFonts w:ascii="Arial" w:hAnsi="Arial" w:cs="Arial"/>
          <w:sz w:val="20"/>
        </w:rPr>
        <w:t xml:space="preserve"> byl</w:t>
      </w:r>
      <w:r>
        <w:rPr>
          <w:rFonts w:ascii="Arial" w:hAnsi="Arial" w:cs="Arial"/>
          <w:sz w:val="20"/>
        </w:rPr>
        <w:t>o</w:t>
      </w:r>
      <w:r w:rsidRPr="00341931">
        <w:rPr>
          <w:rFonts w:ascii="Arial" w:hAnsi="Arial" w:cs="Arial"/>
          <w:sz w:val="20"/>
        </w:rPr>
        <w:t xml:space="preserve"> podán</w:t>
      </w:r>
      <w:r>
        <w:rPr>
          <w:rFonts w:ascii="Arial" w:hAnsi="Arial" w:cs="Arial"/>
          <w:sz w:val="20"/>
        </w:rPr>
        <w:t>o</w:t>
      </w:r>
      <w:r w:rsidRPr="0034193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6 </w:t>
      </w:r>
      <w:r w:rsidRPr="00341931">
        <w:rPr>
          <w:rFonts w:ascii="Arial" w:hAnsi="Arial" w:cs="Arial"/>
          <w:sz w:val="20"/>
        </w:rPr>
        <w:t>stížnost</w:t>
      </w:r>
      <w:r>
        <w:rPr>
          <w:rFonts w:ascii="Arial" w:hAnsi="Arial" w:cs="Arial"/>
          <w:sz w:val="20"/>
        </w:rPr>
        <w:t>í podle § 16a odst</w:t>
      </w:r>
      <w:r w:rsidRPr="00B368BF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1</w:t>
      </w:r>
    </w:p>
    <w:p w:rsidR="00767BAB" w:rsidRPr="00B368BF" w:rsidRDefault="00767BAB" w:rsidP="00767BAB">
      <w:pPr>
        <w:pStyle w:val="Zkladntext"/>
        <w:spacing w:before="120" w:after="120" w:line="0" w:lineRule="atLeast"/>
        <w:ind w:firstLine="1"/>
        <w:rPr>
          <w:rFonts w:ascii="Arial" w:hAnsi="Arial" w:cs="Arial"/>
          <w:sz w:val="20"/>
        </w:rPr>
      </w:pPr>
      <w:r w:rsidRPr="00B368BF">
        <w:rPr>
          <w:rFonts w:ascii="Arial" w:hAnsi="Arial" w:cs="Arial"/>
          <w:sz w:val="20"/>
        </w:rPr>
        <w:tab/>
        <w:t xml:space="preserve">- 2 </w:t>
      </w:r>
      <w:r>
        <w:rPr>
          <w:rFonts w:ascii="Arial" w:hAnsi="Arial" w:cs="Arial"/>
          <w:sz w:val="20"/>
        </w:rPr>
        <w:t xml:space="preserve">stížnosti </w:t>
      </w:r>
      <w:r w:rsidRPr="00B368BF">
        <w:rPr>
          <w:rFonts w:ascii="Arial" w:hAnsi="Arial" w:cs="Arial"/>
          <w:sz w:val="20"/>
        </w:rPr>
        <w:t>podle § 16a odst. 1 písm. b)</w:t>
      </w:r>
    </w:p>
    <w:p w:rsidR="00767BAB" w:rsidRPr="00B368BF" w:rsidRDefault="00767BAB" w:rsidP="00767BAB">
      <w:pPr>
        <w:pStyle w:val="Zkladntext"/>
        <w:spacing w:before="120" w:after="120" w:line="0" w:lineRule="atLeast"/>
        <w:ind w:firstLine="1"/>
        <w:rPr>
          <w:rFonts w:ascii="Arial" w:hAnsi="Arial" w:cs="Arial"/>
          <w:sz w:val="20"/>
        </w:rPr>
      </w:pPr>
      <w:r w:rsidRPr="00B368BF">
        <w:rPr>
          <w:rFonts w:ascii="Arial" w:hAnsi="Arial" w:cs="Arial"/>
          <w:sz w:val="20"/>
        </w:rPr>
        <w:tab/>
        <w:t xml:space="preserve">- 3 </w:t>
      </w:r>
      <w:r>
        <w:rPr>
          <w:rFonts w:ascii="Arial" w:hAnsi="Arial" w:cs="Arial"/>
          <w:sz w:val="20"/>
        </w:rPr>
        <w:t xml:space="preserve">stížnosti </w:t>
      </w:r>
      <w:r w:rsidRPr="00B368BF">
        <w:rPr>
          <w:rFonts w:ascii="Arial" w:hAnsi="Arial" w:cs="Arial"/>
          <w:sz w:val="20"/>
        </w:rPr>
        <w:t>podle § 16a odst. 1 písm. c)</w:t>
      </w:r>
    </w:p>
    <w:p w:rsidR="00767BAB" w:rsidRDefault="00767BAB" w:rsidP="00767BAB">
      <w:pPr>
        <w:pStyle w:val="Zkladntext"/>
        <w:spacing w:before="120" w:after="120" w:line="0" w:lineRule="atLeast"/>
        <w:ind w:firstLine="1"/>
        <w:rPr>
          <w:rFonts w:ascii="Arial" w:hAnsi="Arial" w:cs="Arial"/>
          <w:sz w:val="20"/>
        </w:rPr>
      </w:pPr>
      <w:r w:rsidRPr="00B368BF">
        <w:rPr>
          <w:rFonts w:ascii="Arial" w:hAnsi="Arial" w:cs="Arial"/>
          <w:sz w:val="20"/>
        </w:rPr>
        <w:tab/>
        <w:t xml:space="preserve">- 1 </w:t>
      </w:r>
      <w:r>
        <w:rPr>
          <w:rFonts w:ascii="Arial" w:hAnsi="Arial" w:cs="Arial"/>
          <w:sz w:val="20"/>
        </w:rPr>
        <w:t xml:space="preserve">stížnost, </w:t>
      </w:r>
      <w:r w:rsidRPr="00B368BF">
        <w:rPr>
          <w:rFonts w:ascii="Arial" w:hAnsi="Arial" w:cs="Arial"/>
          <w:sz w:val="20"/>
        </w:rPr>
        <w:t>aniž byl specifikován důvod podání stížnosti.</w:t>
      </w:r>
    </w:p>
    <w:p w:rsidR="00767BAB" w:rsidRDefault="00767BAB" w:rsidP="00767BAB">
      <w:pPr>
        <w:pStyle w:val="Zkladntext"/>
        <w:spacing w:before="120" w:after="120" w:line="0" w:lineRule="atLeast"/>
        <w:ind w:firstLine="1"/>
        <w:rPr>
          <w:rFonts w:ascii="Arial" w:hAnsi="Arial" w:cs="Arial"/>
          <w:sz w:val="20"/>
        </w:rPr>
      </w:pPr>
      <w:r w:rsidRPr="00710904">
        <w:rPr>
          <w:rFonts w:ascii="Arial" w:hAnsi="Arial" w:cs="Arial"/>
          <w:sz w:val="20"/>
        </w:rPr>
        <w:t>Stížnosti byly vyřízeny</w:t>
      </w:r>
      <w:r>
        <w:rPr>
          <w:rFonts w:ascii="Arial" w:hAnsi="Arial" w:cs="Arial"/>
          <w:sz w:val="20"/>
        </w:rPr>
        <w:t xml:space="preserve"> takto:</w:t>
      </w:r>
    </w:p>
    <w:p w:rsidR="00767BAB" w:rsidRDefault="00767BAB" w:rsidP="00767BAB">
      <w:pPr>
        <w:pStyle w:val="Zkladntext"/>
        <w:spacing w:before="120" w:after="120" w:line="0" w:lineRule="atLeast"/>
        <w:ind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- 2 bylo vyhověno vyřízením žádosti dle § 16 a odst. 5</w:t>
      </w:r>
    </w:p>
    <w:p w:rsidR="00767BAB" w:rsidRDefault="00767BAB" w:rsidP="00767BAB">
      <w:pPr>
        <w:pStyle w:val="Zkladntext"/>
        <w:spacing w:before="120" w:after="120" w:line="0" w:lineRule="atLeast"/>
        <w:ind w:firstLine="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- 4 byly postoupeny na Magistrát hl. m. Prahy, z toho:</w:t>
      </w:r>
    </w:p>
    <w:p w:rsidR="00767BAB" w:rsidRDefault="00767BAB" w:rsidP="00767BAB">
      <w:pPr>
        <w:pStyle w:val="Zkladntext"/>
        <w:spacing w:before="120" w:after="120" w:line="0" w:lineRule="atLeast"/>
        <w:ind w:left="708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postup byl potvrzen ve 2 případech</w:t>
      </w:r>
    </w:p>
    <w:p w:rsidR="00767BAB" w:rsidRDefault="00767BAB" w:rsidP="00767BAB">
      <w:pPr>
        <w:pStyle w:val="Zkladntext"/>
        <w:spacing w:before="120" w:after="120" w:line="0" w:lineRule="atLeast"/>
        <w:ind w:left="141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postup byl potvrzen částečně a částečně Magistrát hl. m. Prahy přikázal žádost vyřídit v 1 případě </w:t>
      </w:r>
    </w:p>
    <w:p w:rsidR="00767BAB" w:rsidRDefault="00767BAB" w:rsidP="00767BAB">
      <w:pPr>
        <w:pStyle w:val="Zkladntext"/>
        <w:spacing w:before="120" w:after="120" w:line="0" w:lineRule="atLeast"/>
        <w:ind w:left="708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bylo přikázáno poskytnout informace v 1 případě.</w:t>
      </w:r>
    </w:p>
    <w:p w:rsidR="00EC78AA" w:rsidRDefault="00EC78AA">
      <w:bookmarkStart w:id="0" w:name="_GoBack"/>
      <w:bookmarkEnd w:id="0"/>
    </w:p>
    <w:sectPr w:rsidR="00EC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AB"/>
    <w:rsid w:val="00767BAB"/>
    <w:rsid w:val="00EC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67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67BA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67B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67BA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Semecká Jana</dc:creator>
  <cp:lastModifiedBy>Semecká Jana</cp:lastModifiedBy>
  <cp:revision>1</cp:revision>
  <dcterms:created xsi:type="dcterms:W3CDTF">2025-02-19T08:10:00Z</dcterms:created>
  <dcterms:modified xsi:type="dcterms:W3CDTF">2025-02-19T08:10:00Z</dcterms:modified>
</cp:coreProperties>
</file>