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3E654" w14:textId="77777777" w:rsidR="00000000" w:rsidRPr="00B378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kern w:val="0"/>
          <w:sz w:val="20"/>
          <w:szCs w:val="20"/>
          <w:lang w:val="x-none"/>
        </w:rPr>
      </w:pPr>
    </w:p>
    <w:p w14:paraId="1E580C8E" w14:textId="1BBA22A8" w:rsidR="00000000" w:rsidRPr="00B378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kern w:val="0"/>
          <w:sz w:val="32"/>
          <w:szCs w:val="32"/>
          <w:lang w:val="x-none"/>
        </w:rPr>
      </w:pPr>
      <w:r w:rsidRPr="00B378CE">
        <w:rPr>
          <w:rFonts w:ascii="Garamond" w:hAnsi="Garamond" w:cs="Times New Roman"/>
          <w:b/>
          <w:bCs/>
          <w:kern w:val="0"/>
          <w:sz w:val="32"/>
          <w:szCs w:val="32"/>
          <w:lang w:val="x-none"/>
        </w:rPr>
        <w:t xml:space="preserve">Obecní úřad </w:t>
      </w:r>
      <w:r w:rsidR="0077434B" w:rsidRPr="00B378CE">
        <w:rPr>
          <w:rFonts w:ascii="Garamond" w:hAnsi="Garamond" w:cs="Times New Roman"/>
          <w:b/>
          <w:bCs/>
          <w:kern w:val="0"/>
          <w:sz w:val="32"/>
          <w:szCs w:val="32"/>
          <w:lang w:val="x-none"/>
        </w:rPr>
        <w:t>Kvílice</w:t>
      </w:r>
    </w:p>
    <w:p w14:paraId="32E67243" w14:textId="77777777" w:rsidR="00000000" w:rsidRPr="00B378CE" w:rsidRDefault="00000000">
      <w:pPr>
        <w:widowControl w:val="0"/>
        <w:tabs>
          <w:tab w:val="left" w:pos="1560"/>
        </w:tabs>
        <w:autoSpaceDE w:val="0"/>
        <w:autoSpaceDN w:val="0"/>
        <w:adjustRightInd w:val="0"/>
        <w:spacing w:after="200" w:line="276" w:lineRule="auto"/>
        <w:rPr>
          <w:rFonts w:ascii="Garamond" w:hAnsi="Garamond" w:cs="Times New Roman"/>
          <w:kern w:val="0"/>
          <w:lang w:val="x-none"/>
        </w:rPr>
      </w:pPr>
    </w:p>
    <w:p w14:paraId="4DBA438A" w14:textId="5725331D" w:rsidR="00000000" w:rsidRPr="00B378CE" w:rsidRDefault="00000000">
      <w:pPr>
        <w:widowControl w:val="0"/>
        <w:tabs>
          <w:tab w:val="left" w:pos="360"/>
          <w:tab w:val="left" w:pos="1224"/>
          <w:tab w:val="left" w:pos="2088"/>
          <w:tab w:val="left" w:pos="2952"/>
          <w:tab w:val="left" w:pos="3816"/>
          <w:tab w:val="left" w:pos="4680"/>
          <w:tab w:val="left" w:pos="5544"/>
          <w:tab w:val="left" w:pos="6408"/>
          <w:tab w:val="left" w:pos="7272"/>
          <w:tab w:val="left" w:pos="8136"/>
        </w:tabs>
        <w:autoSpaceDE w:val="0"/>
        <w:autoSpaceDN w:val="0"/>
        <w:adjustRightInd w:val="0"/>
        <w:spacing w:after="0" w:line="240" w:lineRule="auto"/>
        <w:ind w:right="284"/>
        <w:rPr>
          <w:rFonts w:ascii="Garamond" w:hAnsi="Garamond" w:cs="Times New Roman"/>
          <w:kern w:val="0"/>
          <w:lang w:val="x-none"/>
        </w:rPr>
      </w:pPr>
      <w:r w:rsidRPr="00B378CE">
        <w:rPr>
          <w:rFonts w:ascii="Garamond" w:hAnsi="Garamond" w:cs="Times New Roman"/>
          <w:kern w:val="0"/>
          <w:lang w:val="x-none"/>
        </w:rPr>
        <w:t xml:space="preserve">se sídlem: </w:t>
      </w:r>
      <w:r w:rsidR="0077434B" w:rsidRPr="00B378CE">
        <w:rPr>
          <w:rFonts w:ascii="Garamond" w:hAnsi="Garamond" w:cs="Times New Roman"/>
          <w:kern w:val="0"/>
          <w:lang w:val="x-none"/>
        </w:rPr>
        <w:t>Kvílice č.p. 38, 273 75 p. Třebíz</w:t>
      </w:r>
    </w:p>
    <w:p w14:paraId="6E68C09F" w14:textId="2061ECDA" w:rsidR="0077434B" w:rsidRPr="00B378CE" w:rsidRDefault="0077434B">
      <w:pPr>
        <w:widowControl w:val="0"/>
        <w:tabs>
          <w:tab w:val="left" w:pos="360"/>
          <w:tab w:val="left" w:pos="1224"/>
          <w:tab w:val="left" w:pos="2088"/>
          <w:tab w:val="left" w:pos="2952"/>
          <w:tab w:val="left" w:pos="3816"/>
          <w:tab w:val="left" w:pos="4680"/>
          <w:tab w:val="left" w:pos="5544"/>
          <w:tab w:val="left" w:pos="6408"/>
          <w:tab w:val="left" w:pos="7272"/>
          <w:tab w:val="left" w:pos="8136"/>
        </w:tabs>
        <w:autoSpaceDE w:val="0"/>
        <w:autoSpaceDN w:val="0"/>
        <w:adjustRightInd w:val="0"/>
        <w:spacing w:after="0" w:line="240" w:lineRule="auto"/>
        <w:ind w:right="284"/>
        <w:rPr>
          <w:rFonts w:ascii="Garamond" w:hAnsi="Garamond" w:cs="Times New Roman"/>
          <w:kern w:val="0"/>
          <w:lang w:val="x-none"/>
        </w:rPr>
      </w:pPr>
      <w:r w:rsidRPr="00B378CE">
        <w:rPr>
          <w:rFonts w:ascii="Garamond" w:hAnsi="Garamond" w:cs="Times New Roman"/>
          <w:kern w:val="0"/>
          <w:lang w:val="x-none"/>
        </w:rPr>
        <w:t>adresa pro doručování: Kvílice č.p. 1, 273 75 p. Třebíz</w:t>
      </w:r>
    </w:p>
    <w:p w14:paraId="2B7A35C8" w14:textId="3A84ABC6" w:rsidR="00000000" w:rsidRPr="00B378CE" w:rsidRDefault="0077434B">
      <w:pPr>
        <w:widowControl w:val="0"/>
        <w:tabs>
          <w:tab w:val="left" w:pos="360"/>
          <w:tab w:val="left" w:pos="1224"/>
          <w:tab w:val="left" w:pos="2088"/>
          <w:tab w:val="left" w:pos="2952"/>
          <w:tab w:val="left" w:pos="3816"/>
          <w:tab w:val="left" w:pos="4680"/>
          <w:tab w:val="left" w:pos="5544"/>
          <w:tab w:val="left" w:pos="6408"/>
          <w:tab w:val="left" w:pos="7272"/>
          <w:tab w:val="left" w:pos="8136"/>
        </w:tabs>
        <w:autoSpaceDE w:val="0"/>
        <w:autoSpaceDN w:val="0"/>
        <w:adjustRightInd w:val="0"/>
        <w:spacing w:after="0" w:line="240" w:lineRule="auto"/>
        <w:ind w:right="284"/>
        <w:rPr>
          <w:rFonts w:ascii="Garamond" w:hAnsi="Garamond" w:cs="Times New Roman"/>
          <w:kern w:val="0"/>
          <w:lang w:val="x-none"/>
        </w:rPr>
      </w:pPr>
      <w:r w:rsidRPr="00B378CE">
        <w:rPr>
          <w:rFonts w:ascii="Garamond" w:hAnsi="Garamond" w:cs="Times New Roman"/>
          <w:kern w:val="0"/>
          <w:lang w:val="x-none"/>
        </w:rPr>
        <w:t>IČ: 00234575</w:t>
      </w:r>
    </w:p>
    <w:p w14:paraId="0A6E0DCE" w14:textId="77777777" w:rsidR="00000000" w:rsidRPr="00B378CE" w:rsidRDefault="00000000">
      <w:pPr>
        <w:widowControl w:val="0"/>
        <w:tabs>
          <w:tab w:val="left" w:pos="360"/>
          <w:tab w:val="left" w:pos="1224"/>
          <w:tab w:val="left" w:pos="2088"/>
          <w:tab w:val="left" w:pos="2952"/>
          <w:tab w:val="left" w:pos="3816"/>
          <w:tab w:val="left" w:pos="4680"/>
          <w:tab w:val="left" w:pos="5544"/>
          <w:tab w:val="left" w:pos="6408"/>
          <w:tab w:val="left" w:pos="7272"/>
          <w:tab w:val="left" w:pos="8136"/>
        </w:tabs>
        <w:autoSpaceDE w:val="0"/>
        <w:autoSpaceDN w:val="0"/>
        <w:adjustRightInd w:val="0"/>
        <w:spacing w:after="0" w:line="240" w:lineRule="auto"/>
        <w:ind w:right="284"/>
        <w:rPr>
          <w:rFonts w:ascii="Garamond" w:hAnsi="Garamond" w:cs="Times New Roman"/>
          <w:kern w:val="0"/>
          <w:lang w:val="x-none"/>
        </w:rPr>
      </w:pPr>
    </w:p>
    <w:p w14:paraId="3B144AA3" w14:textId="77777777" w:rsidR="00000000" w:rsidRPr="00B378CE" w:rsidRDefault="00000000">
      <w:pPr>
        <w:widowControl w:val="0"/>
        <w:tabs>
          <w:tab w:val="left" w:pos="360"/>
          <w:tab w:val="left" w:pos="1224"/>
          <w:tab w:val="left" w:pos="2088"/>
          <w:tab w:val="left" w:pos="2952"/>
          <w:tab w:val="left" w:pos="3816"/>
          <w:tab w:val="left" w:pos="4680"/>
          <w:tab w:val="left" w:pos="5544"/>
          <w:tab w:val="left" w:pos="6408"/>
          <w:tab w:val="left" w:pos="7272"/>
          <w:tab w:val="left" w:pos="8136"/>
        </w:tabs>
        <w:autoSpaceDE w:val="0"/>
        <w:autoSpaceDN w:val="0"/>
        <w:adjustRightInd w:val="0"/>
        <w:spacing w:after="0" w:line="240" w:lineRule="auto"/>
        <w:ind w:right="284"/>
        <w:rPr>
          <w:rFonts w:ascii="Garamond" w:hAnsi="Garamond" w:cs="Times New Roman"/>
          <w:kern w:val="0"/>
          <w:lang w:val="x-none"/>
        </w:rPr>
      </w:pPr>
    </w:p>
    <w:p w14:paraId="14802EE7" w14:textId="77777777" w:rsidR="00000000" w:rsidRPr="00B378CE" w:rsidRDefault="00000000">
      <w:pPr>
        <w:widowControl w:val="0"/>
        <w:tabs>
          <w:tab w:val="left" w:pos="360"/>
          <w:tab w:val="left" w:pos="1224"/>
          <w:tab w:val="left" w:pos="2088"/>
          <w:tab w:val="left" w:pos="2952"/>
          <w:tab w:val="left" w:pos="3816"/>
          <w:tab w:val="left" w:pos="4680"/>
          <w:tab w:val="left" w:pos="5544"/>
          <w:tab w:val="left" w:pos="6408"/>
          <w:tab w:val="left" w:pos="7272"/>
          <w:tab w:val="left" w:pos="8136"/>
        </w:tabs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Garamond" w:hAnsi="Garamond" w:cs="Times New Roman"/>
          <w:b/>
          <w:bCs/>
          <w:kern w:val="0"/>
          <w:sz w:val="28"/>
          <w:szCs w:val="28"/>
          <w:lang w:val="x-none"/>
        </w:rPr>
      </w:pPr>
      <w:r w:rsidRPr="00B378CE">
        <w:rPr>
          <w:rFonts w:ascii="Garamond" w:hAnsi="Garamond" w:cs="Times New Roman"/>
          <w:b/>
          <w:bCs/>
          <w:kern w:val="0"/>
          <w:sz w:val="28"/>
          <w:szCs w:val="28"/>
          <w:lang w:val="x-none"/>
        </w:rPr>
        <w:t>Výroční zpráva o poskytnutých informacích</w:t>
      </w:r>
    </w:p>
    <w:p w14:paraId="149405AC" w14:textId="16084EE7" w:rsidR="00000000" w:rsidRPr="00B378CE" w:rsidRDefault="00000000">
      <w:pPr>
        <w:widowControl w:val="0"/>
        <w:tabs>
          <w:tab w:val="left" w:pos="360"/>
          <w:tab w:val="left" w:pos="1224"/>
          <w:tab w:val="left" w:pos="2088"/>
          <w:tab w:val="left" w:pos="2952"/>
          <w:tab w:val="left" w:pos="3816"/>
          <w:tab w:val="left" w:pos="4680"/>
          <w:tab w:val="left" w:pos="5544"/>
          <w:tab w:val="left" w:pos="6408"/>
          <w:tab w:val="left" w:pos="7272"/>
          <w:tab w:val="left" w:pos="8136"/>
        </w:tabs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Garamond" w:hAnsi="Garamond" w:cs="Times New Roman"/>
          <w:b/>
          <w:bCs/>
          <w:kern w:val="0"/>
          <w:sz w:val="28"/>
          <w:szCs w:val="28"/>
          <w:lang w:val="x-none"/>
        </w:rPr>
      </w:pPr>
      <w:r w:rsidRPr="00B378CE">
        <w:rPr>
          <w:rFonts w:ascii="Garamond" w:hAnsi="Garamond" w:cs="Times New Roman"/>
          <w:b/>
          <w:bCs/>
          <w:kern w:val="0"/>
          <w:sz w:val="28"/>
          <w:szCs w:val="28"/>
          <w:lang w:val="x-none"/>
        </w:rPr>
        <w:t xml:space="preserve">za rok </w:t>
      </w:r>
      <w:r w:rsidR="0077434B" w:rsidRPr="00B378CE">
        <w:rPr>
          <w:rFonts w:ascii="Garamond" w:hAnsi="Garamond" w:cs="Times New Roman"/>
          <w:b/>
          <w:bCs/>
          <w:kern w:val="0"/>
          <w:sz w:val="28"/>
          <w:szCs w:val="28"/>
          <w:lang w:val="x-none"/>
        </w:rPr>
        <w:t>2024</w:t>
      </w:r>
    </w:p>
    <w:p w14:paraId="0DAA6257" w14:textId="77777777" w:rsidR="00000000" w:rsidRPr="00B378CE" w:rsidRDefault="00000000">
      <w:pPr>
        <w:widowControl w:val="0"/>
        <w:tabs>
          <w:tab w:val="left" w:pos="360"/>
          <w:tab w:val="left" w:pos="1224"/>
          <w:tab w:val="left" w:pos="2088"/>
          <w:tab w:val="left" w:pos="2952"/>
          <w:tab w:val="left" w:pos="3816"/>
          <w:tab w:val="left" w:pos="4680"/>
          <w:tab w:val="left" w:pos="5544"/>
          <w:tab w:val="left" w:pos="6408"/>
          <w:tab w:val="left" w:pos="7272"/>
          <w:tab w:val="left" w:pos="8136"/>
        </w:tabs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Garamond" w:hAnsi="Garamond" w:cs="Times New Roman"/>
          <w:kern w:val="0"/>
          <w:lang w:val="x-none"/>
        </w:rPr>
      </w:pPr>
      <w:r w:rsidRPr="00B378CE">
        <w:rPr>
          <w:rFonts w:ascii="Garamond" w:hAnsi="Garamond" w:cs="Times New Roman"/>
          <w:kern w:val="0"/>
          <w:lang w:val="x-none"/>
        </w:rPr>
        <w:t>dle zákona č. 106/1999 Sb., o svobodném přístupu k informacím</w:t>
      </w:r>
    </w:p>
    <w:p w14:paraId="7AD4A1AA" w14:textId="77777777" w:rsidR="00000000" w:rsidRPr="00B378CE" w:rsidRDefault="00000000">
      <w:pPr>
        <w:widowControl w:val="0"/>
        <w:tabs>
          <w:tab w:val="left" w:pos="360"/>
          <w:tab w:val="left" w:pos="1224"/>
          <w:tab w:val="left" w:pos="2088"/>
          <w:tab w:val="left" w:pos="2952"/>
          <w:tab w:val="left" w:pos="3816"/>
          <w:tab w:val="left" w:pos="4680"/>
          <w:tab w:val="left" w:pos="5544"/>
          <w:tab w:val="left" w:pos="6408"/>
          <w:tab w:val="left" w:pos="7272"/>
          <w:tab w:val="left" w:pos="8136"/>
        </w:tabs>
        <w:autoSpaceDE w:val="0"/>
        <w:autoSpaceDN w:val="0"/>
        <w:adjustRightInd w:val="0"/>
        <w:spacing w:after="0" w:line="240" w:lineRule="auto"/>
        <w:ind w:right="284"/>
        <w:rPr>
          <w:rFonts w:ascii="Garamond" w:hAnsi="Garamond" w:cs="Times New Roman"/>
          <w:i/>
          <w:iCs/>
          <w:kern w:val="0"/>
          <w:lang w:val="x-none"/>
        </w:rPr>
      </w:pPr>
    </w:p>
    <w:p w14:paraId="4A4AF6A9" w14:textId="77777777" w:rsidR="00000000" w:rsidRPr="00B378CE" w:rsidRDefault="0000000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Times New Roman"/>
          <w:b/>
          <w:bCs/>
          <w:kern w:val="0"/>
          <w:lang w:val="x-none"/>
        </w:rPr>
      </w:pPr>
      <w:r w:rsidRPr="00B378CE">
        <w:rPr>
          <w:rFonts w:ascii="Garamond" w:hAnsi="Garamond" w:cs="Times New Roman"/>
          <w:b/>
          <w:bCs/>
          <w:kern w:val="0"/>
          <w:lang w:val="x-none"/>
        </w:rPr>
        <w:t>Článek I.</w:t>
      </w:r>
    </w:p>
    <w:p w14:paraId="38E58DA2" w14:textId="77777777" w:rsidR="00000000" w:rsidRPr="00B378CE" w:rsidRDefault="0000000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Times New Roman"/>
          <w:b/>
          <w:bCs/>
          <w:kern w:val="0"/>
          <w:lang w:val="x-none"/>
        </w:rPr>
      </w:pPr>
      <w:r w:rsidRPr="00B378CE">
        <w:rPr>
          <w:rFonts w:ascii="Garamond" w:hAnsi="Garamond" w:cs="Times New Roman"/>
          <w:b/>
          <w:bCs/>
          <w:kern w:val="0"/>
          <w:lang w:val="x-none"/>
        </w:rPr>
        <w:t>Počet podaných žádostí</w:t>
      </w:r>
    </w:p>
    <w:p w14:paraId="59774A54" w14:textId="1C07BA60" w:rsidR="00000000" w:rsidRPr="00B378CE" w:rsidRDefault="00000000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Garamond" w:hAnsi="Garamond" w:cs="Times New Roman"/>
          <w:kern w:val="0"/>
          <w:lang w:val="x-none"/>
        </w:rPr>
      </w:pPr>
      <w:r w:rsidRPr="00B378CE">
        <w:rPr>
          <w:rFonts w:ascii="Garamond" w:hAnsi="Garamond" w:cs="Times New Roman"/>
          <w:kern w:val="0"/>
          <w:lang w:val="x-none"/>
        </w:rPr>
        <w:t>1.1</w:t>
      </w:r>
      <w:r w:rsidRPr="00B378CE">
        <w:rPr>
          <w:rFonts w:ascii="Garamond" w:hAnsi="Garamond" w:cs="Times New Roman"/>
          <w:kern w:val="0"/>
          <w:lang w:val="x-none"/>
        </w:rPr>
        <w:tab/>
        <w:t xml:space="preserve">Počet písemně podaných žádostí: </w:t>
      </w:r>
      <w:r w:rsidR="0077434B" w:rsidRPr="00B378CE">
        <w:rPr>
          <w:rFonts w:ascii="Garamond" w:hAnsi="Garamond" w:cs="Times New Roman"/>
          <w:kern w:val="0"/>
          <w:lang w:val="x-none"/>
        </w:rPr>
        <w:t>1</w:t>
      </w:r>
    </w:p>
    <w:p w14:paraId="506B677C" w14:textId="465A8A5E" w:rsidR="00000000" w:rsidRPr="00B378CE" w:rsidRDefault="00000000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Garamond" w:hAnsi="Garamond" w:cs="Times New Roman"/>
          <w:kern w:val="0"/>
          <w:lang w:val="x-none"/>
        </w:rPr>
      </w:pPr>
      <w:r w:rsidRPr="00B378CE">
        <w:rPr>
          <w:rFonts w:ascii="Garamond" w:hAnsi="Garamond" w:cs="Times New Roman"/>
          <w:kern w:val="0"/>
          <w:lang w:val="x-none"/>
        </w:rPr>
        <w:t>1.2</w:t>
      </w:r>
      <w:r w:rsidRPr="00B378CE">
        <w:rPr>
          <w:rFonts w:ascii="Garamond" w:hAnsi="Garamond" w:cs="Times New Roman"/>
          <w:kern w:val="0"/>
          <w:lang w:val="x-none"/>
        </w:rPr>
        <w:tab/>
        <w:t xml:space="preserve">Počet vyřízených žádostí: </w:t>
      </w:r>
      <w:r w:rsidR="0077434B" w:rsidRPr="00B378CE">
        <w:rPr>
          <w:rFonts w:ascii="Garamond" w:hAnsi="Garamond" w:cs="Times New Roman"/>
          <w:kern w:val="0"/>
          <w:lang w:val="x-none"/>
        </w:rPr>
        <w:t>1</w:t>
      </w:r>
    </w:p>
    <w:p w14:paraId="436DDA43" w14:textId="6EF4122C" w:rsidR="00000000" w:rsidRPr="00B378CE" w:rsidRDefault="00000000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Garamond" w:hAnsi="Garamond" w:cs="Times New Roman"/>
          <w:kern w:val="0"/>
          <w:lang w:val="x-none"/>
        </w:rPr>
      </w:pPr>
      <w:r w:rsidRPr="00B378CE">
        <w:rPr>
          <w:rFonts w:ascii="Garamond" w:hAnsi="Garamond" w:cs="Times New Roman"/>
          <w:kern w:val="0"/>
          <w:lang w:val="x-none"/>
        </w:rPr>
        <w:t>1.3</w:t>
      </w:r>
      <w:r w:rsidRPr="00B378CE">
        <w:rPr>
          <w:rFonts w:ascii="Garamond" w:hAnsi="Garamond" w:cs="Times New Roman"/>
          <w:kern w:val="0"/>
          <w:lang w:val="x-none"/>
        </w:rPr>
        <w:tab/>
        <w:t xml:space="preserve">Počet vyřízených žádostí s rozhodnutím o neposkytnutí informace: </w:t>
      </w:r>
      <w:r w:rsidR="0077434B" w:rsidRPr="00B378CE">
        <w:rPr>
          <w:rFonts w:ascii="Garamond" w:hAnsi="Garamond" w:cs="Times New Roman"/>
          <w:kern w:val="0"/>
          <w:lang w:val="x-none"/>
        </w:rPr>
        <w:t>0</w:t>
      </w:r>
    </w:p>
    <w:p w14:paraId="4422660C" w14:textId="77777777" w:rsidR="00000000" w:rsidRPr="00B378CE" w:rsidRDefault="0000000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Times New Roman"/>
          <w:b/>
          <w:bCs/>
          <w:kern w:val="0"/>
          <w:lang w:val="x-none"/>
        </w:rPr>
      </w:pPr>
      <w:r w:rsidRPr="00B378CE">
        <w:rPr>
          <w:rFonts w:ascii="Garamond" w:hAnsi="Garamond" w:cs="Times New Roman"/>
          <w:b/>
          <w:bCs/>
          <w:kern w:val="0"/>
          <w:lang w:val="x-none"/>
        </w:rPr>
        <w:t>Článek II.</w:t>
      </w:r>
    </w:p>
    <w:p w14:paraId="76B1BADD" w14:textId="77777777" w:rsidR="00000000" w:rsidRPr="00B378CE" w:rsidRDefault="0000000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Times New Roman"/>
          <w:b/>
          <w:bCs/>
          <w:kern w:val="0"/>
          <w:lang w:val="x-none"/>
        </w:rPr>
      </w:pPr>
      <w:r w:rsidRPr="00B378CE">
        <w:rPr>
          <w:rFonts w:ascii="Garamond" w:hAnsi="Garamond" w:cs="Times New Roman"/>
          <w:b/>
          <w:bCs/>
          <w:kern w:val="0"/>
          <w:lang w:val="x-none"/>
        </w:rPr>
        <w:t>Počet podaných odvolání proti rozhodnutí</w:t>
      </w:r>
    </w:p>
    <w:p w14:paraId="1B5AAEB1" w14:textId="31B6D83D" w:rsidR="00000000" w:rsidRPr="00B378CE" w:rsidRDefault="0000000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Times New Roman"/>
          <w:kern w:val="0"/>
          <w:lang w:val="x-none"/>
        </w:rPr>
      </w:pPr>
      <w:r w:rsidRPr="00B378CE">
        <w:rPr>
          <w:rFonts w:ascii="Garamond" w:hAnsi="Garamond" w:cs="Times New Roman"/>
          <w:kern w:val="0"/>
          <w:lang w:val="x-none"/>
        </w:rPr>
        <w:t>2.1</w:t>
      </w:r>
      <w:r w:rsidRPr="00B378CE">
        <w:rPr>
          <w:rFonts w:ascii="Garamond" w:hAnsi="Garamond" w:cs="Times New Roman"/>
          <w:kern w:val="0"/>
          <w:lang w:val="x-none"/>
        </w:rPr>
        <w:tab/>
        <w:t xml:space="preserve">Počet podaných odvolání proti rozhodnutí: </w:t>
      </w:r>
      <w:r w:rsidR="0077434B" w:rsidRPr="00B378CE">
        <w:rPr>
          <w:rFonts w:ascii="Garamond" w:hAnsi="Garamond" w:cs="Times New Roman"/>
          <w:kern w:val="0"/>
          <w:lang w:val="x-none"/>
        </w:rPr>
        <w:t>0</w:t>
      </w:r>
    </w:p>
    <w:p w14:paraId="00EC8044" w14:textId="4DC64F7E" w:rsidR="00000000" w:rsidRPr="00B378CE" w:rsidRDefault="0000000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Times New Roman"/>
          <w:kern w:val="0"/>
          <w:lang w:val="x-none"/>
        </w:rPr>
      </w:pPr>
      <w:r w:rsidRPr="00B378CE">
        <w:rPr>
          <w:rFonts w:ascii="Garamond" w:hAnsi="Garamond" w:cs="Times New Roman"/>
          <w:kern w:val="0"/>
          <w:lang w:val="x-none"/>
        </w:rPr>
        <w:t>2.2</w:t>
      </w:r>
      <w:r w:rsidRPr="00B378CE">
        <w:rPr>
          <w:rFonts w:ascii="Garamond" w:hAnsi="Garamond" w:cs="Times New Roman"/>
          <w:kern w:val="0"/>
          <w:lang w:val="x-none"/>
        </w:rPr>
        <w:tab/>
        <w:t xml:space="preserve">Počet kladně vyřízených odvolání: </w:t>
      </w:r>
      <w:r w:rsidR="0077434B" w:rsidRPr="00B378CE">
        <w:rPr>
          <w:rFonts w:ascii="Garamond" w:hAnsi="Garamond" w:cs="Times New Roman"/>
          <w:kern w:val="0"/>
          <w:lang w:val="x-none"/>
        </w:rPr>
        <w:t>0</w:t>
      </w:r>
    </w:p>
    <w:p w14:paraId="0C015A84" w14:textId="2B39B436" w:rsidR="00000000" w:rsidRPr="00B378CE" w:rsidRDefault="0000000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Times New Roman"/>
          <w:kern w:val="0"/>
          <w:lang w:val="x-none"/>
        </w:rPr>
      </w:pPr>
      <w:r w:rsidRPr="00B378CE">
        <w:rPr>
          <w:rFonts w:ascii="Garamond" w:hAnsi="Garamond" w:cs="Times New Roman"/>
          <w:kern w:val="0"/>
          <w:lang w:val="x-none"/>
        </w:rPr>
        <w:t>2.3</w:t>
      </w:r>
      <w:r w:rsidRPr="00B378CE">
        <w:rPr>
          <w:rFonts w:ascii="Garamond" w:hAnsi="Garamond" w:cs="Times New Roman"/>
          <w:kern w:val="0"/>
          <w:lang w:val="x-none"/>
        </w:rPr>
        <w:tab/>
        <w:t xml:space="preserve">Počet zamítnutých odvolání: </w:t>
      </w:r>
      <w:r w:rsidR="0077434B" w:rsidRPr="00B378CE">
        <w:rPr>
          <w:rFonts w:ascii="Garamond" w:hAnsi="Garamond" w:cs="Times New Roman"/>
          <w:kern w:val="0"/>
          <w:lang w:val="x-none"/>
        </w:rPr>
        <w:t>0</w:t>
      </w:r>
    </w:p>
    <w:p w14:paraId="3AA6F27E" w14:textId="77777777" w:rsidR="00000000" w:rsidRPr="00B378CE" w:rsidRDefault="0000000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Times New Roman"/>
          <w:b/>
          <w:bCs/>
          <w:kern w:val="0"/>
          <w:lang w:val="x-none"/>
        </w:rPr>
      </w:pPr>
      <w:r w:rsidRPr="00B378CE">
        <w:rPr>
          <w:rFonts w:ascii="Garamond" w:hAnsi="Garamond" w:cs="Times New Roman"/>
          <w:b/>
          <w:bCs/>
          <w:kern w:val="0"/>
          <w:lang w:val="x-none"/>
        </w:rPr>
        <w:t>Článek III.</w:t>
      </w:r>
    </w:p>
    <w:p w14:paraId="31B191E8" w14:textId="0E85F729" w:rsidR="00000000" w:rsidRPr="00B378CE" w:rsidRDefault="0000000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Times New Roman"/>
          <w:b/>
          <w:bCs/>
          <w:kern w:val="0"/>
          <w:lang w:val="x-none"/>
        </w:rPr>
      </w:pPr>
      <w:r w:rsidRPr="00B378CE">
        <w:rPr>
          <w:rFonts w:ascii="Garamond" w:hAnsi="Garamond" w:cs="Times New Roman"/>
          <w:b/>
          <w:bCs/>
          <w:kern w:val="0"/>
          <w:lang w:val="x-none"/>
        </w:rPr>
        <w:t>Počet stížností dle § 16a zákona č. 106/1999 Sb.</w:t>
      </w:r>
    </w:p>
    <w:p w14:paraId="04374BB9" w14:textId="2340F865" w:rsidR="00000000" w:rsidRPr="00B378CE" w:rsidRDefault="0000000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Garamond" w:hAnsi="Garamond" w:cs="Times New Roman"/>
          <w:kern w:val="0"/>
          <w:lang w:val="x-none"/>
        </w:rPr>
      </w:pPr>
      <w:r w:rsidRPr="00B378CE">
        <w:rPr>
          <w:rFonts w:ascii="Garamond" w:hAnsi="Garamond" w:cs="Times New Roman"/>
          <w:kern w:val="0"/>
          <w:lang w:val="x-none"/>
        </w:rPr>
        <w:t>3.1</w:t>
      </w:r>
      <w:r w:rsidRPr="00B378CE">
        <w:rPr>
          <w:rFonts w:ascii="Garamond" w:hAnsi="Garamond" w:cs="Times New Roman"/>
          <w:kern w:val="0"/>
          <w:lang w:val="x-none"/>
        </w:rPr>
        <w:tab/>
        <w:t xml:space="preserve">Počet stížností: </w:t>
      </w:r>
      <w:r w:rsidR="0077434B" w:rsidRPr="00B378CE">
        <w:rPr>
          <w:rFonts w:ascii="Garamond" w:hAnsi="Garamond" w:cs="Times New Roman"/>
          <w:kern w:val="0"/>
          <w:lang w:val="x-none"/>
        </w:rPr>
        <w:t>0</w:t>
      </w:r>
    </w:p>
    <w:p w14:paraId="16E16CD5" w14:textId="77777777" w:rsidR="00000000" w:rsidRPr="00B378CE" w:rsidRDefault="0000000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Times New Roman"/>
          <w:b/>
          <w:bCs/>
          <w:kern w:val="0"/>
          <w:lang w:val="x-none"/>
        </w:rPr>
      </w:pPr>
      <w:r w:rsidRPr="00B378CE">
        <w:rPr>
          <w:rFonts w:ascii="Garamond" w:hAnsi="Garamond" w:cs="Times New Roman"/>
          <w:b/>
          <w:bCs/>
          <w:kern w:val="0"/>
          <w:lang w:val="x-none"/>
        </w:rPr>
        <w:t>Článek IV.</w:t>
      </w:r>
    </w:p>
    <w:p w14:paraId="6118D6F5" w14:textId="77777777" w:rsidR="00000000" w:rsidRPr="00B378CE" w:rsidRDefault="0000000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Times New Roman"/>
          <w:b/>
          <w:bCs/>
          <w:kern w:val="0"/>
          <w:lang w:val="x-none"/>
        </w:rPr>
      </w:pPr>
      <w:r w:rsidRPr="00B378CE">
        <w:rPr>
          <w:rFonts w:ascii="Garamond" w:hAnsi="Garamond" w:cs="Times New Roman"/>
          <w:b/>
          <w:bCs/>
          <w:kern w:val="0"/>
          <w:lang w:val="x-none"/>
        </w:rPr>
        <w:t>Opisy podstatných částí rozsudků</w:t>
      </w:r>
    </w:p>
    <w:p w14:paraId="10FB5BF5" w14:textId="0304CB35" w:rsidR="00000000" w:rsidRPr="00B378CE" w:rsidRDefault="0000000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Times New Roman"/>
          <w:kern w:val="0"/>
          <w:lang w:val="x-none"/>
        </w:rPr>
      </w:pPr>
      <w:r w:rsidRPr="00B378CE">
        <w:rPr>
          <w:rFonts w:ascii="Garamond" w:hAnsi="Garamond" w:cs="Times New Roman"/>
          <w:kern w:val="0"/>
          <w:lang w:val="x-none"/>
        </w:rPr>
        <w:t>4.1</w:t>
      </w:r>
      <w:r w:rsidRPr="00B378CE">
        <w:rPr>
          <w:rFonts w:ascii="Garamond" w:hAnsi="Garamond" w:cs="Times New Roman"/>
          <w:kern w:val="0"/>
          <w:lang w:val="x-none"/>
        </w:rPr>
        <w:tab/>
      </w:r>
      <w:r w:rsidR="0077434B" w:rsidRPr="00B378CE">
        <w:rPr>
          <w:rFonts w:ascii="Garamond" w:hAnsi="Garamond" w:cs="Times New Roman"/>
          <w:kern w:val="0"/>
          <w:lang w:val="x-none"/>
        </w:rPr>
        <w:t>Žádný rozsudek nebyl vydán.</w:t>
      </w:r>
    </w:p>
    <w:p w14:paraId="5DE1594D" w14:textId="77777777" w:rsidR="00000000" w:rsidRPr="00B378CE" w:rsidRDefault="0000000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Times New Roman"/>
          <w:b/>
          <w:bCs/>
          <w:kern w:val="0"/>
          <w:lang w:val="x-none"/>
        </w:rPr>
      </w:pPr>
      <w:r w:rsidRPr="00B378CE">
        <w:rPr>
          <w:rFonts w:ascii="Garamond" w:hAnsi="Garamond" w:cs="Times New Roman"/>
          <w:b/>
          <w:bCs/>
          <w:kern w:val="0"/>
          <w:lang w:val="x-none"/>
        </w:rPr>
        <w:t>Článek V.</w:t>
      </w:r>
    </w:p>
    <w:p w14:paraId="292BCE9E" w14:textId="77777777" w:rsidR="00000000" w:rsidRPr="00B378CE" w:rsidRDefault="0000000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Times New Roman"/>
          <w:b/>
          <w:bCs/>
          <w:kern w:val="0"/>
          <w:lang w:val="x-none"/>
        </w:rPr>
      </w:pPr>
      <w:r w:rsidRPr="00B378CE">
        <w:rPr>
          <w:rFonts w:ascii="Garamond" w:hAnsi="Garamond" w:cs="Times New Roman"/>
          <w:b/>
          <w:bCs/>
          <w:kern w:val="0"/>
          <w:lang w:val="x-none"/>
        </w:rPr>
        <w:t>Výsledky řízení o sankcích za nedodržení tohoto zákona</w:t>
      </w:r>
    </w:p>
    <w:p w14:paraId="3DD4965F" w14:textId="2A9D2EE9" w:rsidR="00000000" w:rsidRPr="00B378CE" w:rsidRDefault="00000000" w:rsidP="0077434B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Garamond" w:hAnsi="Garamond" w:cs="Times New Roman"/>
          <w:kern w:val="0"/>
          <w:lang w:val="x-none"/>
        </w:rPr>
      </w:pPr>
      <w:r w:rsidRPr="00B378CE">
        <w:rPr>
          <w:rFonts w:ascii="Garamond" w:hAnsi="Garamond" w:cs="Times New Roman"/>
          <w:kern w:val="0"/>
          <w:lang w:val="x-none"/>
        </w:rPr>
        <w:t>5.1</w:t>
      </w:r>
      <w:r w:rsidRPr="00B378CE">
        <w:rPr>
          <w:rFonts w:ascii="Garamond" w:hAnsi="Garamond" w:cs="Times New Roman"/>
          <w:kern w:val="0"/>
          <w:lang w:val="x-none"/>
        </w:rPr>
        <w:tab/>
      </w:r>
      <w:r w:rsidR="0077434B" w:rsidRPr="00B378CE">
        <w:rPr>
          <w:rFonts w:ascii="Garamond" w:hAnsi="Garamond" w:cs="Times New Roman"/>
          <w:kern w:val="0"/>
          <w:lang w:val="x-none"/>
        </w:rPr>
        <w:t>Sankce nebyly uděleny.</w:t>
      </w:r>
    </w:p>
    <w:p w14:paraId="5F36B0E3" w14:textId="77777777" w:rsidR="00000000" w:rsidRPr="00B378CE" w:rsidRDefault="0000000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Times New Roman"/>
          <w:b/>
          <w:bCs/>
          <w:kern w:val="0"/>
          <w:lang w:val="x-none"/>
        </w:rPr>
      </w:pPr>
      <w:r w:rsidRPr="00B378CE">
        <w:rPr>
          <w:rFonts w:ascii="Garamond" w:hAnsi="Garamond" w:cs="Times New Roman"/>
          <w:b/>
          <w:bCs/>
          <w:kern w:val="0"/>
          <w:lang w:val="x-none"/>
        </w:rPr>
        <w:t>Článek VI.</w:t>
      </w:r>
    </w:p>
    <w:p w14:paraId="502CDB57" w14:textId="77777777" w:rsidR="00000000" w:rsidRPr="00B378CE" w:rsidRDefault="0000000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Times New Roman"/>
          <w:b/>
          <w:bCs/>
          <w:kern w:val="0"/>
          <w:lang w:val="x-none"/>
        </w:rPr>
      </w:pPr>
      <w:r w:rsidRPr="00B378CE">
        <w:rPr>
          <w:rFonts w:ascii="Garamond" w:hAnsi="Garamond" w:cs="Times New Roman"/>
          <w:b/>
          <w:bCs/>
          <w:kern w:val="0"/>
          <w:lang w:val="x-none"/>
        </w:rPr>
        <w:t>Další informace vztahující se k uplatňování tohoto zákona</w:t>
      </w:r>
    </w:p>
    <w:p w14:paraId="63E78181" w14:textId="270953CA" w:rsidR="00000000" w:rsidRPr="00B378CE" w:rsidRDefault="00000000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="Garamond" w:hAnsi="Garamond" w:cs="Times New Roman"/>
          <w:kern w:val="0"/>
          <w:lang w:val="x-none"/>
        </w:rPr>
      </w:pPr>
      <w:r w:rsidRPr="00B378CE">
        <w:rPr>
          <w:rFonts w:ascii="Garamond" w:hAnsi="Garamond" w:cs="Times New Roman"/>
          <w:kern w:val="0"/>
          <w:lang w:val="x-none"/>
        </w:rPr>
        <w:t>6.1</w:t>
      </w:r>
      <w:r w:rsidRPr="00B378CE">
        <w:rPr>
          <w:rFonts w:ascii="Garamond" w:hAnsi="Garamond" w:cs="Times New Roman"/>
          <w:kern w:val="0"/>
          <w:lang w:val="x-none"/>
        </w:rPr>
        <w:tab/>
      </w:r>
      <w:r w:rsidR="00B378CE" w:rsidRPr="00B378CE">
        <w:rPr>
          <w:rFonts w:ascii="Garamond" w:hAnsi="Garamond" w:cs="Times New Roman"/>
          <w:kern w:val="0"/>
          <w:lang w:val="x-none"/>
        </w:rPr>
        <w:t xml:space="preserve">Ústní žádosti o informace v roce 2024 byly podávány občany obce a zároveň byly průběžně vyřizovány ústním způsobem. Žádný z občanů neuplatňoval nárok na písemné </w:t>
      </w:r>
      <w:r w:rsidR="00B378CE" w:rsidRPr="00B378CE">
        <w:rPr>
          <w:rFonts w:ascii="Garamond" w:hAnsi="Garamond" w:cs="Times New Roman"/>
          <w:kern w:val="0"/>
          <w:lang w:val="x-none"/>
        </w:rPr>
        <w:lastRenderedPageBreak/>
        <w:t>zodpovězení informace.</w:t>
      </w:r>
    </w:p>
    <w:p w14:paraId="5DFC8095" w14:textId="77777777" w:rsidR="00000000" w:rsidRPr="00B378CE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Garamond" w:hAnsi="Garamond" w:cs="Times New Roman"/>
          <w:kern w:val="0"/>
          <w:lang w:val="x-none"/>
        </w:rPr>
      </w:pPr>
    </w:p>
    <w:p w14:paraId="3ADDB4F0" w14:textId="7785044A" w:rsidR="00000000" w:rsidRPr="00B378CE" w:rsidRDefault="0000000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Times New Roman"/>
          <w:kern w:val="0"/>
          <w:lang w:val="x-none"/>
        </w:rPr>
      </w:pPr>
      <w:r w:rsidRPr="00B378CE">
        <w:rPr>
          <w:rFonts w:ascii="Garamond" w:hAnsi="Garamond" w:cs="Times New Roman"/>
          <w:kern w:val="0"/>
          <w:lang w:val="x-none"/>
        </w:rPr>
        <w:t xml:space="preserve">V </w:t>
      </w:r>
      <w:r w:rsidR="00B378CE" w:rsidRPr="00B378CE">
        <w:rPr>
          <w:rFonts w:ascii="Garamond" w:hAnsi="Garamond" w:cs="Times New Roman"/>
          <w:kern w:val="0"/>
          <w:lang w:val="x-none"/>
        </w:rPr>
        <w:t>Kvílicích</w:t>
      </w:r>
      <w:r w:rsidRPr="00B378CE">
        <w:rPr>
          <w:rFonts w:ascii="Garamond" w:hAnsi="Garamond" w:cs="Times New Roman"/>
          <w:kern w:val="0"/>
          <w:lang w:val="x-none"/>
        </w:rPr>
        <w:t xml:space="preserve"> dne </w:t>
      </w:r>
      <w:r w:rsidR="00B378CE" w:rsidRPr="00B378CE">
        <w:rPr>
          <w:rFonts w:ascii="Garamond" w:hAnsi="Garamond" w:cs="Times New Roman"/>
          <w:kern w:val="0"/>
          <w:lang w:val="x-none"/>
        </w:rPr>
        <w:t>12. 2. 2025</w:t>
      </w:r>
    </w:p>
    <w:p w14:paraId="667328BC" w14:textId="77777777" w:rsidR="00000000" w:rsidRPr="00B378CE" w:rsidRDefault="0000000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Times New Roman"/>
          <w:kern w:val="0"/>
          <w:lang w:val="x-none"/>
        </w:rPr>
      </w:pPr>
    </w:p>
    <w:p w14:paraId="6AEEB46C" w14:textId="77777777" w:rsidR="00000000" w:rsidRPr="00B378CE" w:rsidRDefault="0000000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Times New Roman"/>
          <w:kern w:val="0"/>
          <w:lang w:val="x-none"/>
        </w:rPr>
      </w:pPr>
    </w:p>
    <w:p w14:paraId="43BC5B8F" w14:textId="77777777" w:rsidR="00000000" w:rsidRPr="00B378CE" w:rsidRDefault="0000000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Times New Roman"/>
          <w:kern w:val="0"/>
          <w:lang w:val="x-none"/>
        </w:rPr>
      </w:pPr>
    </w:p>
    <w:p w14:paraId="2C1151C5" w14:textId="223E91A2" w:rsidR="00000000" w:rsidRPr="00B378CE" w:rsidRDefault="00B378C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Times New Roman"/>
          <w:kern w:val="0"/>
          <w:lang w:val="x-none"/>
        </w:rPr>
      </w:pPr>
      <w:r>
        <w:rPr>
          <w:rFonts w:ascii="Garamond" w:hAnsi="Garamond" w:cs="Times New Roman"/>
          <w:kern w:val="0"/>
          <w:lang w:val="x-none"/>
        </w:rPr>
        <w:t>_________________________</w:t>
      </w:r>
    </w:p>
    <w:p w14:paraId="12CD1CCE" w14:textId="16E4DB1B" w:rsidR="00000000" w:rsidRPr="00B378CE" w:rsidRDefault="00B378C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Times New Roman"/>
          <w:kern w:val="0"/>
          <w:lang w:val="x-none"/>
        </w:rPr>
      </w:pPr>
      <w:r w:rsidRPr="00B378CE">
        <w:rPr>
          <w:rFonts w:ascii="Garamond" w:hAnsi="Garamond" w:cs="Times New Roman"/>
          <w:kern w:val="0"/>
          <w:lang w:val="x-none"/>
        </w:rPr>
        <w:t>Ing. Lenka Zamrazilová</w:t>
      </w:r>
    </w:p>
    <w:p w14:paraId="43A93861" w14:textId="43EDE92B" w:rsidR="00B378CE" w:rsidRPr="00B378CE" w:rsidRDefault="00B378C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Times New Roman"/>
          <w:kern w:val="0"/>
          <w:lang w:val="x-none"/>
        </w:rPr>
      </w:pPr>
      <w:r w:rsidRPr="00B378CE">
        <w:rPr>
          <w:rFonts w:ascii="Garamond" w:hAnsi="Garamond" w:cs="Times New Roman"/>
          <w:kern w:val="0"/>
          <w:lang w:val="x-none"/>
        </w:rPr>
        <w:t>Starostka obce</w:t>
      </w:r>
    </w:p>
    <w:sectPr w:rsidR="00B378CE" w:rsidRPr="00B378CE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30"/>
    <w:rsid w:val="003A0030"/>
    <w:rsid w:val="00615B1A"/>
    <w:rsid w:val="0077434B"/>
    <w:rsid w:val="00B3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E2348"/>
  <w14:defaultImageDpi w14:val="0"/>
  <w15:docId w15:val="{0DAE49EA-8243-4C65-A293-FCB22668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</dc:title>
  <dc:subject/>
  <dc:creator>Bajcarová Hana</dc:creator>
  <cp:keywords/>
  <dc:description/>
  <cp:lastModifiedBy>Kvílice</cp:lastModifiedBy>
  <cp:revision>3</cp:revision>
  <dcterms:created xsi:type="dcterms:W3CDTF">2025-02-12T07:33:00Z</dcterms:created>
  <dcterms:modified xsi:type="dcterms:W3CDTF">2025-02-12T07:47:00Z</dcterms:modified>
</cp:coreProperties>
</file>