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021D" w14:textId="4417B696" w:rsidR="00767BB1" w:rsidRPr="00EB6D33" w:rsidRDefault="00767BB1" w:rsidP="00767BB1">
      <w:pPr>
        <w:rPr>
          <w:b/>
          <w:bCs/>
        </w:rPr>
      </w:pPr>
      <w:r w:rsidRPr="00DB5385">
        <w:rPr>
          <w:noProof/>
        </w:rPr>
        <w:drawing>
          <wp:anchor distT="0" distB="0" distL="114300" distR="114300" simplePos="0" relativeHeight="251659264" behindDoc="0" locked="0" layoutInCell="1" allowOverlap="1" wp14:anchorId="377BF272" wp14:editId="2910C613">
            <wp:simplePos x="0" y="0"/>
            <wp:positionH relativeFrom="margin">
              <wp:posOffset>-26670</wp:posOffset>
            </wp:positionH>
            <wp:positionV relativeFrom="margin">
              <wp:posOffset>48895</wp:posOffset>
            </wp:positionV>
            <wp:extent cx="907415" cy="907415"/>
            <wp:effectExtent l="0" t="0" r="0" b="0"/>
            <wp:wrapSquare wrapText="bothSides"/>
            <wp:docPr id="1" name="Obrázek 1" descr="Obsah obrázku text, králov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rálovn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385"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INCLUDEPICTURE "C:\\Users\\romanchladek\\Library\\Group Containers\\UBF8T346G9.ms\\WebArchiveCopyPasteTempFiles\\com.microsoft.Word\\znak-obce.png" \* MERGEFORMAT </w:instrText>
      </w:r>
      <w:r>
        <w:rPr>
          <w:sz w:val="20"/>
          <w:szCs w:val="20"/>
        </w:rPr>
        <w:fldChar w:fldCharType="separate"/>
      </w:r>
      <w:r w:rsidRPr="00DB5385">
        <w:rPr>
          <w:sz w:val="20"/>
          <w:szCs w:val="20"/>
        </w:rPr>
        <w:fldChar w:fldCharType="end"/>
      </w:r>
    </w:p>
    <w:p w14:paraId="794459A6" w14:textId="77777777" w:rsidR="00A532F1" w:rsidRPr="00767BB1" w:rsidRDefault="00A532F1" w:rsidP="00767BB1">
      <w:pPr>
        <w:autoSpaceDE w:val="0"/>
        <w:autoSpaceDN w:val="0"/>
        <w:adjustRightInd w:val="0"/>
        <w:spacing w:after="0" w:line="240" w:lineRule="auto"/>
        <w:ind w:left="3540"/>
        <w:rPr>
          <w:rFonts w:cstheme="minorHAnsi"/>
          <w:b/>
          <w:bCs/>
          <w:kern w:val="0"/>
          <w:sz w:val="28"/>
          <w:szCs w:val="28"/>
        </w:rPr>
      </w:pPr>
      <w:r w:rsidRPr="00767BB1">
        <w:rPr>
          <w:rFonts w:cstheme="minorHAnsi"/>
          <w:b/>
          <w:bCs/>
          <w:kern w:val="0"/>
          <w:sz w:val="28"/>
          <w:szCs w:val="28"/>
        </w:rPr>
        <w:t>OBEC ALBRECHTICE</w:t>
      </w:r>
    </w:p>
    <w:p w14:paraId="4E30411F" w14:textId="1C732955" w:rsidR="00A532F1" w:rsidRPr="00A532F1" w:rsidRDefault="00767BB1" w:rsidP="00767B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  <w:r>
        <w:rPr>
          <w:rFonts w:cstheme="minorHAnsi"/>
          <w:b/>
          <w:bCs/>
          <w:kern w:val="0"/>
          <w:sz w:val="28"/>
          <w:szCs w:val="28"/>
        </w:rPr>
        <w:t xml:space="preserve">     </w:t>
      </w:r>
      <w:r w:rsidR="00A532F1" w:rsidRPr="00A532F1">
        <w:rPr>
          <w:rFonts w:cstheme="minorHAnsi"/>
          <w:b/>
          <w:bCs/>
          <w:kern w:val="0"/>
          <w:sz w:val="28"/>
          <w:szCs w:val="28"/>
        </w:rPr>
        <w:t>Albrechtice 145, 563 01 Lanškroun, IČ: 00581003</w:t>
      </w:r>
    </w:p>
    <w:p w14:paraId="4CCA446B" w14:textId="77777777" w:rsidR="00A532F1" w:rsidRPr="009C0F68" w:rsidRDefault="00A532F1" w:rsidP="00A532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</w:p>
    <w:p w14:paraId="2C3F1A01" w14:textId="7D4DAAD8" w:rsidR="00A532F1" w:rsidRPr="00767BB1" w:rsidRDefault="00767BB1" w:rsidP="00767B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52"/>
          <w:szCs w:val="52"/>
        </w:rPr>
      </w:pPr>
      <w:r>
        <w:rPr>
          <w:rFonts w:cstheme="minorHAnsi"/>
          <w:b/>
          <w:bCs/>
          <w:kern w:val="0"/>
          <w:sz w:val="52"/>
          <w:szCs w:val="52"/>
        </w:rPr>
        <w:t xml:space="preserve">          </w:t>
      </w:r>
      <w:r w:rsidR="00A532F1" w:rsidRPr="00767BB1">
        <w:rPr>
          <w:rFonts w:cstheme="minorHAnsi"/>
          <w:b/>
          <w:bCs/>
          <w:kern w:val="0"/>
          <w:sz w:val="52"/>
          <w:szCs w:val="52"/>
        </w:rPr>
        <w:t>VÝROČNÍ ZPRÁVA</w:t>
      </w:r>
    </w:p>
    <w:p w14:paraId="0672526F" w14:textId="5ACCD82D" w:rsidR="00A532F1" w:rsidRPr="00767BB1" w:rsidRDefault="00A532F1" w:rsidP="00A532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6"/>
          <w:szCs w:val="26"/>
        </w:rPr>
      </w:pPr>
      <w:r w:rsidRPr="00767BB1">
        <w:rPr>
          <w:rFonts w:cstheme="minorHAnsi"/>
          <w:kern w:val="0"/>
          <w:sz w:val="26"/>
          <w:szCs w:val="26"/>
        </w:rPr>
        <w:t xml:space="preserve">o činnosti obce Albrechtice v roce </w:t>
      </w:r>
      <w:r w:rsidRPr="00767BB1">
        <w:rPr>
          <w:rFonts w:cstheme="minorHAnsi"/>
          <w:b/>
          <w:bCs/>
          <w:kern w:val="0"/>
          <w:sz w:val="26"/>
          <w:szCs w:val="26"/>
        </w:rPr>
        <w:t>202</w:t>
      </w:r>
      <w:r w:rsidRPr="00767BB1">
        <w:rPr>
          <w:rFonts w:cstheme="minorHAnsi"/>
          <w:b/>
          <w:bCs/>
          <w:kern w:val="0"/>
          <w:sz w:val="26"/>
          <w:szCs w:val="26"/>
        </w:rPr>
        <w:t>3</w:t>
      </w:r>
      <w:r w:rsidRPr="00767BB1">
        <w:rPr>
          <w:rFonts w:cstheme="minorHAnsi"/>
          <w:b/>
          <w:bCs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>v oblasti poskytování informací podle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>zákona č. 106/1999 Sb., o svobodném přístupu k informacím, ve znění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>pozdějších předpisů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A532F1" w14:paraId="54DBD3B4" w14:textId="77777777" w:rsidTr="00A532F1">
        <w:trPr>
          <w:trHeight w:val="1152"/>
        </w:trPr>
        <w:tc>
          <w:tcPr>
            <w:tcW w:w="562" w:type="dxa"/>
          </w:tcPr>
          <w:p w14:paraId="1B10F974" w14:textId="77777777" w:rsidR="00767BB1" w:rsidRDefault="00767BB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</w:p>
          <w:p w14:paraId="7923E3A1" w14:textId="5A02089B" w:rsidR="00A532F1" w:rsidRDefault="00A532F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a)</w:t>
            </w:r>
          </w:p>
        </w:tc>
        <w:tc>
          <w:tcPr>
            <w:tcW w:w="7797" w:type="dxa"/>
          </w:tcPr>
          <w:p w14:paraId="4F25DB69" w14:textId="77777777" w:rsidR="00A532F1" w:rsidRPr="00A532F1" w:rsidRDefault="00A532F1" w:rsidP="00A532F1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A532F1">
              <w:rPr>
                <w:rFonts w:cstheme="minorHAnsi"/>
                <w:kern w:val="0"/>
                <w:sz w:val="28"/>
                <w:szCs w:val="28"/>
              </w:rPr>
              <w:t>počet podaných žádostí o informace,</w:t>
            </w:r>
          </w:p>
          <w:p w14:paraId="7A5F3B9C" w14:textId="77777777" w:rsidR="00A532F1" w:rsidRPr="00A532F1" w:rsidRDefault="00A532F1" w:rsidP="00A532F1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A532F1">
              <w:rPr>
                <w:rFonts w:cstheme="minorHAnsi"/>
                <w:kern w:val="0"/>
                <w:sz w:val="28"/>
                <w:szCs w:val="28"/>
              </w:rPr>
              <w:t>počet vydaných rozhodnutí o odmítnutí žádosti</w:t>
            </w:r>
          </w:p>
          <w:p w14:paraId="70E08B53" w14:textId="5F20F5DE" w:rsidR="00A532F1" w:rsidRPr="00A532F1" w:rsidRDefault="00A532F1" w:rsidP="00A532F1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A532F1">
              <w:rPr>
                <w:rFonts w:cstheme="minorHAnsi"/>
                <w:kern w:val="0"/>
                <w:sz w:val="28"/>
                <w:szCs w:val="28"/>
              </w:rPr>
              <w:t>počet vydaných usnesení o odložení žádostí o informace</w:t>
            </w:r>
          </w:p>
        </w:tc>
        <w:tc>
          <w:tcPr>
            <w:tcW w:w="703" w:type="dxa"/>
          </w:tcPr>
          <w:p w14:paraId="79E3D07F" w14:textId="77777777" w:rsidR="00A532F1" w:rsidRDefault="00A532F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0</w:t>
            </w:r>
          </w:p>
          <w:p w14:paraId="63FE701C" w14:textId="77777777" w:rsidR="00A532F1" w:rsidRDefault="00A532F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0</w:t>
            </w:r>
          </w:p>
          <w:p w14:paraId="714DE875" w14:textId="331FC0A8" w:rsidR="00A532F1" w:rsidRDefault="00A532F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0</w:t>
            </w:r>
          </w:p>
        </w:tc>
      </w:tr>
      <w:tr w:rsidR="00A532F1" w14:paraId="4E507C6E" w14:textId="77777777" w:rsidTr="00A532F1">
        <w:tc>
          <w:tcPr>
            <w:tcW w:w="562" w:type="dxa"/>
          </w:tcPr>
          <w:p w14:paraId="10557C55" w14:textId="05173A7D" w:rsidR="00A532F1" w:rsidRDefault="00A532F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b)</w:t>
            </w:r>
          </w:p>
        </w:tc>
        <w:tc>
          <w:tcPr>
            <w:tcW w:w="7797" w:type="dxa"/>
          </w:tcPr>
          <w:p w14:paraId="3A8F777C" w14:textId="2F93E294" w:rsidR="00A532F1" w:rsidRPr="00A532F1" w:rsidRDefault="00A532F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 w:rsidRPr="00A532F1">
              <w:rPr>
                <w:rFonts w:cstheme="minorHAnsi"/>
                <w:kern w:val="0"/>
                <w:sz w:val="28"/>
                <w:szCs w:val="28"/>
              </w:rPr>
              <w:t>počet podaných odvolání proti rozhodnutí</w:t>
            </w:r>
          </w:p>
        </w:tc>
        <w:tc>
          <w:tcPr>
            <w:tcW w:w="703" w:type="dxa"/>
          </w:tcPr>
          <w:p w14:paraId="2CE7A923" w14:textId="17C4FA20" w:rsidR="00A532F1" w:rsidRDefault="00767BB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0</w:t>
            </w:r>
          </w:p>
        </w:tc>
      </w:tr>
      <w:tr w:rsidR="00A532F1" w14:paraId="57E25E8E" w14:textId="77777777" w:rsidTr="00767BB1">
        <w:trPr>
          <w:trHeight w:val="1755"/>
        </w:trPr>
        <w:tc>
          <w:tcPr>
            <w:tcW w:w="562" w:type="dxa"/>
          </w:tcPr>
          <w:p w14:paraId="7CC5B0A4" w14:textId="77777777" w:rsidR="00767BB1" w:rsidRDefault="00767BB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</w:p>
          <w:p w14:paraId="47CA0A62" w14:textId="77777777" w:rsidR="00767BB1" w:rsidRDefault="00767BB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</w:p>
          <w:p w14:paraId="00C26434" w14:textId="4716911E" w:rsidR="00A532F1" w:rsidRDefault="00A532F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c)</w:t>
            </w:r>
          </w:p>
        </w:tc>
        <w:tc>
          <w:tcPr>
            <w:tcW w:w="7797" w:type="dxa"/>
          </w:tcPr>
          <w:p w14:paraId="3C8AC302" w14:textId="4544AD1D" w:rsidR="00A532F1" w:rsidRPr="00767BB1" w:rsidRDefault="00767BB1" w:rsidP="00767BB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 w:rsidRPr="00767BB1">
              <w:rPr>
                <w:rFonts w:cstheme="minorHAnsi"/>
                <w:kern w:val="0"/>
                <w:sz w:val="28"/>
                <w:szCs w:val="28"/>
              </w:rPr>
              <w:t>opis podstatných částí každého rozsudku soudu ve věci přezkoumání</w:t>
            </w:r>
            <w:r>
              <w:rPr>
                <w:rFonts w:cstheme="minorHAnsi"/>
                <w:kern w:val="0"/>
                <w:sz w:val="28"/>
                <w:szCs w:val="28"/>
              </w:rPr>
              <w:t xml:space="preserve"> </w:t>
            </w:r>
            <w:r w:rsidRPr="00767BB1">
              <w:rPr>
                <w:rFonts w:cstheme="minorHAnsi"/>
                <w:kern w:val="0"/>
                <w:sz w:val="28"/>
                <w:szCs w:val="28"/>
              </w:rPr>
              <w:t>zákonnosti rozhodnutí povinného subjektu o odmítnutí žádosti o</w:t>
            </w:r>
            <w:r>
              <w:rPr>
                <w:rFonts w:cstheme="minorHAnsi"/>
                <w:kern w:val="0"/>
                <w:sz w:val="28"/>
                <w:szCs w:val="28"/>
              </w:rPr>
              <w:t xml:space="preserve"> </w:t>
            </w:r>
            <w:r w:rsidRPr="00767BB1">
              <w:rPr>
                <w:rFonts w:cstheme="minorHAnsi"/>
                <w:kern w:val="0"/>
                <w:sz w:val="28"/>
                <w:szCs w:val="28"/>
              </w:rPr>
              <w:t>poskytnutí informace a přehled všech výdajů, které povinný subjekt</w:t>
            </w:r>
            <w:r>
              <w:rPr>
                <w:rFonts w:cstheme="minorHAnsi"/>
                <w:kern w:val="0"/>
                <w:sz w:val="28"/>
                <w:szCs w:val="28"/>
              </w:rPr>
              <w:t xml:space="preserve"> </w:t>
            </w:r>
            <w:r w:rsidRPr="00767BB1">
              <w:rPr>
                <w:rFonts w:cstheme="minorHAnsi"/>
                <w:kern w:val="0"/>
                <w:sz w:val="28"/>
                <w:szCs w:val="28"/>
              </w:rPr>
              <w:t>vynaložil v souvislosti se soudními řízeními o právech a povinnostech</w:t>
            </w:r>
            <w:r>
              <w:rPr>
                <w:rFonts w:cstheme="minorHAnsi"/>
                <w:kern w:val="0"/>
                <w:sz w:val="28"/>
                <w:szCs w:val="28"/>
              </w:rPr>
              <w:t xml:space="preserve"> </w:t>
            </w:r>
            <w:r w:rsidRPr="00767BB1">
              <w:rPr>
                <w:rFonts w:cstheme="minorHAnsi"/>
                <w:kern w:val="0"/>
                <w:sz w:val="28"/>
                <w:szCs w:val="28"/>
              </w:rPr>
              <w:t>podle tohoto zákona, a to včetně nákladů na své vlastní</w:t>
            </w:r>
            <w:r>
              <w:rPr>
                <w:rFonts w:cstheme="minorHAnsi"/>
                <w:kern w:val="0"/>
                <w:sz w:val="28"/>
                <w:szCs w:val="28"/>
              </w:rPr>
              <w:t xml:space="preserve">  </w:t>
            </w:r>
            <w:r w:rsidRPr="00767BB1">
              <w:rPr>
                <w:rFonts w:cstheme="minorHAnsi"/>
                <w:kern w:val="0"/>
                <w:sz w:val="28"/>
                <w:szCs w:val="28"/>
              </w:rPr>
              <w:t>zaměstnance a nákladů na právní zastoupení</w:t>
            </w:r>
          </w:p>
        </w:tc>
        <w:tc>
          <w:tcPr>
            <w:tcW w:w="703" w:type="dxa"/>
          </w:tcPr>
          <w:p w14:paraId="2D01743A" w14:textId="77777777" w:rsidR="00767BB1" w:rsidRDefault="00767BB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</w:p>
          <w:p w14:paraId="173EA9BA" w14:textId="77777777" w:rsidR="00767BB1" w:rsidRDefault="00767BB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</w:p>
          <w:p w14:paraId="3267EC56" w14:textId="2BD4A159" w:rsidR="00A532F1" w:rsidRDefault="00767BB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0</w:t>
            </w:r>
          </w:p>
        </w:tc>
      </w:tr>
      <w:tr w:rsidR="00A532F1" w14:paraId="79A6CB37" w14:textId="77777777" w:rsidTr="00A532F1">
        <w:tc>
          <w:tcPr>
            <w:tcW w:w="562" w:type="dxa"/>
          </w:tcPr>
          <w:p w14:paraId="22525A16" w14:textId="503399A8" w:rsidR="00A532F1" w:rsidRDefault="00A532F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d)</w:t>
            </w:r>
          </w:p>
        </w:tc>
        <w:tc>
          <w:tcPr>
            <w:tcW w:w="7797" w:type="dxa"/>
          </w:tcPr>
          <w:p w14:paraId="4C56B211" w14:textId="548541E0" w:rsidR="00A532F1" w:rsidRDefault="00767BB1" w:rsidP="00030C1A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767BB1">
              <w:rPr>
                <w:rFonts w:cstheme="minorHAnsi"/>
                <w:kern w:val="0"/>
                <w:sz w:val="28"/>
                <w:szCs w:val="28"/>
              </w:rPr>
              <w:t>výčet poskytnutých výhradních licencí, včetně odůvodnění</w:t>
            </w:r>
            <w:r w:rsidR="00030C1A">
              <w:rPr>
                <w:rFonts w:cstheme="minorHAnsi"/>
                <w:kern w:val="0"/>
                <w:sz w:val="28"/>
                <w:szCs w:val="28"/>
              </w:rPr>
              <w:t xml:space="preserve"> </w:t>
            </w:r>
            <w:r w:rsidRPr="00767BB1">
              <w:rPr>
                <w:rFonts w:cstheme="minorHAnsi"/>
                <w:kern w:val="0"/>
                <w:sz w:val="28"/>
                <w:szCs w:val="28"/>
              </w:rPr>
              <w:t>nezbytnosti poskytnutí výhradní licence</w:t>
            </w:r>
          </w:p>
        </w:tc>
        <w:tc>
          <w:tcPr>
            <w:tcW w:w="703" w:type="dxa"/>
          </w:tcPr>
          <w:p w14:paraId="34FA193B" w14:textId="1BD44541" w:rsidR="00767BB1" w:rsidRDefault="00767BB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0</w:t>
            </w:r>
          </w:p>
        </w:tc>
      </w:tr>
      <w:tr w:rsidR="00A532F1" w14:paraId="3C79DE33" w14:textId="77777777" w:rsidTr="00A532F1">
        <w:tc>
          <w:tcPr>
            <w:tcW w:w="562" w:type="dxa"/>
          </w:tcPr>
          <w:p w14:paraId="0ECEF492" w14:textId="53C51268" w:rsidR="00A532F1" w:rsidRDefault="00A532F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e)</w:t>
            </w:r>
          </w:p>
        </w:tc>
        <w:tc>
          <w:tcPr>
            <w:tcW w:w="7797" w:type="dxa"/>
          </w:tcPr>
          <w:p w14:paraId="3489349F" w14:textId="45E390A1" w:rsidR="00A532F1" w:rsidRDefault="00767BB1" w:rsidP="00767BB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 w:rsidRPr="00767BB1">
              <w:rPr>
                <w:rFonts w:cstheme="minorHAnsi"/>
                <w:kern w:val="0"/>
                <w:sz w:val="28"/>
                <w:szCs w:val="28"/>
              </w:rPr>
              <w:t>počet stížností podaných podle § 16a, důvody jejich podání a stručný</w:t>
            </w:r>
            <w:r>
              <w:rPr>
                <w:rFonts w:cstheme="minorHAnsi"/>
                <w:kern w:val="0"/>
                <w:sz w:val="28"/>
                <w:szCs w:val="28"/>
              </w:rPr>
              <w:t xml:space="preserve"> </w:t>
            </w:r>
            <w:r w:rsidRPr="00767BB1">
              <w:rPr>
                <w:rFonts w:cstheme="minorHAnsi"/>
                <w:kern w:val="0"/>
                <w:sz w:val="28"/>
                <w:szCs w:val="28"/>
              </w:rPr>
              <w:t>popis způsobu jejich vyřízení – stížnosti na oznámení o úhradě</w:t>
            </w:r>
            <w:r>
              <w:rPr>
                <w:rFonts w:cstheme="minorHAnsi"/>
                <w:kern w:val="0"/>
                <w:sz w:val="28"/>
                <w:szCs w:val="28"/>
              </w:rPr>
              <w:t xml:space="preserve"> </w:t>
            </w:r>
            <w:r w:rsidRPr="00767BB1">
              <w:rPr>
                <w:rFonts w:cstheme="minorHAnsi"/>
                <w:kern w:val="0"/>
                <w:sz w:val="28"/>
                <w:szCs w:val="28"/>
              </w:rPr>
              <w:t>nákladů s rozsáhlým vyhledáváním informací. Přeposláno na Krajský</w:t>
            </w:r>
            <w:r>
              <w:rPr>
                <w:rFonts w:cstheme="minorHAnsi"/>
                <w:kern w:val="0"/>
                <w:sz w:val="28"/>
                <w:szCs w:val="28"/>
              </w:rPr>
              <w:t xml:space="preserve"> </w:t>
            </w:r>
            <w:r w:rsidRPr="00767BB1">
              <w:rPr>
                <w:rFonts w:cstheme="minorHAnsi"/>
                <w:kern w:val="0"/>
                <w:sz w:val="28"/>
                <w:szCs w:val="28"/>
              </w:rPr>
              <w:t>úřad Pardubického kraje, který stížnosti řešil.</w:t>
            </w:r>
          </w:p>
        </w:tc>
        <w:tc>
          <w:tcPr>
            <w:tcW w:w="703" w:type="dxa"/>
          </w:tcPr>
          <w:p w14:paraId="47D690B6" w14:textId="77777777" w:rsidR="00767BB1" w:rsidRDefault="00767BB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</w:p>
          <w:p w14:paraId="0EB4785A" w14:textId="46305917" w:rsidR="00A532F1" w:rsidRDefault="00767BB1" w:rsidP="00A532F1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8"/>
                <w:szCs w:val="28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>0</w:t>
            </w:r>
          </w:p>
        </w:tc>
      </w:tr>
    </w:tbl>
    <w:p w14:paraId="76F5DB99" w14:textId="77777777" w:rsidR="00A532F1" w:rsidRPr="009C0F68" w:rsidRDefault="00A532F1" w:rsidP="00A532F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E935018" w14:textId="29AC00FA" w:rsidR="00A532F1" w:rsidRPr="00767BB1" w:rsidRDefault="00A532F1" w:rsidP="00A532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6"/>
          <w:szCs w:val="26"/>
        </w:rPr>
      </w:pPr>
      <w:r w:rsidRPr="00767BB1">
        <w:rPr>
          <w:rFonts w:cstheme="minorHAnsi"/>
          <w:kern w:val="0"/>
          <w:sz w:val="26"/>
          <w:szCs w:val="26"/>
        </w:rPr>
        <w:t>V řadě případů byly poskytovány informace o činnosti obce Albrechtice na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>základě ústních žádostí . Informace týkající se obce Albrechtice a Obecního úřadu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>Albrechtice lze získat též prostřednictvím internetových stránek pod adresou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>www.ou-albrechtice.cz</w:t>
      </w:r>
    </w:p>
    <w:p w14:paraId="7474A8EB" w14:textId="77777777" w:rsidR="00A532F1" w:rsidRPr="00767BB1" w:rsidRDefault="00A532F1" w:rsidP="00A532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6"/>
          <w:szCs w:val="26"/>
        </w:rPr>
      </w:pPr>
      <w:r w:rsidRPr="00767BB1">
        <w:rPr>
          <w:rFonts w:cstheme="minorHAnsi"/>
          <w:kern w:val="0"/>
          <w:sz w:val="26"/>
          <w:szCs w:val="26"/>
        </w:rPr>
        <w:t>Další informace vztahující se k uplatňování tohoto zákona:</w:t>
      </w:r>
    </w:p>
    <w:p w14:paraId="793A31F8" w14:textId="4774A35D" w:rsidR="00A532F1" w:rsidRPr="00767BB1" w:rsidRDefault="00A532F1" w:rsidP="00A532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6"/>
          <w:szCs w:val="26"/>
        </w:rPr>
      </w:pPr>
      <w:r w:rsidRPr="00767BB1">
        <w:rPr>
          <w:rFonts w:cstheme="minorHAnsi"/>
          <w:kern w:val="0"/>
          <w:sz w:val="26"/>
          <w:szCs w:val="26"/>
        </w:rPr>
        <w:t>a) Obec Albrechtice na webových stránkách obce zveřejňuje usnesení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>zastupitelstva obce. Úplná vyhotovení zápisu zastupitelstva a usnesení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>zastupitelstva jsou k dispozici v kanceláři Obecního úřadu Albrechtice.</w:t>
      </w:r>
    </w:p>
    <w:p w14:paraId="5B6449B7" w14:textId="36B220EC" w:rsidR="00A532F1" w:rsidRPr="00767BB1" w:rsidRDefault="00A532F1" w:rsidP="00A532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6"/>
          <w:szCs w:val="26"/>
        </w:rPr>
      </w:pPr>
      <w:r w:rsidRPr="00767BB1">
        <w:rPr>
          <w:rFonts w:cstheme="minorHAnsi"/>
          <w:kern w:val="0"/>
          <w:sz w:val="26"/>
          <w:szCs w:val="26"/>
        </w:rPr>
        <w:t>b) V souladu se zákonem č. 128/2000 Sb., o obcích, v platném znění obec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>zveřejňuje rozpočet obce, závěrečný účet obce, zprávy o přezkumu hospodaření,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>obecně závazné vyhlášky a nakládání s nemovitým majetkem obce a ostatní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>dokumenty hospodaření obce.</w:t>
      </w:r>
    </w:p>
    <w:p w14:paraId="316CDE34" w14:textId="77777777" w:rsidR="00A532F1" w:rsidRPr="00767BB1" w:rsidRDefault="00A532F1" w:rsidP="00A532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6"/>
          <w:szCs w:val="26"/>
        </w:rPr>
      </w:pPr>
      <w:r w:rsidRPr="00767BB1">
        <w:rPr>
          <w:rFonts w:cstheme="minorHAnsi"/>
          <w:kern w:val="0"/>
          <w:sz w:val="26"/>
          <w:szCs w:val="26"/>
        </w:rPr>
        <w:t>c) Povinnosti podle § 5 odst.1 a 2 jsou plněny.</w:t>
      </w:r>
    </w:p>
    <w:p w14:paraId="04293CCC" w14:textId="77777777" w:rsidR="00A532F1" w:rsidRPr="009C0F68" w:rsidRDefault="00A532F1" w:rsidP="00A532F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89539DF" w14:textId="63E64425" w:rsidR="00A532F1" w:rsidRPr="00767BB1" w:rsidRDefault="00A532F1" w:rsidP="00A532F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6"/>
          <w:szCs w:val="26"/>
        </w:rPr>
      </w:pPr>
      <w:r w:rsidRPr="00767BB1">
        <w:rPr>
          <w:rFonts w:cstheme="minorHAnsi"/>
          <w:kern w:val="0"/>
          <w:sz w:val="26"/>
          <w:szCs w:val="26"/>
        </w:rPr>
        <w:t>V Albrechticích dne 1</w:t>
      </w:r>
      <w:r w:rsidR="00767BB1" w:rsidRPr="00767BB1">
        <w:rPr>
          <w:rFonts w:cstheme="minorHAnsi"/>
          <w:kern w:val="0"/>
          <w:sz w:val="26"/>
          <w:szCs w:val="26"/>
        </w:rPr>
        <w:t>8</w:t>
      </w:r>
      <w:r w:rsidRPr="00767BB1">
        <w:rPr>
          <w:rFonts w:cstheme="minorHAnsi"/>
          <w:kern w:val="0"/>
          <w:sz w:val="26"/>
          <w:szCs w:val="26"/>
        </w:rPr>
        <w:t>.</w:t>
      </w:r>
      <w:r w:rsidR="00767BB1" w:rsidRPr="00767BB1">
        <w:rPr>
          <w:rFonts w:cstheme="minorHAnsi"/>
          <w:kern w:val="0"/>
          <w:sz w:val="26"/>
          <w:szCs w:val="26"/>
        </w:rPr>
        <w:t>1</w:t>
      </w:r>
      <w:r w:rsidRPr="00767BB1">
        <w:rPr>
          <w:rFonts w:cstheme="minorHAnsi"/>
          <w:kern w:val="0"/>
          <w:sz w:val="26"/>
          <w:szCs w:val="26"/>
        </w:rPr>
        <w:t>.202</w:t>
      </w:r>
      <w:r w:rsidR="00767BB1" w:rsidRPr="00767BB1">
        <w:rPr>
          <w:rFonts w:cstheme="minorHAnsi"/>
          <w:kern w:val="0"/>
          <w:sz w:val="26"/>
          <w:szCs w:val="26"/>
        </w:rPr>
        <w:t>4</w:t>
      </w:r>
    </w:p>
    <w:p w14:paraId="4FD9F6B4" w14:textId="74D814F2" w:rsidR="00A532F1" w:rsidRPr="00767BB1" w:rsidRDefault="00A532F1" w:rsidP="00A532F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6"/>
          <w:szCs w:val="26"/>
        </w:rPr>
      </w:pPr>
      <w:r w:rsidRPr="00767BB1">
        <w:rPr>
          <w:rFonts w:cstheme="minorHAnsi"/>
          <w:kern w:val="0"/>
          <w:sz w:val="26"/>
          <w:szCs w:val="26"/>
        </w:rPr>
        <w:t>Č.j. OBAL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="00865217">
        <w:rPr>
          <w:rFonts w:cstheme="minorHAnsi"/>
          <w:kern w:val="0"/>
          <w:sz w:val="26"/>
          <w:szCs w:val="26"/>
        </w:rPr>
        <w:t>52</w:t>
      </w:r>
      <w:r w:rsidRPr="00767BB1">
        <w:rPr>
          <w:rFonts w:cstheme="minorHAnsi"/>
          <w:kern w:val="0"/>
          <w:sz w:val="26"/>
          <w:szCs w:val="26"/>
        </w:rPr>
        <w:t>/202</w:t>
      </w:r>
      <w:r w:rsidRPr="00767BB1">
        <w:rPr>
          <w:rFonts w:cstheme="minorHAnsi"/>
          <w:kern w:val="0"/>
          <w:sz w:val="26"/>
          <w:szCs w:val="26"/>
        </w:rPr>
        <w:t>4</w:t>
      </w:r>
      <w:r w:rsidRPr="00767BB1">
        <w:rPr>
          <w:rFonts w:cstheme="minorHAnsi"/>
          <w:kern w:val="0"/>
          <w:sz w:val="26"/>
          <w:szCs w:val="26"/>
        </w:rPr>
        <w:t xml:space="preserve"> </w:t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>Mgr. Petra Cachová</w:t>
      </w:r>
      <w:r w:rsidR="00441EA1">
        <w:rPr>
          <w:rFonts w:cstheme="minorHAnsi"/>
          <w:kern w:val="0"/>
          <w:sz w:val="26"/>
          <w:szCs w:val="26"/>
        </w:rPr>
        <w:t>, v.r.</w:t>
      </w:r>
    </w:p>
    <w:p w14:paraId="09F9503D" w14:textId="608099FD" w:rsidR="0033433E" w:rsidRPr="00767BB1" w:rsidRDefault="00A532F1" w:rsidP="00A532F1">
      <w:pPr>
        <w:rPr>
          <w:rFonts w:cstheme="minorHAnsi"/>
          <w:sz w:val="26"/>
          <w:szCs w:val="26"/>
        </w:rPr>
      </w:pPr>
      <w:r w:rsidRPr="00767BB1">
        <w:rPr>
          <w:rFonts w:cstheme="minorHAnsi"/>
          <w:kern w:val="0"/>
          <w:sz w:val="26"/>
          <w:szCs w:val="26"/>
        </w:rPr>
        <w:t xml:space="preserve">Sp. zn. 84.1 </w:t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ab/>
      </w:r>
      <w:r w:rsidRPr="00767BB1">
        <w:rPr>
          <w:rFonts w:cstheme="minorHAnsi"/>
          <w:kern w:val="0"/>
          <w:sz w:val="26"/>
          <w:szCs w:val="26"/>
        </w:rPr>
        <w:tab/>
        <w:t xml:space="preserve">   </w:t>
      </w:r>
      <w:r w:rsidR="009C0F68">
        <w:rPr>
          <w:rFonts w:cstheme="minorHAnsi"/>
          <w:kern w:val="0"/>
          <w:sz w:val="26"/>
          <w:szCs w:val="26"/>
        </w:rPr>
        <w:t>s</w:t>
      </w:r>
      <w:r w:rsidRPr="00767BB1">
        <w:rPr>
          <w:rFonts w:cstheme="minorHAnsi"/>
          <w:kern w:val="0"/>
          <w:sz w:val="26"/>
          <w:szCs w:val="26"/>
        </w:rPr>
        <w:t>tarostka obce</w:t>
      </w:r>
    </w:p>
    <w:sectPr w:rsidR="0033433E" w:rsidRPr="0076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F1"/>
    <w:rsid w:val="00030C1A"/>
    <w:rsid w:val="0033433E"/>
    <w:rsid w:val="00441EA1"/>
    <w:rsid w:val="005D1CEB"/>
    <w:rsid w:val="00767BB1"/>
    <w:rsid w:val="00865217"/>
    <w:rsid w:val="009C0F68"/>
    <w:rsid w:val="00A5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1453"/>
  <w15:chartTrackingRefBased/>
  <w15:docId w15:val="{86BFBEDC-EBF5-48B1-A2CD-9C06038D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Cachová</dc:creator>
  <cp:keywords/>
  <dc:description/>
  <cp:lastModifiedBy>Petra Cachová</cp:lastModifiedBy>
  <cp:revision>3</cp:revision>
  <cp:lastPrinted>2024-01-18T08:19:00Z</cp:lastPrinted>
  <dcterms:created xsi:type="dcterms:W3CDTF">2024-01-18T07:52:00Z</dcterms:created>
  <dcterms:modified xsi:type="dcterms:W3CDTF">2024-01-18T11:12:00Z</dcterms:modified>
</cp:coreProperties>
</file>