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824C" w14:textId="77777777" w:rsidR="006532A6" w:rsidRPr="00C55CAA" w:rsidRDefault="006532A6" w:rsidP="00C55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C57220" w14:textId="2C0F8BA3" w:rsidR="006532A6" w:rsidRPr="00C55CAA" w:rsidRDefault="00051C0D" w:rsidP="00C55CAA">
      <w:pPr>
        <w:spacing w:line="36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C55CAA">
        <w:rPr>
          <w:rFonts w:ascii="Arial" w:eastAsia="Calibri" w:hAnsi="Arial" w:cs="Arial"/>
          <w:b/>
          <w:bCs/>
          <w:sz w:val="24"/>
          <w:szCs w:val="24"/>
        </w:rPr>
        <w:t>Výroční zpráva o poskytování informací podle zákona č. 106/1999 Sb. o svobodném přístupu k informacím, v platném znění za období 1. 1. 202</w:t>
      </w:r>
      <w:r w:rsidR="00C55CAA" w:rsidRPr="00C55CAA">
        <w:rPr>
          <w:rFonts w:ascii="Arial" w:eastAsia="Calibri" w:hAnsi="Arial" w:cs="Arial"/>
          <w:b/>
          <w:bCs/>
          <w:sz w:val="24"/>
          <w:szCs w:val="24"/>
        </w:rPr>
        <w:t>5</w:t>
      </w:r>
      <w:r w:rsidRPr="00C55CAA">
        <w:rPr>
          <w:rFonts w:ascii="Arial" w:eastAsia="Calibri" w:hAnsi="Arial" w:cs="Arial"/>
          <w:b/>
          <w:bCs/>
          <w:sz w:val="24"/>
          <w:szCs w:val="24"/>
        </w:rPr>
        <w:t xml:space="preserve"> – 31. 12. 202</w:t>
      </w:r>
      <w:r w:rsidR="00C55CAA" w:rsidRPr="00C55CAA">
        <w:rPr>
          <w:rFonts w:ascii="Arial" w:eastAsia="Calibri" w:hAnsi="Arial" w:cs="Arial"/>
          <w:b/>
          <w:bCs/>
          <w:sz w:val="24"/>
          <w:szCs w:val="24"/>
        </w:rPr>
        <w:t>5</w:t>
      </w:r>
    </w:p>
    <w:p w14:paraId="79B831A1" w14:textId="77777777" w:rsidR="006532A6" w:rsidRPr="00C55CAA" w:rsidRDefault="006532A6" w:rsidP="00C55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54DEEE" w14:textId="77777777" w:rsidR="006532A6" w:rsidRPr="00C55CAA" w:rsidRDefault="006532A6" w:rsidP="00C55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F92A9A" w14:textId="6C023152" w:rsidR="006532A6" w:rsidRPr="00C55CAA" w:rsidRDefault="00051C0D" w:rsidP="00C55CAA">
      <w:pPr>
        <w:spacing w:line="360" w:lineRule="auto"/>
        <w:ind w:left="4" w:right="646"/>
        <w:jc w:val="both"/>
        <w:rPr>
          <w:rFonts w:ascii="Arial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Při poskytování informací veřejnosti postupuje škola podle zákona č. 106/1999 Sb. o svobodném přístupu k informacím, v platném znění. Dle ustanovení § 18 tohoto zákona Základní škola</w:t>
      </w:r>
      <w:r w:rsidR="00C55CAA">
        <w:rPr>
          <w:rFonts w:ascii="Arial" w:eastAsia="Calibri" w:hAnsi="Arial" w:cs="Arial"/>
          <w:sz w:val="24"/>
          <w:szCs w:val="24"/>
        </w:rPr>
        <w:t xml:space="preserve"> a Mateřská škola</w:t>
      </w:r>
      <w:r w:rsidRPr="00C55CAA">
        <w:rPr>
          <w:rFonts w:ascii="Arial" w:eastAsia="Calibri" w:hAnsi="Arial" w:cs="Arial"/>
          <w:sz w:val="24"/>
          <w:szCs w:val="24"/>
        </w:rPr>
        <w:t xml:space="preserve"> </w:t>
      </w:r>
      <w:r w:rsidR="00C55CAA">
        <w:rPr>
          <w:rFonts w:ascii="Arial" w:eastAsia="Calibri" w:hAnsi="Arial" w:cs="Arial"/>
          <w:sz w:val="24"/>
          <w:szCs w:val="24"/>
        </w:rPr>
        <w:t>Studená</w:t>
      </w:r>
      <w:r w:rsidRPr="00C55CAA">
        <w:rPr>
          <w:rFonts w:ascii="Arial" w:eastAsia="Calibri" w:hAnsi="Arial" w:cs="Arial"/>
          <w:sz w:val="24"/>
          <w:szCs w:val="24"/>
        </w:rPr>
        <w:t xml:space="preserve">, </w:t>
      </w:r>
      <w:r w:rsidR="00C55CAA">
        <w:rPr>
          <w:rFonts w:ascii="Arial" w:eastAsia="Calibri" w:hAnsi="Arial" w:cs="Arial"/>
          <w:sz w:val="24"/>
          <w:szCs w:val="24"/>
        </w:rPr>
        <w:t>Komenského 446</w:t>
      </w:r>
      <w:r w:rsidRPr="00C55CAA">
        <w:rPr>
          <w:rFonts w:ascii="Arial" w:eastAsia="Calibri" w:hAnsi="Arial" w:cs="Arial"/>
          <w:sz w:val="24"/>
          <w:szCs w:val="24"/>
        </w:rPr>
        <w:t>, příspěvková organizace (dále jen škola) uveřejňuje tyto informace:</w:t>
      </w:r>
    </w:p>
    <w:p w14:paraId="35E41D21" w14:textId="77777777" w:rsidR="006532A6" w:rsidRPr="00C55CAA" w:rsidRDefault="006532A6" w:rsidP="00C55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BF77EA" w14:textId="1D1B8E2C" w:rsidR="006532A6" w:rsidRPr="00C55CAA" w:rsidRDefault="00051C0D" w:rsidP="00C55CAA">
      <w:pPr>
        <w:numPr>
          <w:ilvl w:val="0"/>
          <w:numId w:val="1"/>
        </w:numPr>
        <w:tabs>
          <w:tab w:val="left" w:pos="704"/>
        </w:tabs>
        <w:spacing w:line="360" w:lineRule="auto"/>
        <w:ind w:left="704" w:right="2146" w:hanging="704"/>
        <w:jc w:val="both"/>
        <w:rPr>
          <w:rFonts w:ascii="Arial" w:eastAsia="Calibri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V rozhodném období škola nepřijala žádné písemné žádosti o informace. V rozhodném období škola nevydala žádná odmítnutí žádostí.</w:t>
      </w:r>
    </w:p>
    <w:p w14:paraId="3207B5FE" w14:textId="3518FE70" w:rsidR="006532A6" w:rsidRPr="00C55CAA" w:rsidRDefault="00051C0D" w:rsidP="00C55CAA">
      <w:pPr>
        <w:numPr>
          <w:ilvl w:val="0"/>
          <w:numId w:val="1"/>
        </w:numPr>
        <w:tabs>
          <w:tab w:val="left" w:pos="704"/>
        </w:tabs>
        <w:spacing w:line="360" w:lineRule="auto"/>
        <w:ind w:left="704" w:hanging="704"/>
        <w:jc w:val="both"/>
        <w:rPr>
          <w:rFonts w:ascii="Arial" w:eastAsia="Calibri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V rozhodném období škola nepřijala žádná odvolání proti rozhodnutí.</w:t>
      </w:r>
    </w:p>
    <w:p w14:paraId="0C73864F" w14:textId="576631FB" w:rsidR="006532A6" w:rsidRPr="00C55CAA" w:rsidRDefault="00051C0D" w:rsidP="00C55CAA">
      <w:pPr>
        <w:numPr>
          <w:ilvl w:val="0"/>
          <w:numId w:val="1"/>
        </w:numPr>
        <w:tabs>
          <w:tab w:val="left" w:pos="704"/>
        </w:tabs>
        <w:spacing w:line="360" w:lineRule="auto"/>
        <w:ind w:left="704" w:right="706" w:hanging="704"/>
        <w:jc w:val="both"/>
        <w:rPr>
          <w:rFonts w:ascii="Arial" w:eastAsia="Calibri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V rozhodném období nebyl vydán žádný rozsudek soudu ve věci přezkoumání zákonnosti rozhodnutí o odmítnutí žádosti o poskytnutí informace, který by se vztahoval k naší škole.</w:t>
      </w:r>
    </w:p>
    <w:p w14:paraId="23079D6B" w14:textId="06984ED1" w:rsidR="006532A6" w:rsidRPr="00C55CAA" w:rsidRDefault="00051C0D" w:rsidP="00C55CAA">
      <w:pPr>
        <w:spacing w:line="360" w:lineRule="auto"/>
        <w:ind w:left="704" w:right="226"/>
        <w:jc w:val="both"/>
        <w:rPr>
          <w:rFonts w:ascii="Arial" w:eastAsia="Calibri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V rozhodném období nevynaložila naše škola žádné výdaje v souvislosti se soudními řízeními o právech a povinnostech podle tohoto zákona, a to včetně nákladů na své vlastní zaměstnance a nákladů na právní zastoupení.</w:t>
      </w:r>
    </w:p>
    <w:p w14:paraId="762ECC3D" w14:textId="7B7C90D2" w:rsidR="006532A6" w:rsidRPr="00C55CAA" w:rsidRDefault="00051C0D" w:rsidP="00C55CAA">
      <w:pPr>
        <w:numPr>
          <w:ilvl w:val="0"/>
          <w:numId w:val="1"/>
        </w:numPr>
        <w:tabs>
          <w:tab w:val="left" w:pos="704"/>
        </w:tabs>
        <w:spacing w:line="360" w:lineRule="auto"/>
        <w:ind w:left="704" w:hanging="704"/>
        <w:jc w:val="both"/>
        <w:rPr>
          <w:rFonts w:ascii="Arial" w:eastAsia="Calibri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V rozhodném období nebyly poskytnuty žádné výhradní licence.</w:t>
      </w:r>
    </w:p>
    <w:p w14:paraId="43F542D8" w14:textId="541AF42E" w:rsidR="006532A6" w:rsidRPr="00C55CAA" w:rsidRDefault="00051C0D" w:rsidP="00C55CAA">
      <w:pPr>
        <w:numPr>
          <w:ilvl w:val="0"/>
          <w:numId w:val="1"/>
        </w:numPr>
        <w:tabs>
          <w:tab w:val="left" w:pos="704"/>
        </w:tabs>
        <w:spacing w:line="360" w:lineRule="auto"/>
        <w:ind w:left="704" w:hanging="704"/>
        <w:jc w:val="both"/>
        <w:rPr>
          <w:rFonts w:ascii="Arial" w:eastAsia="Calibri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V rozhodném období nebyly podány žádné stížnosti podle § 16a.</w:t>
      </w:r>
    </w:p>
    <w:p w14:paraId="331230CF" w14:textId="35F56FA5" w:rsidR="006532A6" w:rsidRPr="00C55CAA" w:rsidRDefault="00051C0D" w:rsidP="00C55CAA">
      <w:pPr>
        <w:numPr>
          <w:ilvl w:val="0"/>
          <w:numId w:val="1"/>
        </w:numPr>
        <w:tabs>
          <w:tab w:val="left" w:pos="704"/>
        </w:tabs>
        <w:spacing w:line="360" w:lineRule="auto"/>
        <w:ind w:left="704" w:right="266" w:hanging="704"/>
        <w:jc w:val="both"/>
        <w:rPr>
          <w:rFonts w:ascii="Arial" w:eastAsia="Calibri" w:hAnsi="Arial" w:cs="Arial"/>
          <w:sz w:val="24"/>
          <w:szCs w:val="24"/>
        </w:rPr>
      </w:pPr>
      <w:r w:rsidRPr="00C55CAA">
        <w:rPr>
          <w:rFonts w:ascii="Arial" w:eastAsia="Calibri" w:hAnsi="Arial" w:cs="Arial"/>
          <w:sz w:val="24"/>
          <w:szCs w:val="24"/>
        </w:rPr>
        <w:t>Škola nedisponuje pro rok 202</w:t>
      </w:r>
      <w:r w:rsidR="00C55CAA">
        <w:rPr>
          <w:rFonts w:ascii="Arial" w:eastAsia="Calibri" w:hAnsi="Arial" w:cs="Arial"/>
          <w:sz w:val="24"/>
          <w:szCs w:val="24"/>
        </w:rPr>
        <w:t>5</w:t>
      </w:r>
      <w:r w:rsidRPr="00C55CAA">
        <w:rPr>
          <w:rFonts w:ascii="Arial" w:eastAsia="Calibri" w:hAnsi="Arial" w:cs="Arial"/>
          <w:sz w:val="24"/>
          <w:szCs w:val="24"/>
        </w:rPr>
        <w:t xml:space="preserve"> žádnými dalšími informacemi vztahujícím se k uplatňování tohoto zákona.</w:t>
      </w:r>
    </w:p>
    <w:p w14:paraId="5BE754F5" w14:textId="77777777" w:rsidR="006532A6" w:rsidRPr="00C55CAA" w:rsidRDefault="006532A6" w:rsidP="00C55CAA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6532A6" w:rsidRPr="00C55CAA">
          <w:pgSz w:w="11900" w:h="16838"/>
          <w:pgMar w:top="1410" w:right="1440" w:bottom="1440" w:left="1416" w:header="0" w:footer="0" w:gutter="0"/>
          <w:cols w:space="708" w:equalWidth="0">
            <w:col w:w="9050"/>
          </w:cols>
        </w:sectPr>
      </w:pPr>
    </w:p>
    <w:p w14:paraId="54B31A16" w14:textId="77777777" w:rsidR="006532A6" w:rsidRPr="00C55CAA" w:rsidRDefault="006532A6" w:rsidP="00C55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3C56D0" w14:textId="64BED965" w:rsidR="006532A6" w:rsidRDefault="00C55CAA" w:rsidP="00C55CAA">
      <w:pPr>
        <w:spacing w:line="360" w:lineRule="auto"/>
        <w:ind w:left="4" w:right="-1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Studené 18. 2.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 Ondřej Dokulil</w:t>
      </w:r>
    </w:p>
    <w:p w14:paraId="1E73E996" w14:textId="3CEDD1A5" w:rsidR="00C55CAA" w:rsidRPr="00C55CAA" w:rsidRDefault="00C55CAA" w:rsidP="00C55CAA">
      <w:pPr>
        <w:spacing w:line="360" w:lineRule="auto"/>
        <w:ind w:left="4" w:right="-1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ředitel školy</w:t>
      </w:r>
    </w:p>
    <w:p w14:paraId="07847630" w14:textId="04538DFA" w:rsidR="006532A6" w:rsidRDefault="006532A6" w:rsidP="00C55CAA">
      <w:pPr>
        <w:spacing w:line="20" w:lineRule="exact"/>
        <w:rPr>
          <w:sz w:val="24"/>
          <w:szCs w:val="24"/>
        </w:rPr>
      </w:pPr>
    </w:p>
    <w:sectPr w:rsidR="006532A6" w:rsidSect="00C55CAA">
      <w:type w:val="continuous"/>
      <w:pgSz w:w="11900" w:h="16838"/>
      <w:pgMar w:top="1410" w:right="1440" w:bottom="1440" w:left="1416" w:header="0" w:footer="0" w:gutter="0"/>
      <w:cols w: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4A7D" w14:textId="77777777" w:rsidR="004C05C4" w:rsidRDefault="004C05C4" w:rsidP="00AD2329">
      <w:r>
        <w:separator/>
      </w:r>
    </w:p>
  </w:endnote>
  <w:endnote w:type="continuationSeparator" w:id="0">
    <w:p w14:paraId="4BF39160" w14:textId="77777777" w:rsidR="004C05C4" w:rsidRDefault="004C05C4" w:rsidP="00AD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BD55" w14:textId="77777777" w:rsidR="004C05C4" w:rsidRDefault="004C05C4" w:rsidP="00AD2329">
      <w:r>
        <w:separator/>
      </w:r>
    </w:p>
  </w:footnote>
  <w:footnote w:type="continuationSeparator" w:id="0">
    <w:p w14:paraId="44BD944D" w14:textId="77777777" w:rsidR="004C05C4" w:rsidRDefault="004C05C4" w:rsidP="00AD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D6005D86"/>
    <w:lvl w:ilvl="0" w:tplc="53F2F48C">
      <w:start w:val="1"/>
      <w:numFmt w:val="lowerLetter"/>
      <w:lvlText w:val="%1)"/>
      <w:lvlJc w:val="left"/>
    </w:lvl>
    <w:lvl w:ilvl="1" w:tplc="2BF84734">
      <w:numFmt w:val="decimal"/>
      <w:lvlText w:val=""/>
      <w:lvlJc w:val="left"/>
    </w:lvl>
    <w:lvl w:ilvl="2" w:tplc="E59084A2">
      <w:numFmt w:val="decimal"/>
      <w:lvlText w:val=""/>
      <w:lvlJc w:val="left"/>
    </w:lvl>
    <w:lvl w:ilvl="3" w:tplc="CE6A4536">
      <w:numFmt w:val="decimal"/>
      <w:lvlText w:val=""/>
      <w:lvlJc w:val="left"/>
    </w:lvl>
    <w:lvl w:ilvl="4" w:tplc="B1C68BF6">
      <w:numFmt w:val="decimal"/>
      <w:lvlText w:val=""/>
      <w:lvlJc w:val="left"/>
    </w:lvl>
    <w:lvl w:ilvl="5" w:tplc="C966FA20">
      <w:numFmt w:val="decimal"/>
      <w:lvlText w:val=""/>
      <w:lvlJc w:val="left"/>
    </w:lvl>
    <w:lvl w:ilvl="6" w:tplc="45B831BA">
      <w:numFmt w:val="decimal"/>
      <w:lvlText w:val=""/>
      <w:lvlJc w:val="left"/>
    </w:lvl>
    <w:lvl w:ilvl="7" w:tplc="00A65BD6">
      <w:numFmt w:val="decimal"/>
      <w:lvlText w:val=""/>
      <w:lvlJc w:val="left"/>
    </w:lvl>
    <w:lvl w:ilvl="8" w:tplc="B92EC15E">
      <w:numFmt w:val="decimal"/>
      <w:lvlText w:val=""/>
      <w:lvlJc w:val="left"/>
    </w:lvl>
  </w:abstractNum>
  <w:num w:numId="1" w16cid:durableId="153584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A6"/>
    <w:rsid w:val="00051C0D"/>
    <w:rsid w:val="004C05C4"/>
    <w:rsid w:val="006532A6"/>
    <w:rsid w:val="0090275E"/>
    <w:rsid w:val="0093013F"/>
    <w:rsid w:val="00A63DAD"/>
    <w:rsid w:val="00A7799E"/>
    <w:rsid w:val="00AD2329"/>
    <w:rsid w:val="00C55CAA"/>
    <w:rsid w:val="00DA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8DC6"/>
  <w15:docId w15:val="{C108D51F-F71C-4384-B8AB-00E8DC39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2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329"/>
  </w:style>
  <w:style w:type="paragraph" w:styleId="Zpat">
    <w:name w:val="footer"/>
    <w:basedOn w:val="Normln"/>
    <w:link w:val="ZpatChar"/>
    <w:uiPriority w:val="99"/>
    <w:unhideWhenUsed/>
    <w:rsid w:val="00AD2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Mgr. Dokulil Ondřej, ředitel ZŠ a MŠ Studená</cp:lastModifiedBy>
  <cp:revision>4</cp:revision>
  <dcterms:created xsi:type="dcterms:W3CDTF">2025-01-14T10:09:00Z</dcterms:created>
  <dcterms:modified xsi:type="dcterms:W3CDTF">2026-02-18T13:43:00Z</dcterms:modified>
</cp:coreProperties>
</file>