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3E6A6" w14:textId="58EFED53" w:rsidR="0026124A" w:rsidRDefault="0026124A" w:rsidP="0026124A">
      <w:pPr>
        <w:widowControl w:val="0"/>
        <w:spacing w:after="28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Výroční zpráva obce </w:t>
      </w:r>
      <w:r w:rsidR="00502AF1">
        <w:rPr>
          <w:b/>
          <w:bCs/>
          <w:color w:val="FF0000"/>
          <w:sz w:val="28"/>
          <w:szCs w:val="28"/>
        </w:rPr>
        <w:t>Chlustina</w:t>
      </w:r>
      <w:r>
        <w:rPr>
          <w:b/>
          <w:bCs/>
          <w:color w:val="FF0000"/>
          <w:sz w:val="28"/>
          <w:szCs w:val="28"/>
        </w:rPr>
        <w:t xml:space="preserve"> za rok 20</w:t>
      </w:r>
      <w:r w:rsidR="00C97933">
        <w:rPr>
          <w:b/>
          <w:bCs/>
          <w:color w:val="FF0000"/>
          <w:sz w:val="28"/>
          <w:szCs w:val="28"/>
        </w:rPr>
        <w:t>24</w:t>
      </w:r>
      <w:r>
        <w:rPr>
          <w:b/>
          <w:bCs/>
          <w:color w:val="FF0000"/>
          <w:sz w:val="28"/>
          <w:szCs w:val="28"/>
        </w:rPr>
        <w:t xml:space="preserve"> dle zák. 106/1999 Sb.</w:t>
      </w:r>
    </w:p>
    <w:p w14:paraId="6D8445F8" w14:textId="617E1600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>Výroční zpráva o poskytování informací podle zákona č. 106/1999 Sb., o svobodném přístupu k informacím, ve znění pozdějších předpisů, za rok 20</w:t>
      </w:r>
      <w:r w:rsidR="00C97933">
        <w:rPr>
          <w:sz w:val="22"/>
          <w:szCs w:val="22"/>
        </w:rPr>
        <w:t>24</w:t>
      </w:r>
    </w:p>
    <w:p w14:paraId="067D28DE" w14:textId="22FBB52D" w:rsidR="0026124A" w:rsidRP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b/>
          <w:bCs/>
        </w:rPr>
        <w:t> </w:t>
      </w:r>
      <w:r>
        <w:rPr>
          <w:sz w:val="22"/>
          <w:szCs w:val="22"/>
        </w:rP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>
        <w:rPr>
          <w:b/>
          <w:bCs/>
          <w:sz w:val="22"/>
          <w:szCs w:val="22"/>
        </w:rPr>
        <w:t xml:space="preserve">obec </w:t>
      </w:r>
      <w:r w:rsidR="00502AF1">
        <w:rPr>
          <w:b/>
          <w:bCs/>
          <w:sz w:val="22"/>
          <w:szCs w:val="22"/>
        </w:rPr>
        <w:t>Chlustina</w:t>
      </w:r>
      <w:r>
        <w:rPr>
          <w:sz w:val="22"/>
          <w:szCs w:val="22"/>
        </w:rPr>
        <w:t xml:space="preserve"> tuto </w:t>
      </w:r>
      <w:r>
        <w:rPr>
          <w:b/>
          <w:bCs/>
          <w:sz w:val="22"/>
          <w:szCs w:val="22"/>
        </w:rPr>
        <w:t>„Výroční zprávu za rok 20</w:t>
      </w:r>
      <w:r w:rsidR="00C97933">
        <w:rPr>
          <w:b/>
          <w:bCs/>
          <w:sz w:val="22"/>
          <w:szCs w:val="22"/>
        </w:rPr>
        <w:t>24</w:t>
      </w:r>
      <w:r>
        <w:rPr>
          <w:b/>
          <w:bCs/>
          <w:sz w:val="22"/>
          <w:szCs w:val="22"/>
        </w:rPr>
        <w:t>“.</w:t>
      </w:r>
      <w:r w:rsidR="00C9793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24B10EC6" wp14:editId="12716350">
                <wp:simplePos x="0" y="0"/>
                <wp:positionH relativeFrom="column">
                  <wp:posOffset>720090</wp:posOffset>
                </wp:positionH>
                <wp:positionV relativeFrom="paragraph">
                  <wp:posOffset>2484120</wp:posOffset>
                </wp:positionV>
                <wp:extent cx="6120130" cy="3098165"/>
                <wp:effectExtent l="635" t="0" r="3810" b="0"/>
                <wp:wrapNone/>
                <wp:docPr id="836056413" name="Contro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120130" cy="309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CDDD" id="Control 2" o:spid="_x0000_s1026" style="position:absolute;margin-left:56.7pt;margin-top:195.6pt;width:481.9pt;height:243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"/>
        <w:gridCol w:w="6854"/>
        <w:gridCol w:w="2356"/>
      </w:tblGrid>
      <w:tr w:rsidR="0026124A" w14:paraId="23AAA72D" w14:textId="77777777" w:rsidTr="0026124A">
        <w:trPr>
          <w:trHeight w:val="406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A95842D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4FC5651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písemně podaných žádostí o informace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F881C17" w14:textId="60756885" w:rsidR="00C97933" w:rsidRDefault="00C9793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6124A" w14:paraId="66A4AA5B" w14:textId="77777777" w:rsidTr="0026124A">
        <w:trPr>
          <w:trHeight w:val="463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4DC36E6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F32EF51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vydaných rozhodnutí o odmítnutí žádosti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013E77F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51539053" w14:textId="77777777" w:rsidTr="0026124A">
        <w:trPr>
          <w:trHeight w:val="548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628603D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600F5AD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podaných odvolání proti rozhodnutí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DDDCECE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19E5E70F" w14:textId="77777777" w:rsidTr="0026124A">
        <w:trPr>
          <w:trHeight w:val="738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DD491AD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EE5654D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podstatných částí každého rozsudku soudu, ve věci přezkoumání      zákonnosti rozhodnutí o odmítnutí žádosti o poskytnutí informace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16C1171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391A36C7" w14:textId="77777777" w:rsidTr="0026124A">
        <w:trPr>
          <w:trHeight w:val="889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3DDD71C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0920A8B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DAB20E8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7F8D0CD7" w14:textId="77777777" w:rsidTr="0026124A">
        <w:trPr>
          <w:trHeight w:val="636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DB4499C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878ACEE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poskytnuté výhradní licence a odůvodnění nezbytnosti poskytnutí výhradní licence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88EF655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022D05E3" w14:textId="77777777" w:rsidTr="0026124A">
        <w:trPr>
          <w:trHeight w:val="737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1329EDF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E05BA22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CC2A47B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6124A" w14:paraId="28FD6E49" w14:textId="77777777" w:rsidTr="0026124A">
        <w:trPr>
          <w:trHeight w:val="199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4478B0B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h)</w:t>
            </w:r>
          </w:p>
        </w:tc>
        <w:tc>
          <w:tcPr>
            <w:tcW w:w="6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7ADD39B" w14:textId="77777777" w:rsidR="0026124A" w:rsidRDefault="0026124A">
            <w:pPr>
              <w:widowControl w:val="0"/>
              <w:spacing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další informace vztahující se k uplatňování zákona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29BAB0B" w14:textId="77777777" w:rsidR="0026124A" w:rsidRDefault="0026124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1D7C9D39" w14:textId="77777777" w:rsidR="0026124A" w:rsidRDefault="0026124A" w:rsidP="0026124A">
      <w:pPr>
        <w:widowControl w:val="0"/>
        <w:spacing w:after="280"/>
        <w:jc w:val="both"/>
        <w:rPr>
          <w:sz w:val="22"/>
          <w:szCs w:val="22"/>
        </w:rPr>
      </w:pPr>
    </w:p>
    <w:p w14:paraId="50A84EC0" w14:textId="58C0A118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 xml:space="preserve">Dle § 17 zákona mohou povinné subjekty v souvislosti s poskytováním informací požadovat finanční </w:t>
      </w:r>
      <w:r w:rsidR="00C9793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79091CE" wp14:editId="25A2270B">
                <wp:simplePos x="0" y="0"/>
                <wp:positionH relativeFrom="column">
                  <wp:posOffset>720090</wp:posOffset>
                </wp:positionH>
                <wp:positionV relativeFrom="paragraph">
                  <wp:posOffset>2484120</wp:posOffset>
                </wp:positionV>
                <wp:extent cx="6120130" cy="3098165"/>
                <wp:effectExtent l="635" t="0" r="3810" b="1270"/>
                <wp:wrapNone/>
                <wp:docPr id="1769023661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120130" cy="309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D5EF8" id="Control 3" o:spid="_x0000_s1026" style="position:absolute;margin-left:56.7pt;margin-top:195.6pt;width:481.9pt;height:243.9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  <w:r>
        <w:rPr>
          <w:sz w:val="22"/>
          <w:szCs w:val="22"/>
        </w:rPr>
        <w:t>úhradu, a to do výše, která nesmí přesáhnout náklady s vyřízením žádosti spojenými.</w:t>
      </w:r>
    </w:p>
    <w:p w14:paraId="63E1FAAF" w14:textId="6D18BABA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 xml:space="preserve">Výše úhrady za poskytování informací za písemně podané žádosti </w:t>
      </w:r>
      <w:proofErr w:type="gramStart"/>
      <w:r>
        <w:rPr>
          <w:sz w:val="22"/>
          <w:szCs w:val="22"/>
        </w:rPr>
        <w:t xml:space="preserve">činí: </w:t>
      </w:r>
      <w:r w:rsidR="00C97933">
        <w:rPr>
          <w:sz w:val="22"/>
          <w:szCs w:val="22"/>
        </w:rPr>
        <w:t xml:space="preserve"> </w:t>
      </w:r>
      <w:r>
        <w:rPr>
          <w:sz w:val="22"/>
          <w:szCs w:val="22"/>
        </w:rPr>
        <w:t>0</w:t>
      </w:r>
      <w:proofErr w:type="gramEnd"/>
      <w:r>
        <w:rPr>
          <w:sz w:val="22"/>
          <w:szCs w:val="22"/>
        </w:rPr>
        <w:t>,- Kč</w:t>
      </w:r>
    </w:p>
    <w:p w14:paraId="6F5AEABB" w14:textId="77777777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>Pokud jsou podané ústní nebo telefonické žádosti o poskytnutí informace vyřízeny bezprostředně s žadatelem ústní formou, nejsou evidovány a není uplatňován žádný poplatek.</w:t>
      </w:r>
    </w:p>
    <w:p w14:paraId="0DEBFC00" w14:textId="77777777" w:rsidR="0026124A" w:rsidRDefault="0026124A" w:rsidP="0026124A">
      <w:pPr>
        <w:widowControl w:val="0"/>
        <w:spacing w:after="280"/>
        <w:jc w:val="both"/>
        <w:rPr>
          <w:sz w:val="22"/>
          <w:szCs w:val="22"/>
        </w:rPr>
      </w:pPr>
      <w:r>
        <w:rPr>
          <w:sz w:val="22"/>
          <w:szCs w:val="22"/>
        </w:rPr>
        <w:t>Počet těchto žádostí není dle ustanovení § 13 odst. 3 zákona č. 106/1999 Sb. v platném znění součástí výroční zprávy o poskytnutí informací.</w:t>
      </w:r>
    </w:p>
    <w:p w14:paraId="312F4D6A" w14:textId="77777777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>Informace jsou občanům sdělovány na zasedáních zastupitelstva obce, prostřednictvím úřední desky, webových stránek, elektronické úřední desky v rámci webových stránek a jinými způsoby.</w:t>
      </w:r>
    </w:p>
    <w:p w14:paraId="7EB9A4EF" w14:textId="77777777" w:rsidR="0026124A" w:rsidRDefault="0026124A" w:rsidP="0026124A">
      <w:pPr>
        <w:widowControl w:val="0"/>
        <w:spacing w:after="280"/>
        <w:rPr>
          <w:sz w:val="22"/>
          <w:szCs w:val="22"/>
        </w:rPr>
      </w:pPr>
      <w:r>
        <w:rPr>
          <w:sz w:val="22"/>
          <w:szCs w:val="22"/>
        </w:rPr>
        <w:t xml:space="preserve">Výroční zpráva bude zveřejněna na úřední desce a elektronické desce obecního úřadu. </w:t>
      </w:r>
    </w:p>
    <w:p w14:paraId="32F96554" w14:textId="55FE1C10" w:rsidR="002B7049" w:rsidRDefault="0026124A" w:rsidP="00502AF1">
      <w:pPr>
        <w:widowControl w:val="0"/>
        <w:spacing w:after="280"/>
        <w:jc w:val="both"/>
      </w:pPr>
      <w:r>
        <w:rPr>
          <w:sz w:val="22"/>
          <w:szCs w:val="22"/>
        </w:rPr>
        <w:t xml:space="preserve">V </w:t>
      </w:r>
      <w:r w:rsidR="00502AF1">
        <w:rPr>
          <w:sz w:val="22"/>
          <w:szCs w:val="22"/>
        </w:rPr>
        <w:t>Chlustině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dne  </w:t>
      </w:r>
      <w:r w:rsidR="00C97933">
        <w:rPr>
          <w:sz w:val="22"/>
          <w:szCs w:val="22"/>
        </w:rPr>
        <w:t>1</w:t>
      </w:r>
      <w:r w:rsidR="00B53C7A">
        <w:rPr>
          <w:sz w:val="22"/>
          <w:szCs w:val="22"/>
        </w:rPr>
        <w:t>0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r w:rsidR="00B53C7A">
        <w:rPr>
          <w:sz w:val="22"/>
          <w:szCs w:val="22"/>
        </w:rPr>
        <w:t>1</w:t>
      </w:r>
      <w:r>
        <w:rPr>
          <w:sz w:val="22"/>
          <w:szCs w:val="22"/>
        </w:rPr>
        <w:t>. 20</w:t>
      </w:r>
      <w:r w:rsidR="00C97933">
        <w:rPr>
          <w:sz w:val="22"/>
          <w:szCs w:val="22"/>
        </w:rPr>
        <w:t>25</w:t>
      </w:r>
      <w:r w:rsidRPr="00890154">
        <w:rPr>
          <w:sz w:val="22"/>
          <w:szCs w:val="22"/>
        </w:rPr>
        <w:t>                                                                            </w:t>
      </w:r>
      <w:r w:rsidR="00C97933">
        <w:rPr>
          <w:sz w:val="22"/>
          <w:szCs w:val="22"/>
        </w:rPr>
        <w:t>Radoslava Procházková</w:t>
      </w:r>
      <w:r>
        <w:t xml:space="preserve">                                   </w:t>
      </w:r>
    </w:p>
    <w:sectPr w:rsidR="002B7049" w:rsidSect="002B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24A"/>
    <w:rsid w:val="00095CA4"/>
    <w:rsid w:val="00223B0F"/>
    <w:rsid w:val="0026124A"/>
    <w:rsid w:val="002B7049"/>
    <w:rsid w:val="00502AF1"/>
    <w:rsid w:val="00890154"/>
    <w:rsid w:val="00A92390"/>
    <w:rsid w:val="00AD5B07"/>
    <w:rsid w:val="00B53C7A"/>
    <w:rsid w:val="00C9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6B837B"/>
  <w15:docId w15:val="{DE90D66B-DD46-490A-A487-48B7726C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124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4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1908</Characters>
  <Application>Microsoft Office Word</Application>
  <DocSecurity>0</DocSecurity>
  <Lines>15</Lines>
  <Paragraphs>4</Paragraphs>
  <ScaleCrop>false</ScaleCrop>
  <Company>OÚ Praskolesy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Drábková</dc:creator>
  <cp:lastModifiedBy>Martina Kokešová</cp:lastModifiedBy>
  <cp:revision>2</cp:revision>
  <cp:lastPrinted>2025-02-23T18:36:00Z</cp:lastPrinted>
  <dcterms:created xsi:type="dcterms:W3CDTF">2025-02-23T18:39:00Z</dcterms:created>
  <dcterms:modified xsi:type="dcterms:W3CDTF">2025-02-23T18:39:00Z</dcterms:modified>
</cp:coreProperties>
</file>